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902" w:rsidRPr="005B4C2B" w:rsidRDefault="005D7902" w:rsidP="005D7902">
      <w:pPr>
        <w:pStyle w:val="Title"/>
        <w:spacing w:before="0" w:after="0"/>
        <w:rPr>
          <w:rFonts w:ascii="Times New Roman" w:hAnsi="Times New Roman" w:cs="Times New Roman"/>
        </w:rPr>
      </w:pPr>
      <w:r w:rsidRPr="005B4C2B">
        <w:rPr>
          <w:rFonts w:ascii="Times New Roman" w:eastAsia="Times New Roman" w:hAnsi="Times New Roman" w:cs="Times New Roman"/>
        </w:rPr>
        <w:t>PARLAMENT ČESKÉ REPUBLIKY</w:t>
      </w:r>
    </w:p>
    <w:p w:rsidR="005D7902" w:rsidRPr="005B4C2B" w:rsidRDefault="005D7902" w:rsidP="005D7902">
      <w:pPr>
        <w:jc w:val="center"/>
        <w:rPr>
          <w:sz w:val="36"/>
        </w:rPr>
      </w:pPr>
    </w:p>
    <w:p w:rsidR="005D7902" w:rsidRPr="005B4C2B" w:rsidRDefault="005D7902" w:rsidP="005D7902">
      <w:pPr>
        <w:jc w:val="center"/>
        <w:rPr>
          <w:sz w:val="36"/>
        </w:rPr>
      </w:pPr>
      <w:r w:rsidRPr="005B4C2B">
        <w:rPr>
          <w:sz w:val="36"/>
        </w:rPr>
        <w:t>Senát</w:t>
      </w:r>
    </w:p>
    <w:p w:rsidR="005D7902" w:rsidRPr="005B4C2B" w:rsidRDefault="005D7902" w:rsidP="005D7902">
      <w:pPr>
        <w:jc w:val="center"/>
        <w:rPr>
          <w:sz w:val="28"/>
        </w:rPr>
      </w:pPr>
    </w:p>
    <w:p w:rsidR="005D7902" w:rsidRPr="005B4C2B" w:rsidRDefault="005D7902" w:rsidP="005D7902">
      <w:pPr>
        <w:jc w:val="center"/>
        <w:rPr>
          <w:sz w:val="28"/>
        </w:rPr>
      </w:pPr>
      <w:r w:rsidRPr="005B4C2B">
        <w:rPr>
          <w:sz w:val="28"/>
        </w:rPr>
        <w:t>___________________________________________________________</w:t>
      </w:r>
    </w:p>
    <w:p w:rsidR="005D7902" w:rsidRPr="005B4C2B" w:rsidRDefault="005D7902" w:rsidP="005D7902">
      <w:pPr>
        <w:jc w:val="center"/>
        <w:rPr>
          <w:sz w:val="28"/>
        </w:rPr>
      </w:pPr>
    </w:p>
    <w:p w:rsidR="005D7902" w:rsidRPr="005B4C2B" w:rsidRDefault="005D7902" w:rsidP="005D7902">
      <w:pPr>
        <w:jc w:val="center"/>
        <w:rPr>
          <w:sz w:val="28"/>
        </w:rPr>
      </w:pPr>
    </w:p>
    <w:p w:rsidR="005D7902" w:rsidRPr="005B4C2B" w:rsidRDefault="005D7902" w:rsidP="005D7902">
      <w:pPr>
        <w:jc w:val="center"/>
        <w:rPr>
          <w:sz w:val="28"/>
        </w:rPr>
      </w:pPr>
    </w:p>
    <w:p w:rsidR="005D7902" w:rsidRPr="005B4C2B" w:rsidRDefault="005D7902" w:rsidP="005D7902">
      <w:pPr>
        <w:jc w:val="center"/>
        <w:rPr>
          <w:sz w:val="28"/>
        </w:rPr>
      </w:pPr>
    </w:p>
    <w:p w:rsidR="005D7902" w:rsidRPr="005B4C2B" w:rsidRDefault="005D7902" w:rsidP="005D7902">
      <w:pPr>
        <w:jc w:val="center"/>
        <w:rPr>
          <w:sz w:val="28"/>
        </w:rPr>
      </w:pPr>
    </w:p>
    <w:p w:rsidR="005D7902" w:rsidRPr="005B4C2B" w:rsidRDefault="005D7902" w:rsidP="005D7902">
      <w:pPr>
        <w:jc w:val="center"/>
        <w:rPr>
          <w:b/>
          <w:sz w:val="28"/>
        </w:rPr>
      </w:pPr>
    </w:p>
    <w:p w:rsidR="005D7902" w:rsidRPr="005B4C2B" w:rsidRDefault="005D7902" w:rsidP="005D7902">
      <w:pPr>
        <w:pStyle w:val="Nadpispozmn"/>
        <w:jc w:val="center"/>
        <w:rPr>
          <w:rFonts w:eastAsia="Arial" w:cs="Times New Roman"/>
        </w:rPr>
      </w:pPr>
      <w:r w:rsidRPr="005B4C2B">
        <w:rPr>
          <w:rFonts w:eastAsia="Arial" w:cs="Times New Roman"/>
        </w:rPr>
        <w:t xml:space="preserve">Pozměňovací návrh </w:t>
      </w:r>
    </w:p>
    <w:p w:rsidR="005D7902" w:rsidRPr="005B4C2B" w:rsidRDefault="005D7902" w:rsidP="005D7902">
      <w:pPr>
        <w:pStyle w:val="Nadpispozmn"/>
        <w:jc w:val="center"/>
        <w:rPr>
          <w:rFonts w:eastAsia="Arial" w:cs="Times New Roman"/>
        </w:rPr>
      </w:pPr>
    </w:p>
    <w:p w:rsidR="005D7902" w:rsidRPr="005B4C2B" w:rsidRDefault="005D7902" w:rsidP="005D7902">
      <w:pPr>
        <w:pStyle w:val="Nadpispozmn"/>
        <w:jc w:val="center"/>
        <w:rPr>
          <w:rFonts w:eastAsia="Arial" w:cs="Times New Roman"/>
        </w:rPr>
      </w:pPr>
    </w:p>
    <w:p w:rsidR="005D7902" w:rsidRPr="005B4C2B" w:rsidRDefault="005D7902" w:rsidP="005D7902">
      <w:pPr>
        <w:pStyle w:val="Nadpispozmn"/>
        <w:jc w:val="center"/>
        <w:rPr>
          <w:rFonts w:eastAsia="Arial" w:cs="Times New Roman"/>
          <w:sz w:val="28"/>
        </w:rPr>
      </w:pPr>
    </w:p>
    <w:p w:rsidR="005D7902" w:rsidRPr="005B4C2B" w:rsidRDefault="005D7902" w:rsidP="005D7902">
      <w:pPr>
        <w:jc w:val="center"/>
        <w:rPr>
          <w:rFonts w:eastAsia="Arial"/>
          <w:b/>
          <w:sz w:val="28"/>
        </w:rPr>
      </w:pPr>
    </w:p>
    <w:p w:rsidR="005D7902" w:rsidRPr="005B4C2B" w:rsidRDefault="00617FA2" w:rsidP="005D7902">
      <w:pPr>
        <w:pStyle w:val="Nadpispozmn"/>
        <w:jc w:val="center"/>
        <w:rPr>
          <w:rFonts w:eastAsia="Arial" w:cs="Times New Roman"/>
        </w:rPr>
      </w:pPr>
      <w:r>
        <w:rPr>
          <w:rFonts w:eastAsia="Arial" w:cs="Times New Roman"/>
        </w:rPr>
        <w:t>s</w:t>
      </w:r>
      <w:r w:rsidR="005D7902" w:rsidRPr="005B4C2B">
        <w:rPr>
          <w:rFonts w:eastAsia="Arial" w:cs="Times New Roman"/>
        </w:rPr>
        <w:t xml:space="preserve">enátorů </w:t>
      </w:r>
      <w:r w:rsidR="005D7902" w:rsidRPr="005B4C2B">
        <w:rPr>
          <w:rFonts w:eastAsia="Arial" w:cs="Times New Roman"/>
          <w:highlight w:val="yellow"/>
        </w:rPr>
        <w:t>……..</w:t>
      </w:r>
    </w:p>
    <w:p w:rsidR="007979C7" w:rsidRPr="005B4C2B" w:rsidRDefault="007979C7" w:rsidP="005D7902">
      <w:pPr>
        <w:pStyle w:val="Nadpispozmn"/>
        <w:jc w:val="center"/>
        <w:rPr>
          <w:rFonts w:eastAsia="Arial" w:cs="Times New Roman"/>
          <w:color w:val="FF0000"/>
        </w:rPr>
      </w:pPr>
    </w:p>
    <w:p w:rsidR="005D7902" w:rsidRPr="005B4C2B" w:rsidRDefault="005D7902" w:rsidP="005D7902">
      <w:pPr>
        <w:jc w:val="both"/>
        <w:rPr>
          <w:b/>
          <w:color w:val="FF0000"/>
        </w:rPr>
      </w:pPr>
      <w:r w:rsidRPr="005B4C2B">
        <w:rPr>
          <w:b/>
        </w:rPr>
        <w:t>k vládnímu návrhu zákona</w:t>
      </w:r>
      <w:r w:rsidR="007979C7" w:rsidRPr="005B4C2B">
        <w:rPr>
          <w:b/>
        </w:rPr>
        <w:t>, kterým se mění některé zákony v oblasti daní a některé další zákony</w:t>
      </w:r>
    </w:p>
    <w:p w:rsidR="005D7902" w:rsidRPr="005B4C2B" w:rsidRDefault="005D7902" w:rsidP="005D7902">
      <w:pPr>
        <w:autoSpaceDE w:val="0"/>
        <w:autoSpaceDN w:val="0"/>
        <w:adjustRightInd w:val="0"/>
        <w:jc w:val="center"/>
        <w:rPr>
          <w:rFonts w:eastAsia="Arial"/>
          <w:sz w:val="30"/>
        </w:rPr>
      </w:pPr>
    </w:p>
    <w:p w:rsidR="005D7902" w:rsidRPr="005B4C2B" w:rsidRDefault="005D7902" w:rsidP="005D7902">
      <w:pPr>
        <w:autoSpaceDE w:val="0"/>
        <w:autoSpaceDN w:val="0"/>
        <w:adjustRightInd w:val="0"/>
        <w:jc w:val="center"/>
        <w:rPr>
          <w:rFonts w:eastAsia="Arial"/>
          <w:sz w:val="30"/>
        </w:rPr>
      </w:pPr>
    </w:p>
    <w:p w:rsidR="005D7902" w:rsidRPr="005B4C2B" w:rsidRDefault="005D7902" w:rsidP="005D7902">
      <w:pPr>
        <w:autoSpaceDE w:val="0"/>
        <w:autoSpaceDN w:val="0"/>
        <w:adjustRightInd w:val="0"/>
        <w:jc w:val="center"/>
        <w:rPr>
          <w:rFonts w:eastAsia="Arial"/>
          <w:sz w:val="30"/>
        </w:rPr>
      </w:pPr>
    </w:p>
    <w:p w:rsidR="005D7902" w:rsidRPr="005B4C2B" w:rsidRDefault="005D7902" w:rsidP="005D7902">
      <w:pPr>
        <w:jc w:val="center"/>
        <w:rPr>
          <w:rFonts w:eastAsia="Arial"/>
          <w:sz w:val="30"/>
        </w:rPr>
      </w:pPr>
    </w:p>
    <w:p w:rsidR="005D7902" w:rsidRPr="005B4C2B" w:rsidRDefault="005D7902" w:rsidP="005D7902">
      <w:pPr>
        <w:jc w:val="center"/>
        <w:rPr>
          <w:rFonts w:eastAsia="Arial"/>
          <w:sz w:val="30"/>
        </w:rPr>
      </w:pPr>
      <w:r w:rsidRPr="005B4C2B">
        <w:rPr>
          <w:rFonts w:eastAsia="Arial"/>
          <w:sz w:val="30"/>
        </w:rPr>
        <w:t xml:space="preserve">(Senátní tisk č. </w:t>
      </w:r>
      <w:r w:rsidR="007979C7" w:rsidRPr="005B4C2B">
        <w:rPr>
          <w:rFonts w:eastAsia="Arial"/>
          <w:sz w:val="30"/>
        </w:rPr>
        <w:t>11</w:t>
      </w:r>
      <w:r w:rsidRPr="005B4C2B">
        <w:rPr>
          <w:rFonts w:eastAsia="Arial"/>
          <w:sz w:val="30"/>
        </w:rPr>
        <w:t>)</w:t>
      </w:r>
    </w:p>
    <w:p w:rsidR="005D7902" w:rsidRPr="005B4C2B" w:rsidRDefault="005D7902" w:rsidP="005D7902">
      <w:pPr>
        <w:spacing w:after="200" w:line="276" w:lineRule="auto"/>
        <w:rPr>
          <w:b/>
        </w:rPr>
      </w:pPr>
      <w:r w:rsidRPr="005B4C2B">
        <w:rPr>
          <w:b/>
        </w:rPr>
        <w:br w:type="page"/>
      </w:r>
    </w:p>
    <w:p w:rsidR="005D7902" w:rsidRPr="005B4C2B" w:rsidRDefault="005D7902" w:rsidP="005D7902">
      <w:pPr>
        <w:jc w:val="center"/>
        <w:rPr>
          <w:b/>
          <w:color w:val="FF0000"/>
        </w:rPr>
      </w:pPr>
      <w:r w:rsidRPr="005B4C2B">
        <w:rPr>
          <w:b/>
        </w:rPr>
        <w:lastRenderedPageBreak/>
        <w:t>Pozměňovací návrhy</w:t>
      </w:r>
      <w:r w:rsidR="00617FA2">
        <w:rPr>
          <w:b/>
        </w:rPr>
        <w:t xml:space="preserve"> senátorů</w:t>
      </w:r>
      <w:r w:rsidRPr="005B4C2B">
        <w:rPr>
          <w:b/>
        </w:rPr>
        <w:t xml:space="preserve"> </w:t>
      </w:r>
      <w:r w:rsidRPr="005B4C2B">
        <w:rPr>
          <w:b/>
          <w:highlight w:val="yellow"/>
        </w:rPr>
        <w:t>…</w:t>
      </w:r>
      <w:r w:rsidRPr="005B4C2B">
        <w:rPr>
          <w:b/>
        </w:rPr>
        <w:t xml:space="preserve"> </w:t>
      </w:r>
      <w:r w:rsidR="007979C7" w:rsidRPr="005B4C2B">
        <w:rPr>
          <w:b/>
        </w:rPr>
        <w:t>k vládnímu návrhu zákona, kterým se mění některé zákony v oblasti daní a některé další zákony</w:t>
      </w:r>
    </w:p>
    <w:p w:rsidR="005D7902" w:rsidRPr="005B4C2B" w:rsidRDefault="005D7902" w:rsidP="005D7902">
      <w:pPr>
        <w:jc w:val="center"/>
        <w:rPr>
          <w:b/>
          <w:sz w:val="28"/>
        </w:rPr>
      </w:pPr>
      <w:r w:rsidRPr="005B4C2B">
        <w:rPr>
          <w:b/>
          <w:sz w:val="28"/>
        </w:rPr>
        <w:t>________________________________________________________________</w:t>
      </w:r>
    </w:p>
    <w:p w:rsidR="005D7902" w:rsidRPr="005B4C2B" w:rsidRDefault="005D7902" w:rsidP="005D7902">
      <w:pPr>
        <w:pStyle w:val="ListParagraph"/>
        <w:spacing w:after="200" w:line="312" w:lineRule="atLeast"/>
        <w:jc w:val="both"/>
        <w:rPr>
          <w:rFonts w:ascii="Times New Roman" w:eastAsia="Times New Roman" w:hAnsi="Times New Roman" w:cs="Times New Roman"/>
          <w:lang w:eastAsia="cs-CZ"/>
        </w:rPr>
      </w:pPr>
    </w:p>
    <w:p w:rsidR="007979C7" w:rsidRPr="005B4C2B" w:rsidRDefault="007979C7" w:rsidP="007979C7">
      <w:pPr>
        <w:spacing w:after="200" w:line="312" w:lineRule="atLeast"/>
        <w:jc w:val="both"/>
      </w:pPr>
      <w:r w:rsidRPr="005B4C2B">
        <w:t xml:space="preserve">Za část třicátou třetí vložit novou část třicátou čtvrtou, která zní: </w:t>
      </w:r>
    </w:p>
    <w:p w:rsidR="007979C7" w:rsidRPr="005B4C2B" w:rsidRDefault="007979C7" w:rsidP="007979C7">
      <w:pPr>
        <w:spacing w:after="200" w:line="312" w:lineRule="atLeast"/>
        <w:jc w:val="center"/>
      </w:pPr>
      <w:r w:rsidRPr="005B4C2B">
        <w:t>„ČÁST TŘICÁTÁ ČTVRTÁ</w:t>
      </w:r>
    </w:p>
    <w:p w:rsidR="007979C7" w:rsidRPr="005B4C2B" w:rsidRDefault="007979C7" w:rsidP="007979C7">
      <w:pPr>
        <w:spacing w:after="200" w:line="312" w:lineRule="atLeast"/>
        <w:jc w:val="center"/>
        <w:rPr>
          <w:b/>
        </w:rPr>
      </w:pPr>
      <w:r w:rsidRPr="005B4C2B">
        <w:rPr>
          <w:b/>
        </w:rPr>
        <w:t>Změna zákona o rozpočtovém určení daní</w:t>
      </w:r>
    </w:p>
    <w:p w:rsidR="007979C7" w:rsidRPr="005B4C2B" w:rsidRDefault="007979C7" w:rsidP="007979C7">
      <w:pPr>
        <w:spacing w:after="200" w:line="312" w:lineRule="atLeast"/>
        <w:jc w:val="center"/>
      </w:pPr>
      <w:r w:rsidRPr="005B4C2B">
        <w:t>Čl. XLVII</w:t>
      </w:r>
    </w:p>
    <w:p w:rsidR="007979C7" w:rsidRPr="005B4C2B" w:rsidRDefault="007979C7" w:rsidP="007979C7">
      <w:pPr>
        <w:spacing w:after="200" w:line="312" w:lineRule="atLeast"/>
        <w:jc w:val="both"/>
      </w:pPr>
      <w:r w:rsidRPr="005B4C2B">
        <w:t xml:space="preserve">Zákon č. 243/2000 Sb., o rozpočtovém určení výnosů některých daní územním samosprávným celkům a některým státním fondům (zákon o rozpočtovém určení daní), ve znění zákona č. 492/2000 Sb., zákona č. 483/2001 Sb., zákona č. 387/2004 Sb., zákona č. 1/2005 Sb., zákona č. 377/2007 Sb., zákona č. 370/2011 Sb., zákona č. 458/2011 Sb., zákona č. 295/2012 Sb., zákona č. 500/2012 Sb., zákonného opatření Senátu č. 344/2013 Sb., zákona č. 267/2014 Sb., zákona č. 391/2015 Sb., zákona č. 24/2017 Sb., zákona č. 260/2017 Sb. a zákona č. …/2020 Sb., se mění takto: </w:t>
      </w:r>
    </w:p>
    <w:p w:rsidR="007979C7" w:rsidRPr="0059567B" w:rsidRDefault="007979C7" w:rsidP="005B4C2B"/>
    <w:p w:rsidR="0059567B" w:rsidRDefault="0059567B" w:rsidP="0059567B">
      <w:pPr>
        <w:pStyle w:val="ListParagraph"/>
        <w:numPr>
          <w:ilvl w:val="0"/>
          <w:numId w:val="34"/>
        </w:numPr>
        <w:jc w:val="both"/>
        <w:rPr>
          <w:rFonts w:ascii="Times New Roman" w:eastAsia="Calibri" w:hAnsi="Times New Roman" w:cs="Times New Roman"/>
        </w:rPr>
      </w:pPr>
      <w:r w:rsidRPr="0059567B">
        <w:rPr>
          <w:rFonts w:ascii="Times New Roman" w:eastAsia="Calibri" w:hAnsi="Times New Roman" w:cs="Times New Roman"/>
        </w:rPr>
        <w:t xml:space="preserve">V § 3 odst. 1 písm. </w:t>
      </w:r>
      <w:r w:rsidR="005E7A4F">
        <w:rPr>
          <w:rFonts w:ascii="Times New Roman" w:eastAsia="Calibri" w:hAnsi="Times New Roman" w:cs="Times New Roman"/>
        </w:rPr>
        <w:t>b</w:t>
      </w:r>
      <w:r w:rsidRPr="0059567B">
        <w:rPr>
          <w:rFonts w:ascii="Times New Roman" w:eastAsia="Calibri" w:hAnsi="Times New Roman" w:cs="Times New Roman"/>
        </w:rPr>
        <w:t xml:space="preserve">) </w:t>
      </w:r>
      <w:r w:rsidR="005E7A4F">
        <w:rPr>
          <w:rFonts w:ascii="Times New Roman" w:eastAsia="Calibri" w:hAnsi="Times New Roman" w:cs="Times New Roman"/>
        </w:rPr>
        <w:t xml:space="preserve">až f) </w:t>
      </w:r>
      <w:r w:rsidRPr="0059567B">
        <w:rPr>
          <w:rFonts w:ascii="Times New Roman" w:eastAsia="Calibri" w:hAnsi="Times New Roman" w:cs="Times New Roman"/>
        </w:rPr>
        <w:t>se číslo „8,92“ nahrazuje číslem „</w:t>
      </w:r>
      <w:r w:rsidR="005E7A4F">
        <w:rPr>
          <w:rFonts w:ascii="Times New Roman" w:eastAsia="Calibri" w:hAnsi="Times New Roman" w:cs="Times New Roman"/>
        </w:rPr>
        <w:t>9,</w:t>
      </w:r>
      <w:r w:rsidR="00DF2827">
        <w:rPr>
          <w:rFonts w:ascii="Times New Roman" w:eastAsia="Calibri" w:hAnsi="Times New Roman" w:cs="Times New Roman"/>
        </w:rPr>
        <w:t>88</w:t>
      </w:r>
      <w:r w:rsidRPr="0059567B">
        <w:rPr>
          <w:rFonts w:ascii="Times New Roman" w:eastAsia="Calibri" w:hAnsi="Times New Roman" w:cs="Times New Roman"/>
        </w:rPr>
        <w:t>“.</w:t>
      </w:r>
    </w:p>
    <w:p w:rsidR="0059567B" w:rsidRPr="0059567B" w:rsidRDefault="0059567B" w:rsidP="0059567B">
      <w:pPr>
        <w:pStyle w:val="ListParagraph"/>
        <w:jc w:val="both"/>
        <w:rPr>
          <w:rFonts w:ascii="Times New Roman" w:eastAsia="Calibri" w:hAnsi="Times New Roman" w:cs="Times New Roman"/>
        </w:rPr>
      </w:pPr>
    </w:p>
    <w:p w:rsidR="004B0A07" w:rsidRPr="0059567B" w:rsidRDefault="0059567B" w:rsidP="0059567B">
      <w:pPr>
        <w:pStyle w:val="ListParagraph"/>
        <w:numPr>
          <w:ilvl w:val="0"/>
          <w:numId w:val="34"/>
        </w:numPr>
        <w:jc w:val="both"/>
        <w:rPr>
          <w:rFonts w:ascii="Times New Roman" w:hAnsi="Times New Roman" w:cs="Times New Roman"/>
        </w:rPr>
      </w:pPr>
      <w:r w:rsidRPr="0059567B">
        <w:rPr>
          <w:rFonts w:ascii="Times New Roman" w:eastAsia="Calibri" w:hAnsi="Times New Roman" w:cs="Times New Roman"/>
        </w:rPr>
        <w:t xml:space="preserve">V § 4 odst. 1 písm. </w:t>
      </w:r>
      <w:r w:rsidR="005E7A4F">
        <w:rPr>
          <w:rFonts w:ascii="Times New Roman" w:eastAsia="Calibri" w:hAnsi="Times New Roman" w:cs="Times New Roman"/>
        </w:rPr>
        <w:t>b</w:t>
      </w:r>
      <w:r w:rsidR="005E7A4F" w:rsidRPr="0059567B">
        <w:rPr>
          <w:rFonts w:ascii="Times New Roman" w:eastAsia="Calibri" w:hAnsi="Times New Roman" w:cs="Times New Roman"/>
        </w:rPr>
        <w:t xml:space="preserve">) </w:t>
      </w:r>
      <w:r w:rsidR="005E7A4F">
        <w:rPr>
          <w:rFonts w:ascii="Times New Roman" w:eastAsia="Calibri" w:hAnsi="Times New Roman" w:cs="Times New Roman"/>
        </w:rPr>
        <w:t>až f)</w:t>
      </w:r>
      <w:r w:rsidRPr="0059567B">
        <w:rPr>
          <w:rFonts w:ascii="Times New Roman" w:eastAsia="Calibri" w:hAnsi="Times New Roman" w:cs="Times New Roman"/>
        </w:rPr>
        <w:t xml:space="preserve"> se číslo „23,58“ nahrazuje číslem „</w:t>
      </w:r>
      <w:r w:rsidR="005E7A4F">
        <w:rPr>
          <w:rFonts w:ascii="Times New Roman" w:eastAsia="Calibri" w:hAnsi="Times New Roman" w:cs="Times New Roman"/>
        </w:rPr>
        <w:t>26,</w:t>
      </w:r>
      <w:r w:rsidR="00DF2827">
        <w:rPr>
          <w:rFonts w:ascii="Times New Roman" w:eastAsia="Calibri" w:hAnsi="Times New Roman" w:cs="Times New Roman"/>
        </w:rPr>
        <w:t>07</w:t>
      </w:r>
      <w:r w:rsidRPr="0059567B">
        <w:rPr>
          <w:rFonts w:ascii="Times New Roman" w:eastAsia="Calibri" w:hAnsi="Times New Roman" w:cs="Times New Roman"/>
        </w:rPr>
        <w:t>“.“.</w:t>
      </w:r>
    </w:p>
    <w:p w:rsidR="007979C7" w:rsidRPr="005B4C2B" w:rsidRDefault="007979C7" w:rsidP="007979C7">
      <w:pPr>
        <w:spacing w:after="200" w:line="312" w:lineRule="atLeast"/>
        <w:jc w:val="both"/>
      </w:pPr>
    </w:p>
    <w:p w:rsidR="005D7902" w:rsidRPr="005B4C2B" w:rsidRDefault="007979C7" w:rsidP="007979C7">
      <w:pPr>
        <w:spacing w:after="200" w:line="312" w:lineRule="atLeast"/>
        <w:jc w:val="both"/>
      </w:pPr>
      <w:r w:rsidRPr="005B4C2B">
        <w:t>Následující část a článek přeznačit.</w:t>
      </w:r>
    </w:p>
    <w:p w:rsidR="005D7902" w:rsidRPr="005B4C2B" w:rsidRDefault="005D7902" w:rsidP="005D7902">
      <w:pPr>
        <w:pStyle w:val="ListParagraph"/>
        <w:spacing w:after="200" w:line="312" w:lineRule="atLeast"/>
        <w:jc w:val="both"/>
        <w:rPr>
          <w:rFonts w:ascii="Times New Roman" w:eastAsia="Times New Roman" w:hAnsi="Times New Roman" w:cs="Times New Roman"/>
          <w:color w:val="FF0000"/>
          <w:lang w:eastAsia="cs-CZ"/>
        </w:rPr>
      </w:pPr>
    </w:p>
    <w:p w:rsidR="00006797" w:rsidRDefault="00006797">
      <w:pPr>
        <w:spacing w:after="160" w:line="259" w:lineRule="auto"/>
        <w:rPr>
          <w:color w:val="FF0000"/>
        </w:rPr>
      </w:pPr>
    </w:p>
    <w:p w:rsidR="00374D3D" w:rsidRPr="005B4C2B" w:rsidRDefault="00374D3D" w:rsidP="00006797">
      <w:pPr>
        <w:jc w:val="center"/>
        <w:rPr>
          <w:b/>
          <w:u w:val="single"/>
        </w:rPr>
      </w:pPr>
      <w:r w:rsidRPr="005B4C2B">
        <w:rPr>
          <w:b/>
          <w:u w:val="single"/>
        </w:rPr>
        <w:t>Odůvodnění</w:t>
      </w:r>
    </w:p>
    <w:p w:rsidR="00374D3D" w:rsidRDefault="00374D3D" w:rsidP="00374D3D">
      <w:pPr>
        <w:jc w:val="both"/>
      </w:pPr>
    </w:p>
    <w:p w:rsidR="00006797" w:rsidRDefault="00006797" w:rsidP="00006797">
      <w:pPr>
        <w:keepNext/>
        <w:jc w:val="both"/>
      </w:pPr>
      <w:r>
        <w:t xml:space="preserve">Vláda prostřednictvím poslance Ing. Andreje Babiše předložila pozměňovací návrh, kterým se ruší institut superhrubé mzdy a ponechává se daň z příjmů fyzických osob ze závislé činnosti ve výši 15 %. Následně tento pozměňovací návrh byl ve 3. čtení schválen. Dále Poslanecká sněmovna schválila zvýšení slevy „na poplatníka“, což v součtu představuje negativní dopad na veřejné rozpočty ve výši téměř 130 mld. Kč. </w:t>
      </w:r>
    </w:p>
    <w:p w:rsidR="00006797" w:rsidRDefault="00006797" w:rsidP="00006797">
      <w:pPr>
        <w:keepNext/>
        <w:jc w:val="both"/>
      </w:pPr>
    </w:p>
    <w:p w:rsidR="00006797" w:rsidRDefault="00006797" w:rsidP="00006797">
      <w:pPr>
        <w:keepNext/>
        <w:jc w:val="both"/>
      </w:pPr>
      <w:r>
        <w:t xml:space="preserve">Tímto krokem dojde k negativním dopadům na rozpočty územních samosprávných celků ve výši nejméně 40 mld. Kč, a to každoročně, jelikož se sníží výše výběru daně z příjmů fyzických osob ze závislé činnosti. </w:t>
      </w:r>
      <w:r w:rsidRPr="00946F40">
        <w:t xml:space="preserve">Nejde přitom o nikterak zanedbatelný výpadek, jelikož by se jednalo o snížení daňového příjmu na dani z příjmů fyzických osob o </w:t>
      </w:r>
      <w:r>
        <w:t>více než polovinu</w:t>
      </w:r>
      <w:r w:rsidRPr="00946F40">
        <w:t>.</w:t>
      </w:r>
      <w:r>
        <w:t xml:space="preserve"> Tento negativní dopad se vláda nechystá nikterak kompenzovat a ani se jím podrobněji nezabývá odůvodnění pozměňovacího návrhu poslance Ing. Andreje Babiše v případě zrušení superhubé mzdy.  </w:t>
      </w:r>
    </w:p>
    <w:p w:rsidR="00006797" w:rsidRDefault="00006797" w:rsidP="00006797">
      <w:pPr>
        <w:keepNext/>
        <w:jc w:val="both"/>
      </w:pPr>
    </w:p>
    <w:p w:rsidR="00006797" w:rsidRDefault="00006797" w:rsidP="00006797">
      <w:pPr>
        <w:keepNext/>
        <w:jc w:val="both"/>
      </w:pPr>
      <w:r>
        <w:t xml:space="preserve">Při projednávání v senátním výboru pro hospodářství, zemědělství a dopravu byla sleva „na poplatníka“ upravena a celkový negativní dopad daňového balíčku na veřejné rozpočty klesl na </w:t>
      </w:r>
      <w:r>
        <w:lastRenderedPageBreak/>
        <w:t xml:space="preserve">97,8 mld. Kč </w:t>
      </w:r>
      <w:bookmarkStart w:id="0" w:name="_GoBack"/>
      <w:r>
        <w:t>(zdroj: MF ČR</w:t>
      </w:r>
      <w:r w:rsidR="00B74A67">
        <w:t>, ministryně financí při projednávání HV Senátu</w:t>
      </w:r>
      <w:r>
        <w:t>)</w:t>
      </w:r>
      <w:bookmarkEnd w:id="0"/>
      <w:r>
        <w:t>, z toho na obce 23,06 mld. Kč a na kraje 8,72 mld. Kč.</w:t>
      </w:r>
    </w:p>
    <w:p w:rsidR="00006797" w:rsidRDefault="00006797" w:rsidP="00006797">
      <w:pPr>
        <w:keepNext/>
        <w:jc w:val="both"/>
      </w:pPr>
    </w:p>
    <w:p w:rsidR="00006797" w:rsidRDefault="00006797" w:rsidP="00006797">
      <w:pPr>
        <w:keepNext/>
        <w:jc w:val="both"/>
      </w:pPr>
      <w:r>
        <w:t xml:space="preserve">Z výše uvedených důvodů se navrhuje samosprávám </w:t>
      </w:r>
      <w:r w:rsidR="00B74A67">
        <w:t xml:space="preserve">nahradit </w:t>
      </w:r>
      <w:r w:rsidRPr="00055B92">
        <w:rPr>
          <w:b/>
        </w:rPr>
        <w:t>8</w:t>
      </w:r>
      <w:r w:rsidR="00DF2827" w:rsidRPr="00055B92">
        <w:rPr>
          <w:b/>
        </w:rPr>
        <w:t>0</w:t>
      </w:r>
      <w:r w:rsidRPr="00055B92">
        <w:rPr>
          <w:b/>
        </w:rPr>
        <w:t>%</w:t>
      </w:r>
      <w:r>
        <w:t xml:space="preserve"> negativních dopadů skrze navýšení podílů na výběru sdílených daní. </w:t>
      </w:r>
    </w:p>
    <w:p w:rsidR="00006797" w:rsidRDefault="00006797" w:rsidP="00006797">
      <w:pPr>
        <w:keepNext/>
        <w:jc w:val="both"/>
      </w:pPr>
    </w:p>
    <w:p w:rsidR="00006797" w:rsidRDefault="00006797" w:rsidP="00006797">
      <w:pPr>
        <w:keepNext/>
        <w:jc w:val="both"/>
      </w:pPr>
      <w:r>
        <w:t>Pro výpočet byla použita predikce inkasa daně z příjmů placené plátci (zaměstnavateli) pro daňový příjem ÚSC v následujících letech, která byla zveřejněná Ministerstvem financí dne 21. 9. 2020 (</w:t>
      </w:r>
      <w:hyperlink r:id="rId8" w:history="1">
        <w:r w:rsidRPr="00572D70">
          <w:rPr>
            <w:rStyle w:val="Hyperlink"/>
          </w:rPr>
          <w:t>https://www.mfcr.cz/cs/verejny-sektor/uzemni-rozpocty/prijmy-kraju-a-obci/zakladni-informace/2020/danova-predikce-pro-usc--k-10-9-2020-39467</w:t>
        </w:r>
      </w:hyperlink>
      <w:r>
        <w:t xml:space="preserve">). Na základě této predikce byla vypočítána predikce celkového inkasa sdílených daní a následně byly odečteny předpokládané celkové dopady pozměňovacího návrhu Ing. Andreje Babiše na veřejné rozpočty a zvýšení slevy „na </w:t>
      </w:r>
      <w:r w:rsidR="00055B92">
        <w:t>poplatníka</w:t>
      </w:r>
      <w:r>
        <w:t xml:space="preserve">“. Poté byl dopočítán nový podíl samospráv na sdílených daní tak, aby nová predikce byla snížena o </w:t>
      </w:r>
      <w:r w:rsidR="00DF2827">
        <w:t>20</w:t>
      </w:r>
      <w:r>
        <w:t xml:space="preserve"> % negativních dopadů daňového balíčku. </w:t>
      </w:r>
    </w:p>
    <w:p w:rsidR="00006797" w:rsidRDefault="00006797" w:rsidP="00006797">
      <w:pPr>
        <w:keepNext/>
        <w:jc w:val="both"/>
      </w:pPr>
    </w:p>
    <w:p w:rsidR="00006797" w:rsidRDefault="00006797" w:rsidP="00006797">
      <w:pPr>
        <w:jc w:val="both"/>
        <w:rPr>
          <w:rFonts w:eastAsia="Calibri"/>
        </w:rPr>
      </w:pPr>
      <w:r>
        <w:t xml:space="preserve">Na základě výše uvedeného výpočtu se navrhuje stanovit nový podíl obcí na sdílených daní ve výši </w:t>
      </w:r>
      <w:r>
        <w:rPr>
          <w:rFonts w:eastAsia="Calibri"/>
        </w:rPr>
        <w:t>26,</w:t>
      </w:r>
      <w:r w:rsidR="00DF2827">
        <w:rPr>
          <w:rFonts w:eastAsia="Calibri"/>
        </w:rPr>
        <w:t>07</w:t>
      </w:r>
      <w:r>
        <w:rPr>
          <w:rFonts w:eastAsia="Calibri"/>
        </w:rPr>
        <w:t xml:space="preserve"> % a krajů ve výši 9,</w:t>
      </w:r>
      <w:r w:rsidR="00DF2827">
        <w:rPr>
          <w:rFonts w:eastAsia="Calibri"/>
        </w:rPr>
        <w:t>88</w:t>
      </w:r>
      <w:r>
        <w:rPr>
          <w:rFonts w:eastAsia="Calibri"/>
        </w:rPr>
        <w:t>.</w:t>
      </w:r>
    </w:p>
    <w:p w:rsidR="00006797" w:rsidRDefault="00006797" w:rsidP="00006797">
      <w:pPr>
        <w:jc w:val="both"/>
        <w:rPr>
          <w:rFonts w:eastAsia="Calibri"/>
        </w:rPr>
      </w:pPr>
    </w:p>
    <w:p w:rsidR="00006797" w:rsidRDefault="00006797" w:rsidP="00006797">
      <w:pPr>
        <w:jc w:val="both"/>
        <w:rPr>
          <w:rFonts w:eastAsia="Calibri"/>
        </w:rPr>
      </w:pPr>
      <w:r w:rsidRPr="00006797">
        <w:rPr>
          <w:rFonts w:eastAsia="Calibri"/>
          <w:noProof/>
        </w:rPr>
        <w:drawing>
          <wp:inline distT="0" distB="0" distL="0" distR="0">
            <wp:extent cx="1571625" cy="600075"/>
            <wp:effectExtent l="19050" t="0" r="9525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6797" w:rsidRDefault="00DF2827" w:rsidP="00006797">
      <w:pPr>
        <w:jc w:val="both"/>
      </w:pPr>
      <w:r w:rsidRPr="00DF2827">
        <w:rPr>
          <w:noProof/>
        </w:rPr>
        <w:drawing>
          <wp:inline distT="0" distB="0" distL="0" distR="0">
            <wp:extent cx="2185035" cy="596900"/>
            <wp:effectExtent l="19050" t="0" r="5715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035" cy="59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6797" w:rsidRDefault="00DF2827" w:rsidP="00006797">
      <w:pPr>
        <w:jc w:val="both"/>
      </w:pPr>
      <w:r w:rsidRPr="00DF2827">
        <w:rPr>
          <w:noProof/>
        </w:rPr>
        <w:drawing>
          <wp:inline distT="0" distB="0" distL="0" distR="0">
            <wp:extent cx="2181225" cy="600075"/>
            <wp:effectExtent l="19050" t="0" r="9525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6797" w:rsidRPr="005B4C2B" w:rsidRDefault="00DF2827" w:rsidP="00006797">
      <w:pPr>
        <w:jc w:val="both"/>
      </w:pPr>
      <w:r w:rsidRPr="00DF2827">
        <w:rPr>
          <w:noProof/>
        </w:rPr>
        <w:drawing>
          <wp:inline distT="0" distB="0" distL="0" distR="0">
            <wp:extent cx="1569085" cy="596900"/>
            <wp:effectExtent l="19050" t="0" r="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085" cy="59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4D3D" w:rsidRPr="005B4C2B" w:rsidRDefault="00374D3D" w:rsidP="00374D3D">
      <w:pPr>
        <w:tabs>
          <w:tab w:val="left" w:pos="540"/>
        </w:tabs>
        <w:jc w:val="both"/>
      </w:pPr>
    </w:p>
    <w:p w:rsidR="00374D3D" w:rsidRPr="005B4C2B" w:rsidRDefault="00374D3D" w:rsidP="00374D3D">
      <w:pPr>
        <w:jc w:val="both"/>
        <w:rPr>
          <w:color w:val="00B050"/>
        </w:rPr>
      </w:pPr>
    </w:p>
    <w:p w:rsidR="00374D3D" w:rsidRPr="005B4C2B" w:rsidRDefault="00374D3D" w:rsidP="00374D3D">
      <w:pPr>
        <w:jc w:val="both"/>
      </w:pPr>
    </w:p>
    <w:p w:rsidR="00374D3D" w:rsidRPr="005B4C2B" w:rsidRDefault="00374D3D" w:rsidP="00374D3D">
      <w:r w:rsidRPr="005B4C2B">
        <w:t xml:space="preserve">V Praze dne </w:t>
      </w:r>
      <w:r w:rsidRPr="005B4C2B">
        <w:br/>
      </w:r>
    </w:p>
    <w:p w:rsidR="00374D3D" w:rsidRPr="005B4C2B" w:rsidRDefault="00374D3D" w:rsidP="00374D3D"/>
    <w:p w:rsidR="00374D3D" w:rsidRPr="005B4C2B" w:rsidRDefault="00374D3D" w:rsidP="00374D3D"/>
    <w:p w:rsidR="00374D3D" w:rsidRPr="005B4C2B" w:rsidRDefault="007979C7" w:rsidP="00374D3D">
      <w:r w:rsidRPr="005B4C2B">
        <w:rPr>
          <w:highlight w:val="yellow"/>
        </w:rPr>
        <w:t>XXX</w:t>
      </w:r>
    </w:p>
    <w:p w:rsidR="00006797" w:rsidRDefault="00006797">
      <w:pPr>
        <w:spacing w:after="160" w:line="259" w:lineRule="auto"/>
        <w:rPr>
          <w:b/>
          <w:bCs/>
        </w:rPr>
      </w:pPr>
    </w:p>
    <w:sectPr w:rsidR="00006797" w:rsidSect="00EA30B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numRestart w:val="eachSect"/>
      </w:footnotePr>
      <w:type w:val="continuous"/>
      <w:pgSz w:w="11900" w:h="16840" w:code="9"/>
      <w:pgMar w:top="1418" w:right="1418" w:bottom="1418" w:left="1418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8BAE1A1" w16cid:durableId="234E8D7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B66" w:rsidRDefault="00F97B66" w:rsidP="005D7902">
      <w:r>
        <w:separator/>
      </w:r>
    </w:p>
  </w:endnote>
  <w:endnote w:type="continuationSeparator" w:id="0">
    <w:p w:rsidR="00F97B66" w:rsidRDefault="00F97B66" w:rsidP="005D7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0B1" w:rsidRDefault="00EA30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1302581688"/>
      <w:docPartObj>
        <w:docPartGallery w:val="Page Numbers (Bottom of Page)"/>
        <w:docPartUnique/>
      </w:docPartObj>
    </w:sdtPr>
    <w:sdtEndPr/>
    <w:sdtContent>
      <w:p w:rsidR="00EA30B1" w:rsidRPr="002407DC" w:rsidRDefault="00F14E9F">
        <w:pPr>
          <w:pStyle w:val="Footer"/>
          <w:jc w:val="center"/>
          <w:rPr>
            <w:rFonts w:ascii="Times New Roman" w:hAnsi="Times New Roman" w:cs="Times New Roman"/>
          </w:rPr>
        </w:pPr>
        <w:r w:rsidRPr="002407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EA30B1" w:rsidRPr="002407DC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2407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55B92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2407DC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A30B1" w:rsidRDefault="00EA30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0B1" w:rsidRDefault="00EA30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B66" w:rsidRDefault="00F97B66" w:rsidP="005D7902">
      <w:r>
        <w:separator/>
      </w:r>
    </w:p>
  </w:footnote>
  <w:footnote w:type="continuationSeparator" w:id="0">
    <w:p w:rsidR="00F97B66" w:rsidRDefault="00F97B66" w:rsidP="005D79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0B1" w:rsidRDefault="00EA30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0B1" w:rsidRDefault="00EA30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0B1" w:rsidRDefault="00EA30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96BA6"/>
    <w:multiLevelType w:val="hybridMultilevel"/>
    <w:tmpl w:val="36525288"/>
    <w:lvl w:ilvl="0" w:tplc="54640690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3CE24C2"/>
    <w:multiLevelType w:val="hybridMultilevel"/>
    <w:tmpl w:val="941A50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46455"/>
    <w:multiLevelType w:val="hybridMultilevel"/>
    <w:tmpl w:val="82EC11AC"/>
    <w:lvl w:ilvl="0" w:tplc="7FBCC9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E32954"/>
    <w:multiLevelType w:val="hybridMultilevel"/>
    <w:tmpl w:val="8C507E80"/>
    <w:lvl w:ilvl="0" w:tplc="8AC4FAAE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06AF116F"/>
    <w:multiLevelType w:val="hybridMultilevel"/>
    <w:tmpl w:val="125CCB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014A6"/>
    <w:multiLevelType w:val="hybridMultilevel"/>
    <w:tmpl w:val="95A2E356"/>
    <w:lvl w:ilvl="0" w:tplc="7FBCC9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B55C4"/>
    <w:multiLevelType w:val="hybridMultilevel"/>
    <w:tmpl w:val="7174F59E"/>
    <w:lvl w:ilvl="0" w:tplc="D9B452DE">
      <w:start w:val="1"/>
      <w:numFmt w:val="decimal"/>
      <w:lvlText w:val="(%1)"/>
      <w:lvlJc w:val="left"/>
      <w:pPr>
        <w:ind w:left="105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6" w:hanging="360"/>
      </w:pPr>
    </w:lvl>
    <w:lvl w:ilvl="2" w:tplc="0405001B" w:tentative="1">
      <w:start w:val="1"/>
      <w:numFmt w:val="lowerRoman"/>
      <w:lvlText w:val="%3."/>
      <w:lvlJc w:val="right"/>
      <w:pPr>
        <w:ind w:left="2496" w:hanging="180"/>
      </w:pPr>
    </w:lvl>
    <w:lvl w:ilvl="3" w:tplc="0405000F" w:tentative="1">
      <w:start w:val="1"/>
      <w:numFmt w:val="decimal"/>
      <w:lvlText w:val="%4."/>
      <w:lvlJc w:val="left"/>
      <w:pPr>
        <w:ind w:left="3216" w:hanging="360"/>
      </w:pPr>
    </w:lvl>
    <w:lvl w:ilvl="4" w:tplc="04050019" w:tentative="1">
      <w:start w:val="1"/>
      <w:numFmt w:val="lowerLetter"/>
      <w:lvlText w:val="%5."/>
      <w:lvlJc w:val="left"/>
      <w:pPr>
        <w:ind w:left="3936" w:hanging="360"/>
      </w:pPr>
    </w:lvl>
    <w:lvl w:ilvl="5" w:tplc="0405001B" w:tentative="1">
      <w:start w:val="1"/>
      <w:numFmt w:val="lowerRoman"/>
      <w:lvlText w:val="%6."/>
      <w:lvlJc w:val="right"/>
      <w:pPr>
        <w:ind w:left="4656" w:hanging="180"/>
      </w:pPr>
    </w:lvl>
    <w:lvl w:ilvl="6" w:tplc="0405000F" w:tentative="1">
      <w:start w:val="1"/>
      <w:numFmt w:val="decimal"/>
      <w:lvlText w:val="%7."/>
      <w:lvlJc w:val="left"/>
      <w:pPr>
        <w:ind w:left="5376" w:hanging="360"/>
      </w:pPr>
    </w:lvl>
    <w:lvl w:ilvl="7" w:tplc="04050019" w:tentative="1">
      <w:start w:val="1"/>
      <w:numFmt w:val="lowerLetter"/>
      <w:lvlText w:val="%8."/>
      <w:lvlJc w:val="left"/>
      <w:pPr>
        <w:ind w:left="6096" w:hanging="360"/>
      </w:pPr>
    </w:lvl>
    <w:lvl w:ilvl="8" w:tplc="040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7" w15:restartNumberingAfterBreak="0">
    <w:nsid w:val="1EA84B4F"/>
    <w:multiLevelType w:val="hybridMultilevel"/>
    <w:tmpl w:val="8C507E80"/>
    <w:lvl w:ilvl="0" w:tplc="8AC4FAAE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0C97D3D"/>
    <w:multiLevelType w:val="hybridMultilevel"/>
    <w:tmpl w:val="E3B0518C"/>
    <w:lvl w:ilvl="0" w:tplc="DA66FBC8">
      <w:start w:val="2"/>
      <w:numFmt w:val="decimal"/>
      <w:lvlText w:val="(%1)"/>
      <w:lvlJc w:val="left"/>
      <w:pPr>
        <w:ind w:left="78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220F60BE"/>
    <w:multiLevelType w:val="hybridMultilevel"/>
    <w:tmpl w:val="36525288"/>
    <w:lvl w:ilvl="0" w:tplc="54640690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27E765C"/>
    <w:multiLevelType w:val="hybridMultilevel"/>
    <w:tmpl w:val="8C507E80"/>
    <w:lvl w:ilvl="0" w:tplc="8AC4FAAE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6E85E83"/>
    <w:multiLevelType w:val="multilevel"/>
    <w:tmpl w:val="EBDA8F54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28B27AAC"/>
    <w:multiLevelType w:val="hybridMultilevel"/>
    <w:tmpl w:val="8506AAB8"/>
    <w:lvl w:ilvl="0" w:tplc="7FBCC9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4722D"/>
    <w:multiLevelType w:val="hybridMultilevel"/>
    <w:tmpl w:val="45F4F1F8"/>
    <w:lvl w:ilvl="0" w:tplc="5A62C6E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theme="minorBidi"/>
        <w:b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AE2241"/>
    <w:multiLevelType w:val="hybridMultilevel"/>
    <w:tmpl w:val="CF628F72"/>
    <w:lvl w:ilvl="0" w:tplc="F3162A52">
      <w:start w:val="1"/>
      <w:numFmt w:val="decimal"/>
      <w:lvlText w:val="(%1)"/>
      <w:lvlJc w:val="left"/>
      <w:pPr>
        <w:ind w:left="111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36" w:hanging="360"/>
      </w:pPr>
    </w:lvl>
    <w:lvl w:ilvl="2" w:tplc="0405001B" w:tentative="1">
      <w:start w:val="1"/>
      <w:numFmt w:val="lowerRoman"/>
      <w:lvlText w:val="%3."/>
      <w:lvlJc w:val="right"/>
      <w:pPr>
        <w:ind w:left="2556" w:hanging="180"/>
      </w:pPr>
    </w:lvl>
    <w:lvl w:ilvl="3" w:tplc="0405000F" w:tentative="1">
      <w:start w:val="1"/>
      <w:numFmt w:val="decimal"/>
      <w:lvlText w:val="%4."/>
      <w:lvlJc w:val="left"/>
      <w:pPr>
        <w:ind w:left="3276" w:hanging="360"/>
      </w:pPr>
    </w:lvl>
    <w:lvl w:ilvl="4" w:tplc="04050019" w:tentative="1">
      <w:start w:val="1"/>
      <w:numFmt w:val="lowerLetter"/>
      <w:lvlText w:val="%5."/>
      <w:lvlJc w:val="left"/>
      <w:pPr>
        <w:ind w:left="3996" w:hanging="360"/>
      </w:pPr>
    </w:lvl>
    <w:lvl w:ilvl="5" w:tplc="0405001B" w:tentative="1">
      <w:start w:val="1"/>
      <w:numFmt w:val="lowerRoman"/>
      <w:lvlText w:val="%6."/>
      <w:lvlJc w:val="right"/>
      <w:pPr>
        <w:ind w:left="4716" w:hanging="180"/>
      </w:pPr>
    </w:lvl>
    <w:lvl w:ilvl="6" w:tplc="0405000F" w:tentative="1">
      <w:start w:val="1"/>
      <w:numFmt w:val="decimal"/>
      <w:lvlText w:val="%7."/>
      <w:lvlJc w:val="left"/>
      <w:pPr>
        <w:ind w:left="5436" w:hanging="360"/>
      </w:pPr>
    </w:lvl>
    <w:lvl w:ilvl="7" w:tplc="04050019" w:tentative="1">
      <w:start w:val="1"/>
      <w:numFmt w:val="lowerLetter"/>
      <w:lvlText w:val="%8."/>
      <w:lvlJc w:val="left"/>
      <w:pPr>
        <w:ind w:left="6156" w:hanging="360"/>
      </w:pPr>
    </w:lvl>
    <w:lvl w:ilvl="8" w:tplc="0405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15" w15:restartNumberingAfterBreak="0">
    <w:nsid w:val="2EB05039"/>
    <w:multiLevelType w:val="hybridMultilevel"/>
    <w:tmpl w:val="2ABE04B8"/>
    <w:lvl w:ilvl="0" w:tplc="615CA5CE">
      <w:start w:val="1"/>
      <w:numFmt w:val="decimal"/>
      <w:lvlText w:val="(%1)"/>
      <w:lvlJc w:val="left"/>
      <w:pPr>
        <w:ind w:left="2912" w:hanging="360"/>
      </w:pPr>
      <w:rPr>
        <w:rFonts w:hint="default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36" w:hanging="360"/>
      </w:pPr>
    </w:lvl>
    <w:lvl w:ilvl="2" w:tplc="0405001B" w:tentative="1">
      <w:start w:val="1"/>
      <w:numFmt w:val="lowerRoman"/>
      <w:lvlText w:val="%3."/>
      <w:lvlJc w:val="right"/>
      <w:pPr>
        <w:ind w:left="2556" w:hanging="180"/>
      </w:pPr>
    </w:lvl>
    <w:lvl w:ilvl="3" w:tplc="0405000F" w:tentative="1">
      <w:start w:val="1"/>
      <w:numFmt w:val="decimal"/>
      <w:lvlText w:val="%4."/>
      <w:lvlJc w:val="left"/>
      <w:pPr>
        <w:ind w:left="3276" w:hanging="360"/>
      </w:pPr>
    </w:lvl>
    <w:lvl w:ilvl="4" w:tplc="04050019" w:tentative="1">
      <w:start w:val="1"/>
      <w:numFmt w:val="lowerLetter"/>
      <w:lvlText w:val="%5."/>
      <w:lvlJc w:val="left"/>
      <w:pPr>
        <w:ind w:left="3996" w:hanging="360"/>
      </w:pPr>
    </w:lvl>
    <w:lvl w:ilvl="5" w:tplc="0405001B" w:tentative="1">
      <w:start w:val="1"/>
      <w:numFmt w:val="lowerRoman"/>
      <w:lvlText w:val="%6."/>
      <w:lvlJc w:val="right"/>
      <w:pPr>
        <w:ind w:left="4716" w:hanging="180"/>
      </w:pPr>
    </w:lvl>
    <w:lvl w:ilvl="6" w:tplc="0405000F" w:tentative="1">
      <w:start w:val="1"/>
      <w:numFmt w:val="decimal"/>
      <w:lvlText w:val="%7."/>
      <w:lvlJc w:val="left"/>
      <w:pPr>
        <w:ind w:left="5436" w:hanging="360"/>
      </w:pPr>
    </w:lvl>
    <w:lvl w:ilvl="7" w:tplc="04050019" w:tentative="1">
      <w:start w:val="1"/>
      <w:numFmt w:val="lowerLetter"/>
      <w:lvlText w:val="%8."/>
      <w:lvlJc w:val="left"/>
      <w:pPr>
        <w:ind w:left="6156" w:hanging="360"/>
      </w:pPr>
    </w:lvl>
    <w:lvl w:ilvl="8" w:tplc="0405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16" w15:restartNumberingAfterBreak="0">
    <w:nsid w:val="31F36EE3"/>
    <w:multiLevelType w:val="hybridMultilevel"/>
    <w:tmpl w:val="2ABE04B8"/>
    <w:lvl w:ilvl="0" w:tplc="615CA5CE">
      <w:start w:val="1"/>
      <w:numFmt w:val="decimal"/>
      <w:lvlText w:val="(%1)"/>
      <w:lvlJc w:val="left"/>
      <w:pPr>
        <w:ind w:left="2912" w:hanging="360"/>
      </w:pPr>
      <w:rPr>
        <w:rFonts w:hint="default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36" w:hanging="360"/>
      </w:pPr>
    </w:lvl>
    <w:lvl w:ilvl="2" w:tplc="0405001B" w:tentative="1">
      <w:start w:val="1"/>
      <w:numFmt w:val="lowerRoman"/>
      <w:lvlText w:val="%3."/>
      <w:lvlJc w:val="right"/>
      <w:pPr>
        <w:ind w:left="2556" w:hanging="180"/>
      </w:pPr>
    </w:lvl>
    <w:lvl w:ilvl="3" w:tplc="0405000F" w:tentative="1">
      <w:start w:val="1"/>
      <w:numFmt w:val="decimal"/>
      <w:lvlText w:val="%4."/>
      <w:lvlJc w:val="left"/>
      <w:pPr>
        <w:ind w:left="3276" w:hanging="360"/>
      </w:pPr>
    </w:lvl>
    <w:lvl w:ilvl="4" w:tplc="04050019" w:tentative="1">
      <w:start w:val="1"/>
      <w:numFmt w:val="lowerLetter"/>
      <w:lvlText w:val="%5."/>
      <w:lvlJc w:val="left"/>
      <w:pPr>
        <w:ind w:left="3996" w:hanging="360"/>
      </w:pPr>
    </w:lvl>
    <w:lvl w:ilvl="5" w:tplc="0405001B" w:tentative="1">
      <w:start w:val="1"/>
      <w:numFmt w:val="lowerRoman"/>
      <w:lvlText w:val="%6."/>
      <w:lvlJc w:val="right"/>
      <w:pPr>
        <w:ind w:left="4716" w:hanging="180"/>
      </w:pPr>
    </w:lvl>
    <w:lvl w:ilvl="6" w:tplc="0405000F" w:tentative="1">
      <w:start w:val="1"/>
      <w:numFmt w:val="decimal"/>
      <w:lvlText w:val="%7."/>
      <w:lvlJc w:val="left"/>
      <w:pPr>
        <w:ind w:left="5436" w:hanging="360"/>
      </w:pPr>
    </w:lvl>
    <w:lvl w:ilvl="7" w:tplc="04050019" w:tentative="1">
      <w:start w:val="1"/>
      <w:numFmt w:val="lowerLetter"/>
      <w:lvlText w:val="%8."/>
      <w:lvlJc w:val="left"/>
      <w:pPr>
        <w:ind w:left="6156" w:hanging="360"/>
      </w:pPr>
    </w:lvl>
    <w:lvl w:ilvl="8" w:tplc="0405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17" w15:restartNumberingAfterBreak="0">
    <w:nsid w:val="33D65907"/>
    <w:multiLevelType w:val="hybridMultilevel"/>
    <w:tmpl w:val="B32299FC"/>
    <w:lvl w:ilvl="0" w:tplc="A5D2070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8212DF"/>
    <w:multiLevelType w:val="hybridMultilevel"/>
    <w:tmpl w:val="8C507E80"/>
    <w:lvl w:ilvl="0" w:tplc="8AC4FAAE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3E7C50B8"/>
    <w:multiLevelType w:val="hybridMultilevel"/>
    <w:tmpl w:val="253612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D63B76"/>
    <w:multiLevelType w:val="hybridMultilevel"/>
    <w:tmpl w:val="2ABE04B8"/>
    <w:lvl w:ilvl="0" w:tplc="615CA5CE">
      <w:start w:val="1"/>
      <w:numFmt w:val="decimal"/>
      <w:lvlText w:val="(%1)"/>
      <w:lvlJc w:val="left"/>
      <w:pPr>
        <w:ind w:left="2912" w:hanging="360"/>
      </w:pPr>
      <w:rPr>
        <w:rFonts w:hint="default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36" w:hanging="360"/>
      </w:pPr>
    </w:lvl>
    <w:lvl w:ilvl="2" w:tplc="0405001B" w:tentative="1">
      <w:start w:val="1"/>
      <w:numFmt w:val="lowerRoman"/>
      <w:lvlText w:val="%3."/>
      <w:lvlJc w:val="right"/>
      <w:pPr>
        <w:ind w:left="2556" w:hanging="180"/>
      </w:pPr>
    </w:lvl>
    <w:lvl w:ilvl="3" w:tplc="0405000F" w:tentative="1">
      <w:start w:val="1"/>
      <w:numFmt w:val="decimal"/>
      <w:lvlText w:val="%4."/>
      <w:lvlJc w:val="left"/>
      <w:pPr>
        <w:ind w:left="3276" w:hanging="360"/>
      </w:pPr>
    </w:lvl>
    <w:lvl w:ilvl="4" w:tplc="04050019" w:tentative="1">
      <w:start w:val="1"/>
      <w:numFmt w:val="lowerLetter"/>
      <w:lvlText w:val="%5."/>
      <w:lvlJc w:val="left"/>
      <w:pPr>
        <w:ind w:left="3996" w:hanging="360"/>
      </w:pPr>
    </w:lvl>
    <w:lvl w:ilvl="5" w:tplc="0405001B" w:tentative="1">
      <w:start w:val="1"/>
      <w:numFmt w:val="lowerRoman"/>
      <w:lvlText w:val="%6."/>
      <w:lvlJc w:val="right"/>
      <w:pPr>
        <w:ind w:left="4716" w:hanging="180"/>
      </w:pPr>
    </w:lvl>
    <w:lvl w:ilvl="6" w:tplc="0405000F" w:tentative="1">
      <w:start w:val="1"/>
      <w:numFmt w:val="decimal"/>
      <w:lvlText w:val="%7."/>
      <w:lvlJc w:val="left"/>
      <w:pPr>
        <w:ind w:left="5436" w:hanging="360"/>
      </w:pPr>
    </w:lvl>
    <w:lvl w:ilvl="7" w:tplc="04050019" w:tentative="1">
      <w:start w:val="1"/>
      <w:numFmt w:val="lowerLetter"/>
      <w:lvlText w:val="%8."/>
      <w:lvlJc w:val="left"/>
      <w:pPr>
        <w:ind w:left="6156" w:hanging="360"/>
      </w:pPr>
    </w:lvl>
    <w:lvl w:ilvl="8" w:tplc="0405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21" w15:restartNumberingAfterBreak="0">
    <w:nsid w:val="425463D9"/>
    <w:multiLevelType w:val="hybridMultilevel"/>
    <w:tmpl w:val="3A6A51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8E2E08"/>
    <w:multiLevelType w:val="hybridMultilevel"/>
    <w:tmpl w:val="36525288"/>
    <w:lvl w:ilvl="0" w:tplc="54640690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4F4E3BA0"/>
    <w:multiLevelType w:val="hybridMultilevel"/>
    <w:tmpl w:val="8C507E80"/>
    <w:lvl w:ilvl="0" w:tplc="8AC4FAAE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4FAE7F06"/>
    <w:multiLevelType w:val="hybridMultilevel"/>
    <w:tmpl w:val="5F907C04"/>
    <w:lvl w:ilvl="0" w:tplc="4EDCA820">
      <w:start w:val="1"/>
      <w:numFmt w:val="decimal"/>
      <w:lvlText w:val="(%1)"/>
      <w:lvlJc w:val="left"/>
      <w:pPr>
        <w:ind w:left="105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6" w:hanging="360"/>
      </w:pPr>
    </w:lvl>
    <w:lvl w:ilvl="2" w:tplc="0405001B" w:tentative="1">
      <w:start w:val="1"/>
      <w:numFmt w:val="lowerRoman"/>
      <w:lvlText w:val="%3."/>
      <w:lvlJc w:val="right"/>
      <w:pPr>
        <w:ind w:left="2496" w:hanging="180"/>
      </w:pPr>
    </w:lvl>
    <w:lvl w:ilvl="3" w:tplc="0405000F" w:tentative="1">
      <w:start w:val="1"/>
      <w:numFmt w:val="decimal"/>
      <w:lvlText w:val="%4."/>
      <w:lvlJc w:val="left"/>
      <w:pPr>
        <w:ind w:left="3216" w:hanging="360"/>
      </w:pPr>
    </w:lvl>
    <w:lvl w:ilvl="4" w:tplc="04050019" w:tentative="1">
      <w:start w:val="1"/>
      <w:numFmt w:val="lowerLetter"/>
      <w:lvlText w:val="%5."/>
      <w:lvlJc w:val="left"/>
      <w:pPr>
        <w:ind w:left="3936" w:hanging="360"/>
      </w:pPr>
    </w:lvl>
    <w:lvl w:ilvl="5" w:tplc="0405001B" w:tentative="1">
      <w:start w:val="1"/>
      <w:numFmt w:val="lowerRoman"/>
      <w:lvlText w:val="%6."/>
      <w:lvlJc w:val="right"/>
      <w:pPr>
        <w:ind w:left="4656" w:hanging="180"/>
      </w:pPr>
    </w:lvl>
    <w:lvl w:ilvl="6" w:tplc="0405000F" w:tentative="1">
      <w:start w:val="1"/>
      <w:numFmt w:val="decimal"/>
      <w:lvlText w:val="%7."/>
      <w:lvlJc w:val="left"/>
      <w:pPr>
        <w:ind w:left="5376" w:hanging="360"/>
      </w:pPr>
    </w:lvl>
    <w:lvl w:ilvl="7" w:tplc="04050019" w:tentative="1">
      <w:start w:val="1"/>
      <w:numFmt w:val="lowerLetter"/>
      <w:lvlText w:val="%8."/>
      <w:lvlJc w:val="left"/>
      <w:pPr>
        <w:ind w:left="6096" w:hanging="360"/>
      </w:pPr>
    </w:lvl>
    <w:lvl w:ilvl="8" w:tplc="040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5" w15:restartNumberingAfterBreak="0">
    <w:nsid w:val="506D3DB7"/>
    <w:multiLevelType w:val="hybridMultilevel"/>
    <w:tmpl w:val="BE707062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 w15:restartNumberingAfterBreak="0">
    <w:nsid w:val="558C15AF"/>
    <w:multiLevelType w:val="hybridMultilevel"/>
    <w:tmpl w:val="7174F59E"/>
    <w:lvl w:ilvl="0" w:tplc="D9B452DE">
      <w:start w:val="1"/>
      <w:numFmt w:val="decimal"/>
      <w:lvlText w:val="(%1)"/>
      <w:lvlJc w:val="left"/>
      <w:pPr>
        <w:ind w:left="105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6" w:hanging="360"/>
      </w:pPr>
    </w:lvl>
    <w:lvl w:ilvl="2" w:tplc="0405001B" w:tentative="1">
      <w:start w:val="1"/>
      <w:numFmt w:val="lowerRoman"/>
      <w:lvlText w:val="%3."/>
      <w:lvlJc w:val="right"/>
      <w:pPr>
        <w:ind w:left="2496" w:hanging="180"/>
      </w:pPr>
    </w:lvl>
    <w:lvl w:ilvl="3" w:tplc="0405000F" w:tentative="1">
      <w:start w:val="1"/>
      <w:numFmt w:val="decimal"/>
      <w:lvlText w:val="%4."/>
      <w:lvlJc w:val="left"/>
      <w:pPr>
        <w:ind w:left="3216" w:hanging="360"/>
      </w:pPr>
    </w:lvl>
    <w:lvl w:ilvl="4" w:tplc="04050019" w:tentative="1">
      <w:start w:val="1"/>
      <w:numFmt w:val="lowerLetter"/>
      <w:lvlText w:val="%5."/>
      <w:lvlJc w:val="left"/>
      <w:pPr>
        <w:ind w:left="3936" w:hanging="360"/>
      </w:pPr>
    </w:lvl>
    <w:lvl w:ilvl="5" w:tplc="0405001B" w:tentative="1">
      <w:start w:val="1"/>
      <w:numFmt w:val="lowerRoman"/>
      <w:lvlText w:val="%6."/>
      <w:lvlJc w:val="right"/>
      <w:pPr>
        <w:ind w:left="4656" w:hanging="180"/>
      </w:pPr>
    </w:lvl>
    <w:lvl w:ilvl="6" w:tplc="0405000F" w:tentative="1">
      <w:start w:val="1"/>
      <w:numFmt w:val="decimal"/>
      <w:lvlText w:val="%7."/>
      <w:lvlJc w:val="left"/>
      <w:pPr>
        <w:ind w:left="5376" w:hanging="360"/>
      </w:pPr>
    </w:lvl>
    <w:lvl w:ilvl="7" w:tplc="04050019" w:tentative="1">
      <w:start w:val="1"/>
      <w:numFmt w:val="lowerLetter"/>
      <w:lvlText w:val="%8."/>
      <w:lvlJc w:val="left"/>
      <w:pPr>
        <w:ind w:left="6096" w:hanging="360"/>
      </w:pPr>
    </w:lvl>
    <w:lvl w:ilvl="8" w:tplc="040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7" w15:restartNumberingAfterBreak="0">
    <w:nsid w:val="5AFD6FEF"/>
    <w:multiLevelType w:val="hybridMultilevel"/>
    <w:tmpl w:val="F6E8D4B4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5DE30CC0"/>
    <w:multiLevelType w:val="hybridMultilevel"/>
    <w:tmpl w:val="8C507E80"/>
    <w:lvl w:ilvl="0" w:tplc="8AC4FAAE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119470C"/>
    <w:multiLevelType w:val="hybridMultilevel"/>
    <w:tmpl w:val="36525288"/>
    <w:lvl w:ilvl="0" w:tplc="54640690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0" w15:restartNumberingAfterBreak="0">
    <w:nsid w:val="67F9151A"/>
    <w:multiLevelType w:val="hybridMultilevel"/>
    <w:tmpl w:val="7174F59E"/>
    <w:lvl w:ilvl="0" w:tplc="D9B452DE">
      <w:start w:val="1"/>
      <w:numFmt w:val="decimal"/>
      <w:lvlText w:val="(%1)"/>
      <w:lvlJc w:val="left"/>
      <w:pPr>
        <w:ind w:left="105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6" w:hanging="360"/>
      </w:pPr>
    </w:lvl>
    <w:lvl w:ilvl="2" w:tplc="0405001B" w:tentative="1">
      <w:start w:val="1"/>
      <w:numFmt w:val="lowerRoman"/>
      <w:lvlText w:val="%3."/>
      <w:lvlJc w:val="right"/>
      <w:pPr>
        <w:ind w:left="2496" w:hanging="180"/>
      </w:pPr>
    </w:lvl>
    <w:lvl w:ilvl="3" w:tplc="0405000F" w:tentative="1">
      <w:start w:val="1"/>
      <w:numFmt w:val="decimal"/>
      <w:lvlText w:val="%4."/>
      <w:lvlJc w:val="left"/>
      <w:pPr>
        <w:ind w:left="3216" w:hanging="360"/>
      </w:pPr>
    </w:lvl>
    <w:lvl w:ilvl="4" w:tplc="04050019" w:tentative="1">
      <w:start w:val="1"/>
      <w:numFmt w:val="lowerLetter"/>
      <w:lvlText w:val="%5."/>
      <w:lvlJc w:val="left"/>
      <w:pPr>
        <w:ind w:left="3936" w:hanging="360"/>
      </w:pPr>
    </w:lvl>
    <w:lvl w:ilvl="5" w:tplc="0405001B" w:tentative="1">
      <w:start w:val="1"/>
      <w:numFmt w:val="lowerRoman"/>
      <w:lvlText w:val="%6."/>
      <w:lvlJc w:val="right"/>
      <w:pPr>
        <w:ind w:left="4656" w:hanging="180"/>
      </w:pPr>
    </w:lvl>
    <w:lvl w:ilvl="6" w:tplc="0405000F" w:tentative="1">
      <w:start w:val="1"/>
      <w:numFmt w:val="decimal"/>
      <w:lvlText w:val="%7."/>
      <w:lvlJc w:val="left"/>
      <w:pPr>
        <w:ind w:left="5376" w:hanging="360"/>
      </w:pPr>
    </w:lvl>
    <w:lvl w:ilvl="7" w:tplc="04050019" w:tentative="1">
      <w:start w:val="1"/>
      <w:numFmt w:val="lowerLetter"/>
      <w:lvlText w:val="%8."/>
      <w:lvlJc w:val="left"/>
      <w:pPr>
        <w:ind w:left="6096" w:hanging="360"/>
      </w:pPr>
    </w:lvl>
    <w:lvl w:ilvl="8" w:tplc="040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31" w15:restartNumberingAfterBreak="0">
    <w:nsid w:val="78EB1E37"/>
    <w:multiLevelType w:val="hybridMultilevel"/>
    <w:tmpl w:val="7174F59E"/>
    <w:lvl w:ilvl="0" w:tplc="D9B452DE">
      <w:start w:val="1"/>
      <w:numFmt w:val="decimal"/>
      <w:lvlText w:val="(%1)"/>
      <w:lvlJc w:val="left"/>
      <w:pPr>
        <w:ind w:left="105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6" w:hanging="360"/>
      </w:pPr>
    </w:lvl>
    <w:lvl w:ilvl="2" w:tplc="0405001B" w:tentative="1">
      <w:start w:val="1"/>
      <w:numFmt w:val="lowerRoman"/>
      <w:lvlText w:val="%3."/>
      <w:lvlJc w:val="right"/>
      <w:pPr>
        <w:ind w:left="2496" w:hanging="180"/>
      </w:pPr>
    </w:lvl>
    <w:lvl w:ilvl="3" w:tplc="0405000F" w:tentative="1">
      <w:start w:val="1"/>
      <w:numFmt w:val="decimal"/>
      <w:lvlText w:val="%4."/>
      <w:lvlJc w:val="left"/>
      <w:pPr>
        <w:ind w:left="3216" w:hanging="360"/>
      </w:pPr>
    </w:lvl>
    <w:lvl w:ilvl="4" w:tplc="04050019" w:tentative="1">
      <w:start w:val="1"/>
      <w:numFmt w:val="lowerLetter"/>
      <w:lvlText w:val="%5."/>
      <w:lvlJc w:val="left"/>
      <w:pPr>
        <w:ind w:left="3936" w:hanging="360"/>
      </w:pPr>
    </w:lvl>
    <w:lvl w:ilvl="5" w:tplc="0405001B" w:tentative="1">
      <w:start w:val="1"/>
      <w:numFmt w:val="lowerRoman"/>
      <w:lvlText w:val="%6."/>
      <w:lvlJc w:val="right"/>
      <w:pPr>
        <w:ind w:left="4656" w:hanging="180"/>
      </w:pPr>
    </w:lvl>
    <w:lvl w:ilvl="6" w:tplc="0405000F" w:tentative="1">
      <w:start w:val="1"/>
      <w:numFmt w:val="decimal"/>
      <w:lvlText w:val="%7."/>
      <w:lvlJc w:val="left"/>
      <w:pPr>
        <w:ind w:left="5376" w:hanging="360"/>
      </w:pPr>
    </w:lvl>
    <w:lvl w:ilvl="7" w:tplc="04050019" w:tentative="1">
      <w:start w:val="1"/>
      <w:numFmt w:val="lowerLetter"/>
      <w:lvlText w:val="%8."/>
      <w:lvlJc w:val="left"/>
      <w:pPr>
        <w:ind w:left="6096" w:hanging="360"/>
      </w:pPr>
    </w:lvl>
    <w:lvl w:ilvl="8" w:tplc="040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32" w15:restartNumberingAfterBreak="0">
    <w:nsid w:val="78EF4865"/>
    <w:multiLevelType w:val="hybridMultilevel"/>
    <w:tmpl w:val="2ABE04B8"/>
    <w:lvl w:ilvl="0" w:tplc="615CA5CE">
      <w:start w:val="1"/>
      <w:numFmt w:val="decimal"/>
      <w:lvlText w:val="(%1)"/>
      <w:lvlJc w:val="left"/>
      <w:pPr>
        <w:ind w:left="928" w:hanging="360"/>
      </w:pPr>
      <w:rPr>
        <w:rFonts w:hint="default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36" w:hanging="360"/>
      </w:pPr>
    </w:lvl>
    <w:lvl w:ilvl="2" w:tplc="0405001B" w:tentative="1">
      <w:start w:val="1"/>
      <w:numFmt w:val="lowerRoman"/>
      <w:lvlText w:val="%3."/>
      <w:lvlJc w:val="right"/>
      <w:pPr>
        <w:ind w:left="2556" w:hanging="180"/>
      </w:pPr>
    </w:lvl>
    <w:lvl w:ilvl="3" w:tplc="0405000F" w:tentative="1">
      <w:start w:val="1"/>
      <w:numFmt w:val="decimal"/>
      <w:lvlText w:val="%4."/>
      <w:lvlJc w:val="left"/>
      <w:pPr>
        <w:ind w:left="3276" w:hanging="360"/>
      </w:pPr>
    </w:lvl>
    <w:lvl w:ilvl="4" w:tplc="04050019" w:tentative="1">
      <w:start w:val="1"/>
      <w:numFmt w:val="lowerLetter"/>
      <w:lvlText w:val="%5."/>
      <w:lvlJc w:val="left"/>
      <w:pPr>
        <w:ind w:left="3996" w:hanging="360"/>
      </w:pPr>
    </w:lvl>
    <w:lvl w:ilvl="5" w:tplc="0405001B" w:tentative="1">
      <w:start w:val="1"/>
      <w:numFmt w:val="lowerRoman"/>
      <w:lvlText w:val="%6."/>
      <w:lvlJc w:val="right"/>
      <w:pPr>
        <w:ind w:left="4716" w:hanging="180"/>
      </w:pPr>
    </w:lvl>
    <w:lvl w:ilvl="6" w:tplc="0405000F" w:tentative="1">
      <w:start w:val="1"/>
      <w:numFmt w:val="decimal"/>
      <w:lvlText w:val="%7."/>
      <w:lvlJc w:val="left"/>
      <w:pPr>
        <w:ind w:left="5436" w:hanging="360"/>
      </w:pPr>
    </w:lvl>
    <w:lvl w:ilvl="7" w:tplc="04050019" w:tentative="1">
      <w:start w:val="1"/>
      <w:numFmt w:val="lowerLetter"/>
      <w:lvlText w:val="%8."/>
      <w:lvlJc w:val="left"/>
      <w:pPr>
        <w:ind w:left="6156" w:hanging="360"/>
      </w:pPr>
    </w:lvl>
    <w:lvl w:ilvl="8" w:tplc="0405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33" w15:restartNumberingAfterBreak="0">
    <w:nsid w:val="7A95692F"/>
    <w:multiLevelType w:val="hybridMultilevel"/>
    <w:tmpl w:val="36525288"/>
    <w:lvl w:ilvl="0" w:tplc="54640690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1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22"/>
  </w:num>
  <w:num w:numId="5">
    <w:abstractNumId w:val="8"/>
  </w:num>
  <w:num w:numId="6">
    <w:abstractNumId w:val="19"/>
  </w:num>
  <w:num w:numId="7">
    <w:abstractNumId w:val="4"/>
  </w:num>
  <w:num w:numId="8">
    <w:abstractNumId w:val="15"/>
  </w:num>
  <w:num w:numId="9">
    <w:abstractNumId w:val="26"/>
  </w:num>
  <w:num w:numId="10">
    <w:abstractNumId w:val="24"/>
  </w:num>
  <w:num w:numId="11">
    <w:abstractNumId w:val="3"/>
  </w:num>
  <w:num w:numId="12">
    <w:abstractNumId w:val="17"/>
  </w:num>
  <w:num w:numId="13">
    <w:abstractNumId w:val="7"/>
  </w:num>
  <w:num w:numId="14">
    <w:abstractNumId w:val="9"/>
  </w:num>
  <w:num w:numId="15">
    <w:abstractNumId w:val="14"/>
  </w:num>
  <w:num w:numId="16">
    <w:abstractNumId w:val="31"/>
  </w:num>
  <w:num w:numId="17">
    <w:abstractNumId w:val="28"/>
  </w:num>
  <w:num w:numId="18">
    <w:abstractNumId w:val="10"/>
  </w:num>
  <w:num w:numId="19">
    <w:abstractNumId w:val="32"/>
  </w:num>
  <w:num w:numId="20">
    <w:abstractNumId w:val="0"/>
  </w:num>
  <w:num w:numId="21">
    <w:abstractNumId w:val="16"/>
  </w:num>
  <w:num w:numId="22">
    <w:abstractNumId w:val="6"/>
  </w:num>
  <w:num w:numId="23">
    <w:abstractNumId w:val="23"/>
  </w:num>
  <w:num w:numId="24">
    <w:abstractNumId w:val="33"/>
  </w:num>
  <w:num w:numId="25">
    <w:abstractNumId w:val="20"/>
  </w:num>
  <w:num w:numId="26">
    <w:abstractNumId w:val="30"/>
  </w:num>
  <w:num w:numId="27">
    <w:abstractNumId w:val="18"/>
  </w:num>
  <w:num w:numId="28">
    <w:abstractNumId w:val="21"/>
  </w:num>
  <w:num w:numId="29">
    <w:abstractNumId w:val="25"/>
  </w:num>
  <w:num w:numId="30">
    <w:abstractNumId w:val="12"/>
  </w:num>
  <w:num w:numId="31">
    <w:abstractNumId w:val="5"/>
  </w:num>
  <w:num w:numId="32">
    <w:abstractNumId w:val="27"/>
  </w:num>
  <w:num w:numId="33">
    <w:abstractNumId w:val="1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902"/>
    <w:rsid w:val="00001B22"/>
    <w:rsid w:val="00006797"/>
    <w:rsid w:val="0002261C"/>
    <w:rsid w:val="00055B92"/>
    <w:rsid w:val="00113B8A"/>
    <w:rsid w:val="001156CD"/>
    <w:rsid w:val="001708D5"/>
    <w:rsid w:val="00184ACB"/>
    <w:rsid w:val="00185850"/>
    <w:rsid w:val="001A5BF9"/>
    <w:rsid w:val="001C12C7"/>
    <w:rsid w:val="0025401F"/>
    <w:rsid w:val="002A40E3"/>
    <w:rsid w:val="002D7790"/>
    <w:rsid w:val="00374D3D"/>
    <w:rsid w:val="003A3ADD"/>
    <w:rsid w:val="00412EC6"/>
    <w:rsid w:val="00451F51"/>
    <w:rsid w:val="004B0A07"/>
    <w:rsid w:val="004C5F2A"/>
    <w:rsid w:val="004E1AC1"/>
    <w:rsid w:val="005038DC"/>
    <w:rsid w:val="005072B7"/>
    <w:rsid w:val="00552DB3"/>
    <w:rsid w:val="00586508"/>
    <w:rsid w:val="0059567B"/>
    <w:rsid w:val="005B05A4"/>
    <w:rsid w:val="005B4C2B"/>
    <w:rsid w:val="005B7F65"/>
    <w:rsid w:val="005D7902"/>
    <w:rsid w:val="005E7A4F"/>
    <w:rsid w:val="00613ADE"/>
    <w:rsid w:val="00617FA2"/>
    <w:rsid w:val="00626E02"/>
    <w:rsid w:val="0063595C"/>
    <w:rsid w:val="00665282"/>
    <w:rsid w:val="006C4DA5"/>
    <w:rsid w:val="0070782E"/>
    <w:rsid w:val="00713001"/>
    <w:rsid w:val="007724A4"/>
    <w:rsid w:val="007959B2"/>
    <w:rsid w:val="007979C7"/>
    <w:rsid w:val="00852E69"/>
    <w:rsid w:val="008829C6"/>
    <w:rsid w:val="008A0071"/>
    <w:rsid w:val="008A1359"/>
    <w:rsid w:val="00931506"/>
    <w:rsid w:val="00992778"/>
    <w:rsid w:val="0099341C"/>
    <w:rsid w:val="00993B84"/>
    <w:rsid w:val="00993C6C"/>
    <w:rsid w:val="009A70D2"/>
    <w:rsid w:val="009B7730"/>
    <w:rsid w:val="00A054F7"/>
    <w:rsid w:val="00A3609F"/>
    <w:rsid w:val="00AE7271"/>
    <w:rsid w:val="00B4024B"/>
    <w:rsid w:val="00B512BF"/>
    <w:rsid w:val="00B74A67"/>
    <w:rsid w:val="00B7546B"/>
    <w:rsid w:val="00BC65FE"/>
    <w:rsid w:val="00BE207E"/>
    <w:rsid w:val="00BE2A9E"/>
    <w:rsid w:val="00C1600E"/>
    <w:rsid w:val="00C16033"/>
    <w:rsid w:val="00C2163F"/>
    <w:rsid w:val="00C233F2"/>
    <w:rsid w:val="00C9740A"/>
    <w:rsid w:val="00CC5F56"/>
    <w:rsid w:val="00CE5A40"/>
    <w:rsid w:val="00D13882"/>
    <w:rsid w:val="00D57AA0"/>
    <w:rsid w:val="00DF2827"/>
    <w:rsid w:val="00E044D8"/>
    <w:rsid w:val="00E33592"/>
    <w:rsid w:val="00E44718"/>
    <w:rsid w:val="00EA30B1"/>
    <w:rsid w:val="00EA3F23"/>
    <w:rsid w:val="00F14E9F"/>
    <w:rsid w:val="00F46C54"/>
    <w:rsid w:val="00F501C8"/>
    <w:rsid w:val="00F97B66"/>
    <w:rsid w:val="00FC6498"/>
    <w:rsid w:val="00FF0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13E7520"/>
  <w15:docId w15:val="{A0593430-E1AC-43D4-8BBB-4FCBD9F03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79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D7902"/>
    <w:pPr>
      <w:keepNext/>
      <w:keepLines/>
      <w:numPr>
        <w:ilvl w:val="6"/>
        <w:numId w:val="1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D7902"/>
    <w:pPr>
      <w:keepNext/>
      <w:keepLines/>
      <w:numPr>
        <w:ilvl w:val="7"/>
        <w:numId w:val="1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D7902"/>
    <w:pPr>
      <w:keepNext/>
      <w:keepLines/>
      <w:numPr>
        <w:ilvl w:val="8"/>
        <w:numId w:val="1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"/>
    <w:rsid w:val="005D7902"/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character" w:customStyle="1" w:styleId="Heading8Char">
    <w:name w:val="Heading 8 Char"/>
    <w:basedOn w:val="DefaultParagraphFont"/>
    <w:link w:val="Heading8"/>
    <w:uiPriority w:val="9"/>
    <w:rsid w:val="005D7902"/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character" w:customStyle="1" w:styleId="Heading9Char">
    <w:name w:val="Heading 9 Char"/>
    <w:basedOn w:val="DefaultParagraphFont"/>
    <w:link w:val="Heading9"/>
    <w:uiPriority w:val="9"/>
    <w:rsid w:val="005D7902"/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paragraph" w:styleId="ListParagraph">
    <w:name w:val="List Paragraph"/>
    <w:basedOn w:val="Normal"/>
    <w:uiPriority w:val="34"/>
    <w:qFormat/>
    <w:rsid w:val="005D7902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D79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790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7902"/>
    <w:rPr>
      <w:rFonts w:asciiTheme="minorHAnsi" w:hAnsiTheme="minorHAns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D790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D7902"/>
    <w:rPr>
      <w:rFonts w:asciiTheme="minorHAnsi" w:hAnsiTheme="minorHAnsi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5D7902"/>
    <w:pPr>
      <w:keepNext/>
      <w:widowControl w:val="0"/>
      <w:suppressAutoHyphens/>
      <w:spacing w:before="240" w:after="120" w:line="100" w:lineRule="atLeast"/>
      <w:jc w:val="center"/>
    </w:pPr>
    <w:rPr>
      <w:rFonts w:ascii="Arial" w:eastAsia="Arial Unicode MS" w:hAnsi="Arial" w:cs="Arial"/>
      <w:b/>
      <w:bCs/>
      <w:kern w:val="2"/>
      <w:sz w:val="36"/>
      <w:szCs w:val="36"/>
      <w:lang w:eastAsia="zh-CN" w:bidi="hi-IN"/>
    </w:rPr>
  </w:style>
  <w:style w:type="character" w:customStyle="1" w:styleId="TitleChar">
    <w:name w:val="Title Char"/>
    <w:basedOn w:val="DefaultParagraphFont"/>
    <w:link w:val="Title"/>
    <w:rsid w:val="005D7902"/>
    <w:rPr>
      <w:rFonts w:ascii="Arial" w:eastAsia="Arial Unicode MS" w:hAnsi="Arial" w:cs="Arial"/>
      <w:b/>
      <w:bCs/>
      <w:kern w:val="2"/>
      <w:sz w:val="36"/>
      <w:szCs w:val="36"/>
      <w:lang w:eastAsia="zh-CN" w:bidi="hi-IN"/>
    </w:rPr>
  </w:style>
  <w:style w:type="paragraph" w:customStyle="1" w:styleId="Nadpispozmn">
    <w:name w:val="Nadpis pozm.n."/>
    <w:basedOn w:val="Normal"/>
    <w:rsid w:val="005D7902"/>
    <w:pPr>
      <w:keepNext/>
      <w:keepLines/>
      <w:widowControl w:val="0"/>
      <w:suppressAutoHyphens/>
      <w:spacing w:after="120" w:line="100" w:lineRule="atLeast"/>
    </w:pPr>
    <w:rPr>
      <w:rFonts w:eastAsia="SimSun" w:cs="Mangal"/>
      <w:b/>
      <w:bCs/>
      <w:kern w:val="2"/>
      <w:sz w:val="32"/>
      <w:szCs w:val="32"/>
      <w:lang w:eastAsia="zh-CN" w:bidi="hi-IN"/>
    </w:rPr>
  </w:style>
  <w:style w:type="paragraph" w:customStyle="1" w:styleId="Paragraf">
    <w:name w:val="Paragraf"/>
    <w:basedOn w:val="Normal"/>
    <w:next w:val="Textodstavce"/>
    <w:link w:val="ParagrafChar"/>
    <w:rsid w:val="005D7902"/>
    <w:pPr>
      <w:keepNext/>
      <w:keepLines/>
      <w:numPr>
        <w:numId w:val="1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al"/>
    <w:next w:val="Textodstavce"/>
    <w:rsid w:val="005D7902"/>
    <w:pPr>
      <w:keepNext/>
      <w:keepLines/>
      <w:numPr>
        <w:ilvl w:val="1"/>
        <w:numId w:val="1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al"/>
    <w:rsid w:val="005D7902"/>
    <w:pPr>
      <w:numPr>
        <w:ilvl w:val="4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al"/>
    <w:rsid w:val="005D7902"/>
    <w:pPr>
      <w:numPr>
        <w:ilvl w:val="3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al"/>
    <w:rsid w:val="005D7902"/>
    <w:pPr>
      <w:numPr>
        <w:ilvl w:val="2"/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D790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D7902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D7902"/>
    <w:rPr>
      <w:vertAlign w:val="superscript"/>
    </w:rPr>
  </w:style>
  <w:style w:type="character" w:customStyle="1" w:styleId="ParagrafChar">
    <w:name w:val="Paragraf Char"/>
    <w:link w:val="Paragraf"/>
    <w:rsid w:val="005D790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oSpacing">
    <w:name w:val="No Spacing"/>
    <w:uiPriority w:val="1"/>
    <w:qFormat/>
    <w:rsid w:val="005D790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lnku">
    <w:name w:val="Text článku"/>
    <w:basedOn w:val="Normal"/>
    <w:rsid w:val="005D7902"/>
    <w:pPr>
      <w:spacing w:before="240"/>
      <w:ind w:firstLine="425"/>
      <w:jc w:val="both"/>
      <w:outlineLvl w:val="5"/>
    </w:pPr>
  </w:style>
  <w:style w:type="paragraph" w:customStyle="1" w:styleId="ST">
    <w:name w:val="ČÁST"/>
    <w:basedOn w:val="Normal"/>
    <w:next w:val="NADPISSTI"/>
    <w:rsid w:val="005D7902"/>
    <w:pPr>
      <w:keepNext/>
      <w:keepLines/>
      <w:spacing w:before="240" w:after="120"/>
      <w:jc w:val="center"/>
      <w:outlineLvl w:val="1"/>
    </w:pPr>
    <w:rPr>
      <w:caps/>
    </w:rPr>
  </w:style>
  <w:style w:type="paragraph" w:customStyle="1" w:styleId="NADPISSTI">
    <w:name w:val="NADPIS ČÁSTI"/>
    <w:basedOn w:val="Normal"/>
    <w:next w:val="Normal"/>
    <w:rsid w:val="005D7902"/>
    <w:pPr>
      <w:keepNext/>
      <w:keepLines/>
      <w:jc w:val="center"/>
      <w:outlineLvl w:val="1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35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592"/>
    <w:rPr>
      <w:rFonts w:ascii="Segoe UI" w:eastAsia="Times New Roman" w:hAnsi="Segoe UI" w:cs="Segoe UI"/>
      <w:sz w:val="18"/>
      <w:szCs w:val="18"/>
      <w:lang w:eastAsia="cs-CZ"/>
    </w:rPr>
  </w:style>
  <w:style w:type="paragraph" w:styleId="Header">
    <w:name w:val="header"/>
    <w:basedOn w:val="Normal"/>
    <w:link w:val="HeaderChar"/>
    <w:uiPriority w:val="99"/>
    <w:unhideWhenUsed/>
    <w:rsid w:val="00E3359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359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0071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007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alWeb">
    <w:name w:val="Normal (Web)"/>
    <w:basedOn w:val="Normal"/>
    <w:uiPriority w:val="99"/>
    <w:unhideWhenUsed/>
    <w:rsid w:val="00EA30B1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C233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link">
    <w:name w:val="Hyperlink"/>
    <w:basedOn w:val="DefaultParagraphFont"/>
    <w:uiPriority w:val="99"/>
    <w:unhideWhenUsed/>
    <w:rsid w:val="000067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7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fcr.cz/cs/verejny-sektor/uzemni-rozpocty/prijmy-kraju-a-obci/zakladni-informace/2020/danova-predikce-pro-usc--k-10-9-2020-39467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microsoft.com/office/2016/09/relationships/commentsIds" Target="commentsIds.xml"/><Relationship Id="rId10" Type="http://schemas.openxmlformats.org/officeDocument/2006/relationships/image" Target="media/image2.e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1A8A5-0AC0-4587-B981-5E3CC6AC1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546</Words>
  <Characters>3222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Pacovský</dc:creator>
  <cp:lastModifiedBy>POLČÁK Stanislav</cp:lastModifiedBy>
  <cp:revision>2</cp:revision>
  <dcterms:created xsi:type="dcterms:W3CDTF">2020-12-07T14:31:00Z</dcterms:created>
  <dcterms:modified xsi:type="dcterms:W3CDTF">2020-12-07T14:31:00Z</dcterms:modified>
</cp:coreProperties>
</file>