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34829364"/>
        <w:docPartObj>
          <w:docPartGallery w:val="Cover Pages"/>
          <w:docPartUnique/>
        </w:docPartObj>
      </w:sdtPr>
      <w:sdtEndPr>
        <w:rPr>
          <w:sz w:val="20"/>
          <w:szCs w:val="20"/>
        </w:rPr>
      </w:sdtEndPr>
      <w:sdtContent>
        <w:p w14:paraId="33A58E6A" w14:textId="77777777" w:rsidR="001A5A4D" w:rsidRDefault="009F5353">
          <w:r>
            <w:rPr>
              <w:noProof/>
              <w:lang w:eastAsia="cs-CZ"/>
            </w:rPr>
            <mc:AlternateContent>
              <mc:Choice Requires="wps">
                <w:drawing>
                  <wp:anchor distT="0" distB="0" distL="114300" distR="114300" simplePos="0" relativeHeight="251694592" behindDoc="0" locked="0" layoutInCell="1" allowOverlap="1" wp14:anchorId="4B36E0CB" wp14:editId="135AA43D">
                    <wp:simplePos x="0" y="0"/>
                    <wp:positionH relativeFrom="column">
                      <wp:posOffset>742950</wp:posOffset>
                    </wp:positionH>
                    <wp:positionV relativeFrom="paragraph">
                      <wp:posOffset>-394970</wp:posOffset>
                    </wp:positionV>
                    <wp:extent cx="1528445" cy="1181100"/>
                    <wp:effectExtent l="0" t="0" r="14605" b="19050"/>
                    <wp:wrapNone/>
                    <wp:docPr id="10" name="Textové pole 10"/>
                    <wp:cNvGraphicFramePr/>
                    <a:graphic xmlns:a="http://schemas.openxmlformats.org/drawingml/2006/main">
                      <a:graphicData uri="http://schemas.microsoft.com/office/word/2010/wordprocessingShape">
                        <wps:wsp>
                          <wps:cNvSpPr txBox="1"/>
                          <wps:spPr>
                            <a:xfrm>
                              <a:off x="0" y="0"/>
                              <a:ext cx="1528445" cy="1181100"/>
                            </a:xfrm>
                            <a:prstGeom prst="rect">
                              <a:avLst/>
                            </a:prstGeom>
                            <a:noFill/>
                            <a:ln w="6350">
                              <a:solidFill>
                                <a:schemeClr val="bg1"/>
                              </a:solidFill>
                            </a:ln>
                            <a:effectLst/>
                          </wps:spPr>
                          <wps:txbx>
                            <w:txbxContent>
                              <w:p w14:paraId="1B41FC46" w14:textId="77777777" w:rsidR="007956DD" w:rsidRDefault="007956DD">
                                <w:r>
                                  <w:rPr>
                                    <w:noProof/>
                                    <w:lang w:eastAsia="cs-CZ"/>
                                  </w:rPr>
                                  <w:drawing>
                                    <wp:inline distT="0" distB="0" distL="0" distR="0" wp14:anchorId="436CB9A1" wp14:editId="3D1A3F10">
                                      <wp:extent cx="1330036" cy="1096020"/>
                                      <wp:effectExtent l="0" t="0" r="3810" b="8890"/>
                                      <wp:docPr id="23" name="Obrázek 23" descr="I:\=ALL=\Grafický manuál 2017\Loga\rgb\rgb_uo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L=\Grafický manuál 2017\Loga\rgb\rgb_uoh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267" cy="1096210"/>
                                              </a:xfrm>
                                              <a:prstGeom prst="rect">
                                                <a:avLst/>
                                              </a:prstGeom>
                                              <a:noFill/>
                                              <a:ln>
                                                <a:noFill/>
                                              </a:ln>
                                            </pic:spPr>
                                          </pic:pic>
                                        </a:graphicData>
                                      </a:graphic>
                                    </wp:inline>
                                  </w:drawing>
                                </w:r>
                              </w:p>
                              <w:p w14:paraId="4D77BCE8" w14:textId="77777777" w:rsidR="008A3000" w:rsidRPr="007956DD" w:rsidRDefault="008A3000">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B9AB15" id="_x0000_t202" coordsize="21600,21600" o:spt="202" path="m,l,21600r21600,l21600,xe">
                    <v:stroke joinstyle="miter"/>
                    <v:path gradientshapeok="t" o:connecttype="rect"/>
                  </v:shapetype>
                  <v:shape id="Textové pole 10" o:spid="_x0000_s1026" type="#_x0000_t202" style="position:absolute;margin-left:58.5pt;margin-top:-31.1pt;width:120.35pt;height:9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BnUgIAAI8EAAAOAAAAZHJzL2Uyb0RvYy54bWysVEFu2zAQvBfoHwjeG1munbpG5MBN4KJA&#10;kARwipxpirIFUFyWpC25P+o7+rEMKdsx0p6KXigud7jcndnV1XXXaLZTztdkCp5fDDhTRlJZm3XB&#10;vz8tPkw480GYUmgyquB75fn17P27q9ZO1ZA2pEvlGIIYP21twTch2GmWeblRjfAXZJWBsyLXiADT&#10;rbPSiRbRG50NB4PLrCVXWkdSeY/T297JZyl+VSkZHqrKq8B0wZFbSKtL6yqu2exKTNdO2E0tD2mI&#10;f8iiEbXBo6dQtyIItnX1H6GaWjryVIULSU1GVVVLlWpANfngTTXLjbAq1QJyvD3R5P9fWHm/e3Ss&#10;LqEd6DGigUZPqgu0+/2LWdKK4RwktdZPgV1aoEP3hTpcOJ57HMbau8o18YuqGPyItz9RjJBMxkvj&#10;4WQ0GnMm4cvzSZ4PUvzs9bp1PnxV1LC4KbiDholasbvzAakAeoTE1wwtaq2TjtqwtuCXH8eDdMGT&#10;rsvojLDUUepGO7YT6IXVOqWPWGcoWNpEsEqdc3gult6XGHehW3UHPlZU7kGHo76rvJWLGinfCR8e&#10;hUMbgQGMRnjAUmlCanTYcbYh9/Nv5xEPdeHlrEVbFtz/2AqnONPfDHT/nI9GsY+TMRp/GsJw557V&#10;ucdsmxtCtTmG0Mq0jfigj9vKUfOMCZrHV+ESRuLtgofj9ib0w4IJlGo+TyB0rhXhziytjKEjYVGQ&#10;p+5ZOHtQLUDwezo2sJi+Ea/H9vLNt4GqOikbCe5ZhczRQNcnwQ8TGsfq3E6o1//I7AUAAP//AwBQ&#10;SwMEFAAGAAgAAAAhAHqG9RrgAAAACwEAAA8AAABkcnMvZG93bnJldi54bWxMj8FOwzAQRO9I/IO1&#10;SNxap6loSohTASqXcgBKP8CNlySqvY5iJ035epYTHEczmnlTbCZnxYh9aD0pWMwTEEiVNy3VCg6f&#10;L7M1iBA1GW09oYILBtiU11eFzo0/0weO+1gLLqGQawVNjF0uZagadDrMfYfE3pfvnY4s+1qaXp+5&#10;3FmZJslKOt0SLzS6w+cGq9N+cAru3faUDfZ1N75335chDYfd29NWqdub6fEBRMQp/oXhF5/RoWSm&#10;ox/IBGFZLzL+EhXMVmkKghPLuywDcWQrXa5BloX8/6H8AQAA//8DAFBLAQItABQABgAIAAAAIQC2&#10;gziS/gAAAOEBAAATAAAAAAAAAAAAAAAAAAAAAABbQ29udGVudF9UeXBlc10ueG1sUEsBAi0AFAAG&#10;AAgAAAAhADj9If/WAAAAlAEAAAsAAAAAAAAAAAAAAAAALwEAAF9yZWxzLy5yZWxzUEsBAi0AFAAG&#10;AAgAAAAhAF9TMGdSAgAAjwQAAA4AAAAAAAAAAAAAAAAALgIAAGRycy9lMm9Eb2MueG1sUEsBAi0A&#10;FAAGAAgAAAAhAHqG9RrgAAAACwEAAA8AAAAAAAAAAAAAAAAArAQAAGRycy9kb3ducmV2LnhtbFBL&#10;BQYAAAAABAAEAPMAAAC5BQAAAAA=&#10;" filled="f" strokecolor="white [3212]" strokeweight=".5pt">
                    <v:textbox>
                      <w:txbxContent>
                        <w:p w:rsidR="007956DD" w:rsidRDefault="007956DD">
                          <w:r>
                            <w:rPr>
                              <w:noProof/>
                              <w:lang w:eastAsia="cs-CZ"/>
                            </w:rPr>
                            <w:drawing>
                              <wp:inline distT="0" distB="0" distL="0" distR="0" wp14:anchorId="58C6AF57" wp14:editId="4D65D4E9">
                                <wp:extent cx="1330036" cy="1096020"/>
                                <wp:effectExtent l="0" t="0" r="3810" b="8890"/>
                                <wp:docPr id="23" name="Obrázek 23" descr="I:\=ALL=\Grafický manuál 2017\Loga\rgb\rgb_uo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L=\Grafický manuál 2017\Loga\rgb\rgb_uoh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267" cy="1096210"/>
                                        </a:xfrm>
                                        <a:prstGeom prst="rect">
                                          <a:avLst/>
                                        </a:prstGeom>
                                        <a:noFill/>
                                        <a:ln>
                                          <a:noFill/>
                                        </a:ln>
                                      </pic:spPr>
                                    </pic:pic>
                                  </a:graphicData>
                                </a:graphic>
                              </wp:inline>
                            </w:drawing>
                          </w:r>
                        </w:p>
                        <w:p w:rsidR="008A3000" w:rsidRPr="007956DD" w:rsidRDefault="008A3000">
                          <w:pPr>
                            <w:rPr>
                              <w:sz w:val="32"/>
                              <w:szCs w:val="32"/>
                            </w:rPr>
                          </w:pPr>
                        </w:p>
                      </w:txbxContent>
                    </v:textbox>
                  </v:shape>
                </w:pict>
              </mc:Fallback>
            </mc:AlternateContent>
          </w:r>
          <w:r>
            <w:rPr>
              <w:noProof/>
              <w:lang w:eastAsia="cs-CZ"/>
            </w:rPr>
            <mc:AlternateContent>
              <mc:Choice Requires="wps">
                <w:drawing>
                  <wp:anchor distT="0" distB="0" distL="114300" distR="114300" simplePos="0" relativeHeight="251654144" behindDoc="0" locked="0" layoutInCell="1" allowOverlap="1" wp14:anchorId="175B7F7F" wp14:editId="2C36DB9E">
                    <wp:simplePos x="0" y="0"/>
                    <wp:positionH relativeFrom="page">
                      <wp:posOffset>1609106</wp:posOffset>
                    </wp:positionH>
                    <wp:positionV relativeFrom="page">
                      <wp:posOffset>469075</wp:posOffset>
                    </wp:positionV>
                    <wp:extent cx="4410867" cy="3004185"/>
                    <wp:effectExtent l="0" t="0" r="8890" b="5715"/>
                    <wp:wrapNone/>
                    <wp:docPr id="467" name="Obdélník 467"/>
                    <wp:cNvGraphicFramePr/>
                    <a:graphic xmlns:a="http://schemas.openxmlformats.org/drawingml/2006/main">
                      <a:graphicData uri="http://schemas.microsoft.com/office/word/2010/wordprocessingShape">
                        <wps:wsp>
                          <wps:cNvSpPr/>
                          <wps:spPr>
                            <a:xfrm>
                              <a:off x="0" y="0"/>
                              <a:ext cx="4410867" cy="30041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72709" w14:textId="77777777" w:rsidR="001A5A4D" w:rsidRDefault="00C22517" w:rsidP="009F5353">
                                <w:pPr>
                                  <w:spacing w:before="240"/>
                                  <w:jc w:val="center"/>
                                  <w:rPr>
                                    <w:color w:val="FFFFFF" w:themeColor="background1"/>
                                  </w:rPr>
                                </w:pPr>
                                <w:sdt>
                                  <w:sdtPr>
                                    <w:rPr>
                                      <w:sz w:val="28"/>
                                      <w:szCs w:val="28"/>
                                    </w:rPr>
                                    <w:alias w:val="Resumé"/>
                                    <w:id w:val="8276291"/>
                                    <w:dataBinding w:prefixMappings="xmlns:ns0='http://schemas.microsoft.com/office/2006/coverPageProps'" w:xpath="/ns0:CoverPageProperties[1]/ns0:Abstract[1]" w:storeItemID="{55AF091B-3C7A-41E3-B477-F2FDAA23CFDA}"/>
                                    <w:text/>
                                  </w:sdtPr>
                                  <w:sdtEndPr/>
                                  <w:sdtContent>
                                    <w:r w:rsidR="00542D45">
                                      <w:rPr>
                                        <w:sz w:val="28"/>
                                        <w:szCs w:val="28"/>
                                      </w:rPr>
                                      <w:t>Úřad</w:t>
                                    </w:r>
                                    <w:r w:rsidR="001A5A4D" w:rsidRPr="007956DD">
                                      <w:rPr>
                                        <w:sz w:val="28"/>
                                        <w:szCs w:val="28"/>
                                      </w:rPr>
                                      <w:t xml:space="preserve"> pro ochranu hospodářské soutěže</w:t>
                                    </w:r>
                                  </w:sdtContent>
                                </w:sdt>
                              </w:p>
                              <w:p w14:paraId="78512C21" w14:textId="77777777" w:rsidR="00D73D04" w:rsidRDefault="00D73D04" w:rsidP="009F5353">
                                <w:pPr>
                                  <w:jc w:val="cente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2B9415" id="Obdélník 467" o:spid="_x0000_s1027" style="position:absolute;margin-left:126.7pt;margin-top:36.95pt;width:347.3pt;height:236.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V9pwIAAJ4FAAAOAAAAZHJzL2Uyb0RvYy54bWysVM1u2zAMvg/YOwi6r7bTNA2COkXQosOA&#10;oi3WDj0rslQbk0VNUhJnb7TDnqIvNkqynbUrdhiWg0NKHz/+iOTZedcqshXWNaBLWhzllAjNoWr0&#10;U0m/PFx9mFPiPNMVU6BFSffC0fPl+3dnO7MQE6hBVcISJNFusTMlrb03iyxzvBYtc0dghMZLCbZl&#10;HlX7lFWW7ZC9Vdkkz2fZDmxlLHDhHJ5epku6jPxSCu5vpXTCE1VSjM3Hr43fdfhmyzO2eLLM1A3v&#10;w2D/EEXLGo1OR6pL5hnZ2OYPqrbhFhxIf8ShzUDKhouYA2ZT5K+yua+ZETEXLI4zY5nc/6PlN9s7&#10;S5qqpNPZKSWatfhIt+vq+YfSzz+/knCKNdoZt0DovbmzveZQDAl30rbhH1MhXazrfqyr6DzheDid&#10;Fvk80HO8O87zaTE/CazZwdxY5z8KaEkQSmrx4WI92fba+QQdIMGbA9VUV41SUQnNIi6UJVuGz+y7&#10;SU/+AqV0wGoIVokwnGQhs5RLlPxeiYBT+rOQWBeMfhIDiR15cMI4F9oX6apmlUi+T3L8Dd6HsGKi&#10;kTAwS/Q/cvcEAzKRDNwpyh4fTEVs6NE4/1tgyXi0iJ5B+9G4bTTYtwgUZtV7TvihSKk0oUq+W3ex&#10;ZyIynKyh2mMfWUgD5gy/avAhr5nzd8ziROHs4Zbwt/iRCnYlhV6ipAb7/a3zgMdGx1tKdjihJXXf&#10;NswKStQnjSNQzCfzeZjpF5p9oa2jdjw7OZ0hUm/aC8AOKXAnGR5FPLVeDaK00D7iQlkFz3jFNEf/&#10;JV0P4oVPuwMXEherVQThIBvmr/W94YE6VDq06kP3yKzp+9njKNzAMM9s8aqtEzZYalhtPMgm9vyh&#10;sv0b4BKIzdQvrLBlftcj6rBWl78AAAD//wMAUEsDBBQABgAIAAAAIQDyAphp4QAAAAoBAAAPAAAA&#10;ZHJzL2Rvd25yZXYueG1sTI/LbsIwEEX3lfoP1lTqrjiFUEiIg6pIZdEN4tFFdyYekijxOIoNpH/f&#10;6YouR3N07r3ZerSduOLgG0cKXicRCKTSmYYqBcfDx8sShA+ajO4coYIf9LDOHx8ynRp3ox1e96ES&#10;LCGfagV1CH0qpS9rtNpPXI/Ev7MbrA58DpU0g76x3HZyGkVv0uqGOKHWPRY1lu3+YhVMd+328ztO&#10;NkcqtkVx+Go2bdso9fw0vq9ABBzDHYa/+lwdcu50chcyXnTsmM9iRhUsZgkIBpJ4yeNOCubxIgKZ&#10;Z/L/hPwXAAD//wMAUEsBAi0AFAAGAAgAAAAhALaDOJL+AAAA4QEAABMAAAAAAAAAAAAAAAAAAAAA&#10;AFtDb250ZW50X1R5cGVzXS54bWxQSwECLQAUAAYACAAAACEAOP0h/9YAAACUAQAACwAAAAAAAAAA&#10;AAAAAAAvAQAAX3JlbHMvLnJlbHNQSwECLQAUAAYACAAAACEA6UG1facCAACeBQAADgAAAAAAAAAA&#10;AAAAAAAuAgAAZHJzL2Uyb0RvYy54bWxQSwECLQAUAAYACAAAACEA8gKYaeEAAAAKAQAADwAAAAAA&#10;AAAAAAAAAAABBQAAZHJzL2Rvd25yZXYueG1sUEsFBgAAAAAEAAQA8wAAAA8GAAAAAA==&#10;" fillcolor="#44546a [3215]" stroked="f" strokeweight="1pt">
                    <v:textbox inset="14.4pt,14.4pt,14.4pt,28.8pt">
                      <w:txbxContent>
                        <w:p w:rsidR="001A5A4D" w:rsidRDefault="00BD167B" w:rsidP="009F5353">
                          <w:pPr>
                            <w:spacing w:before="240"/>
                            <w:jc w:val="center"/>
                            <w:rPr>
                              <w:color w:val="FFFFFF" w:themeColor="background1"/>
                            </w:rPr>
                          </w:pPr>
                          <w:sdt>
                            <w:sdtPr>
                              <w:rPr>
                                <w:sz w:val="28"/>
                                <w:szCs w:val="28"/>
                              </w:rPr>
                              <w:alias w:val="Resumé"/>
                              <w:id w:val="8276291"/>
                              <w:dataBinding w:prefixMappings="xmlns:ns0='http://schemas.microsoft.com/office/2006/coverPageProps'" w:xpath="/ns0:CoverPageProperties[1]/ns0:Abstract[1]" w:storeItemID="{55AF091B-3C7A-41E3-B477-F2FDAA23CFDA}"/>
                              <w:text/>
                            </w:sdtPr>
                            <w:sdtEndPr/>
                            <w:sdtContent>
                              <w:r w:rsidR="00542D45">
                                <w:rPr>
                                  <w:sz w:val="28"/>
                                  <w:szCs w:val="28"/>
                                </w:rPr>
                                <w:t>Úřad</w:t>
                              </w:r>
                              <w:r w:rsidR="001A5A4D" w:rsidRPr="007956DD">
                                <w:rPr>
                                  <w:sz w:val="28"/>
                                  <w:szCs w:val="28"/>
                                </w:rPr>
                                <w:t xml:space="preserve"> pro ochranu hospodářské soutěže</w:t>
                              </w:r>
                            </w:sdtContent>
                          </w:sdt>
                        </w:p>
                        <w:p w:rsidR="00D73D04" w:rsidRDefault="00D73D04" w:rsidP="009F5353">
                          <w:pPr>
                            <w:jc w:val="center"/>
                          </w:pPr>
                        </w:p>
                      </w:txbxContent>
                    </v:textbox>
                    <w10:wrap anchorx="page" anchory="page"/>
                  </v:rect>
                </w:pict>
              </mc:Fallback>
            </mc:AlternateContent>
          </w:r>
          <w:r w:rsidR="00542D45">
            <w:rPr>
              <w:noProof/>
              <w:lang w:eastAsia="cs-CZ"/>
            </w:rPr>
            <mc:AlternateContent>
              <mc:Choice Requires="wps">
                <w:drawing>
                  <wp:anchor distT="0" distB="0" distL="114300" distR="114300" simplePos="0" relativeHeight="251652096" behindDoc="0" locked="0" layoutInCell="1" allowOverlap="1" wp14:anchorId="4F9403E1" wp14:editId="7C65B383">
                    <wp:simplePos x="0" y="0"/>
                    <wp:positionH relativeFrom="page">
                      <wp:posOffset>1536988</wp:posOffset>
                    </wp:positionH>
                    <wp:positionV relativeFrom="page">
                      <wp:posOffset>409575</wp:posOffset>
                    </wp:positionV>
                    <wp:extent cx="4542155" cy="9867900"/>
                    <wp:effectExtent l="19050" t="19050" r="10795" b="19050"/>
                    <wp:wrapNone/>
                    <wp:docPr id="468" name="Obdélník 468"/>
                    <wp:cNvGraphicFramePr/>
                    <a:graphic xmlns:a="http://schemas.openxmlformats.org/drawingml/2006/main">
                      <a:graphicData uri="http://schemas.microsoft.com/office/word/2010/wordprocessingShape">
                        <wps:wsp>
                          <wps:cNvSpPr/>
                          <wps:spPr>
                            <a:xfrm>
                              <a:off x="0" y="0"/>
                              <a:ext cx="4542155" cy="9867900"/>
                            </a:xfrm>
                            <a:prstGeom prst="rect">
                              <a:avLst/>
                            </a:prstGeom>
                            <a:solidFill>
                              <a:schemeClr val="bg1"/>
                            </a:solidFill>
                            <a:ln w="349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D95C1F" id="Obdélník 468" o:spid="_x0000_s1026" style="position:absolute;margin-left:121pt;margin-top:32.25pt;width:357.65pt;height:7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9KugIAAOQFAAAOAAAAZHJzL2Uyb0RvYy54bWysVM1u2zAMvg/YOwi6r7Yzp22COkXQosOA&#10;bi3WDj0rshQb098k5W9vtMOeoi82SrKdpCt2GHaxRZH8SH4ieXG5lQKtmXWtVhUuTnKMmKK6btWy&#10;wl8fb96dY+Q8UTURWrEK75jDl7O3by42ZspGutGiZhYBiHLTjalw472ZZpmjDZPEnWjDFCi5tpJ4&#10;EO0yqy3ZALoU2SjPT7ONtrWxmjLn4PY6KfEs4nPOqL/j3DGPRIUhNx+/Nn4X4ZvNLsh0aYlpWtql&#10;Qf4hC0laBUEHqGviCVrZ9g8o2VKrneb+hGqZac5bymINUE2Rv6jmoSGGxVqAHGcGmtz/g6Wf1/cW&#10;tXWFy1N4KkUkPNLdon7+KdTzr28o3AJHG+OmYPpg7m0nOTiGgrfcyvCHUtA28robeGVbjyhcluNy&#10;VIzHGFHQTc5PzyZ5ZD7buxvr/AemJQqHClt4uMgnWd86DyHBtDcJ0ZwWbX3TChGF0CzsSli0JvDM&#10;i2URUgaPIyuh0KbC78vJaByRj5Sx3/YQhFKmfBHtxEp+0nWCPhvnQ+aDy8tQEFgouAycJZbiye8E&#10;C9kK9YVxYBx4GaVEjtM/jO0aUrMUOkTuSTsOHQEDMgc+BuyU/GCZQHrsRE9nH1xZHJXBOf9bYsl5&#10;8IiRtfKDs2yVtq8BCGC0i5zse5ISNYGlha530I9Wp0F1ht600BC3xPl7YmEyYYZh2/g7+HCh4UF1&#10;d8Ko0fbHa/fBHgYGtBhtYNIr7L6viGUYiY8KRmlSlGVYDVEox2cjEOyhZnGoUSt5paHLCthrhsZj&#10;sPeiP3Kr5RMspXmICiqiKMSuMPW2F6582kCw1iibz6MZrAND/K16MDSAB1ZDwz9un4g13VR4GKjP&#10;ut8KZPpiOJJt8FR6vvKat3Fy9rx2fMMqiT3brb2wqw7laLVfzrPfAAAA//8DAFBLAwQUAAYACAAA&#10;ACEA28Y4l+EAAAALAQAADwAAAGRycy9kb3ducmV2LnhtbEyPQU7DMBBF90jcwRokdtRp2qRtiFMh&#10;VCQkssFwADc2SWg8DrHTJrdnWJXlaJ7+fz/fT7ZjZzP41qGA5SICZrByusVawOfHy8MWmA8Kteoc&#10;GgGz8bAvbm9ylWl3wXdzlqFmFII+UwKaEPqMc181xiq/cL1B+n25wapA51BzPagLhduOx1GUcqta&#10;pIZG9ea5MdVJjlbAKOe3n2RX4qn8fl1Vm4Ocy4MU4v5uenoEFswUrjD86ZM6FOR0dCNqzzoB8Tqm&#10;LUFAuk6AEbBLNitgRyLT5TYBXuT8/4biFwAA//8DAFBLAQItABQABgAIAAAAIQC2gziS/gAAAOEB&#10;AAATAAAAAAAAAAAAAAAAAAAAAABbQ29udGVudF9UeXBlc10ueG1sUEsBAi0AFAAGAAgAAAAhADj9&#10;If/WAAAAlAEAAAsAAAAAAAAAAAAAAAAALwEAAF9yZWxzLy5yZWxzUEsBAi0AFAAGAAgAAAAhAMbI&#10;L0q6AgAA5AUAAA4AAAAAAAAAAAAAAAAALgIAAGRycy9lMm9Eb2MueG1sUEsBAi0AFAAGAAgAAAAh&#10;ANvGOJfhAAAACwEAAA8AAAAAAAAAAAAAAAAAFAUAAGRycy9kb3ducmV2LnhtbFBLBQYAAAAABAAE&#10;APMAAAAiBgAAAAA=&#10;" fillcolor="white [3212]" strokecolor="#2f5496 [2404]" strokeweight="2.75pt">
                    <w10:wrap anchorx="page" anchory="page"/>
                  </v:rect>
                </w:pict>
              </mc:Fallback>
            </mc:AlternateContent>
          </w:r>
          <w:r w:rsidR="007956DD">
            <w:rPr>
              <w:noProof/>
              <w:lang w:eastAsia="cs-CZ"/>
            </w:rPr>
            <mc:AlternateContent>
              <mc:Choice Requires="wps">
                <w:drawing>
                  <wp:anchor distT="0" distB="0" distL="114300" distR="114300" simplePos="0" relativeHeight="251658240" behindDoc="1" locked="0" layoutInCell="1" allowOverlap="1" wp14:anchorId="64A4B48E" wp14:editId="1DAF911E">
                    <wp:simplePos x="0" y="0"/>
                    <wp:positionH relativeFrom="page">
                      <wp:align>center</wp:align>
                    </wp:positionH>
                    <wp:positionV relativeFrom="page">
                      <wp:align>center</wp:align>
                    </wp:positionV>
                    <wp:extent cx="7383780" cy="10048785"/>
                    <wp:effectExtent l="0" t="0" r="0" b="0"/>
                    <wp:wrapNone/>
                    <wp:docPr id="466" name="Obdélní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10048785"/>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1A037DC" w14:textId="77777777" w:rsidR="001A5A4D" w:rsidRDefault="001A5A4D" w:rsidP="00542D45">
                                <w:pPr>
                                  <w:jc w:val="cente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F30B4E" id="Obdélník 466" o:spid="_x0000_s1028" style="position:absolute;margin-left:0;margin-top:0;width:581.4pt;height:791.25pt;z-index:-251658240;visibility:visible;mso-wrap-style:square;mso-width-percent:950;mso-height-percent:0;mso-wrap-distance-left:9pt;mso-wrap-distance-top:0;mso-wrap-distance-right:9pt;mso-wrap-distance-bottom:0;mso-position-horizontal:center;mso-position-horizontal-relative:page;mso-position-vertical:center;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g5QIAAI0GAAAOAAAAZHJzL2Uyb0RvYy54bWysVclu2zAQvRfoPxC8N5KX2IYQOTASpCjg&#10;JkGTImeaomwhFIcl6a1/1EO/Ij/WISkpTuqmQNGLMJx93iw6O9/VkmyEsRWonPZOUkqE4lBUapnT&#10;r/dXHyaUWMdUwSQokdO9sPR8+v7d2VZnog8rkIUwBJ0om211TlfO6SxJLF+JmtkT0EKhsARTM4dP&#10;s0wKw7bovZZJP01HyRZMoQ1wYS1yL6OQToP/shTc3ZSlFY7InGJuLnxN+C78N5mesWxpmF5VvEmD&#10;/UMWNasUBu1cXTLHyNpUv7mqK27AQulOONQJlGXFRagBq+mlr6q5WzEtQi0IjtUdTPb/ueXXm1tD&#10;qiKnw9GIEsVqbNLNonj6IdXTz0fiuYjRVtsMVe/0rfFVWj0H/mhRkLyQ+IdtdHalqb0u1kh2AfB9&#10;B7jYOcKROR5MBuMJ9oWjrJemw8l4curjJSxr7bWx7qOAmngipwZbGpBmm7l1UbVVaRpQXFVSBtqi&#10;SiSIBkQtDZZhuMSFNGTDcCwY50K5XhDJdf0ZisjH8UqbAUE2jlFkT1o25th5Chkv7WEsLMfbe1an&#10;9nbAUeuZZYcBhy37aEBkLmOZnjKsK14qH1qBByPC5DmhX7FFoVluL4XXk+qLKHEOsCn9v+VsV6wQ&#10;sZTTP+YWHHrPJcbvfCMog2Pupes3bW/UvaUI+9vZvollrLCzCIFBuc64rhSY45F7beSo32IUkfEg&#10;ud1iF1Yk5Og5Cyj2uDYG4j2xml9VOJ1zZt0tM3hAcKTxKLob/JQStjmFhqJkBeb7Mb7Xx71GKSVb&#10;PEg5td/WzAhK5CeFs9sfDwd9f8LCa3g69g/zQrQ4FKl1fQE43j08wJoH0hs42ZKlgfoBr+fMx0UR&#10;Uxyj55Q70z4uXDyVeH+5mM2CGt4tzdxc3WnunXuk/f7d7x6Y0c2SOlzwa2jPF8te7WrU9ZYKZmsH&#10;ZRUW+RnZpgd48+Jixfvsj+rhO2g9/0WmvwAAAP//AwBQSwMEFAAGAAgAAAAhAE/XZAbdAAAABwEA&#10;AA8AAABkcnMvZG93bnJldi54bWxMj0FLw0AQhe+C/2EZwZvdNJBYYjZFInpRxNai1212TILZ2bC7&#10;TdN/79SLXoYZ3uPN98r1bAcxoQ+9IwXLRQICqXGmp1bB7v3xZgUiRE1GD45QwQkDrKvLi1IXxh1p&#10;g9M2toJDKBRaQRfjWEgZmg6tDgs3IrH25bzVkU/fSuP1kcPtINMkyaXVPfGHTo9Yd9h8bw9WQXP7&#10;WZ98u8l8/fKRP78+JG9P006p66v5/g5ExDn+meGMz+hQMdPeHcgEMSjgIvF3nrVlnnKPPW/ZKs1A&#10;VqX8z1/9AAAA//8DAFBLAQItABQABgAIAAAAIQC2gziS/gAAAOEBAAATAAAAAAAAAAAAAAAAAAAA&#10;AABbQ29udGVudF9UeXBlc10ueG1sUEsBAi0AFAAGAAgAAAAhADj9If/WAAAAlAEAAAsAAAAAAAAA&#10;AAAAAAAALwEAAF9yZWxzLy5yZWxzUEsBAi0AFAAGAAgAAAAhAHyX+yDlAgAAjQYAAA4AAAAAAAAA&#10;AAAAAAAALgIAAGRycy9lMm9Eb2MueG1sUEsBAi0AFAAGAAgAAAAhAE/XZAbdAAAABwEAAA8AAAAA&#10;AAAAAAAAAAAAPwUAAGRycy9kb3ducmV2LnhtbFBLBQYAAAAABAAEAPMAAABJBgAAAAA=&#10;" fillcolor="#d9e2f3 [660]" stroked="f" strokeweight="1pt">
                    <v:fill color2="#8eaadb [1940]" rotate="t" focus="100%" type="gradient">
                      <o:fill v:ext="view" type="gradientUnscaled"/>
                    </v:fill>
                    <v:path arrowok="t"/>
                    <v:textbox inset="21.6pt,,21.6pt">
                      <w:txbxContent>
                        <w:p w:rsidR="001A5A4D" w:rsidRDefault="001A5A4D" w:rsidP="00542D45">
                          <w:pPr>
                            <w:jc w:val="center"/>
                          </w:pPr>
                        </w:p>
                      </w:txbxContent>
                    </v:textbox>
                    <w10:wrap anchorx="page" anchory="page"/>
                  </v:rect>
                </w:pict>
              </mc:Fallback>
            </mc:AlternateContent>
          </w:r>
        </w:p>
        <w:p w14:paraId="71553C77" w14:textId="77777777" w:rsidR="001A5A4D" w:rsidRDefault="00D73D04">
          <w:pPr>
            <w:rPr>
              <w:sz w:val="20"/>
              <w:szCs w:val="20"/>
            </w:rPr>
          </w:pPr>
          <w:r>
            <w:rPr>
              <w:noProof/>
              <w:lang w:eastAsia="cs-CZ"/>
            </w:rPr>
            <mc:AlternateContent>
              <mc:Choice Requires="wps">
                <w:drawing>
                  <wp:anchor distT="0" distB="0" distL="114300" distR="114300" simplePos="0" relativeHeight="251657216" behindDoc="0" locked="0" layoutInCell="1" allowOverlap="1" wp14:anchorId="735EE418" wp14:editId="1A614F67">
                    <wp:simplePos x="0" y="0"/>
                    <wp:positionH relativeFrom="page">
                      <wp:posOffset>2524760</wp:posOffset>
                    </wp:positionH>
                    <wp:positionV relativeFrom="page">
                      <wp:posOffset>10085705</wp:posOffset>
                    </wp:positionV>
                    <wp:extent cx="2875915" cy="118745"/>
                    <wp:effectExtent l="0" t="0" r="3175" b="0"/>
                    <wp:wrapNone/>
                    <wp:docPr id="469" name="Obdélní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687A97" id="Obdélník 469" o:spid="_x0000_s1026" style="position:absolute;margin-left:198.8pt;margin-top:794.15pt;width:226.45pt;height:9.35pt;z-index:25165721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zMigIAAFYFAAAOAAAAZHJzL2Uyb0RvYy54bWysVM1uGyEQvlfqOyDuzXotOz9W1pGVKFWl&#10;KImaVDljFryrAkMBe+2+UQ99irxYB1ivoyTqoeoeWGBmvvnhmzm/2GpFNsL5FkxFy6MRJcJwqFuz&#10;qui3x+tPp5T4wEzNFBhR0Z3w9GL+8cN5Z2diDA2oWjiCIMbPOlvRJgQ7KwrPG6GZPwIrDAolOM0C&#10;Ht2qqB3rEF2rYjwaHRcduNo64MJ7vL3KQjpP+FIKHu6k9CIQVVGMLaTVpXUZ12J+zmYrx2zT8j4M&#10;9g9RaNYadDpAXbHAyNq1b6B0yx14kOGIgy5AypaLlANmU45eZfPQMCtSLlgcb4cy+f8Hy2839460&#10;dUUnx2eUGKbxke6W9fMvZZ5/fyfxFmvUWT9D1Qd77/qTx21MeCudjn9MhWxTXXdDXcU2EI6X49OT&#10;6Vk5pYSjrCxPTybTCFocrK3z4bMATeKmog7fLZWTbW58yKp7lehMmbgauG6VytJ4U8Qoc1xpF3ZK&#10;ZO2vQmKOMZKEmtglLpUjG4a8YJwLE8osalgt8vV0hF8f52CRolYGASOyRP8Ddg8QmfsWO0fZ60dT&#10;kcg5GI/+Flg2HiySZzBhMNatAfcegMKses9Zf1+kXJpYpSXUO2SAg9wa3vLrFt/ghvlwzxz2AnYN&#10;9ne4w0Uq6CoK/Y6SBtzP9+6jPlIUpZR02FsV9T/WzAlK1BeD5D0rJ5PYjOkwmZ6M8eBeSpYvJWat&#10;LwGfqcRJYnnaRv2g9lvpQD/hGFhEryhihqPvivLg9ofLkHseBwkXi0VSwwa0LNyYB8sjeKxq5Njj&#10;9ok52xMxIIVvYd+HbPaKj1k3WhpYrAPINpH1UNe+3ti8iTj9oInT4eU5aR3G4fwPAAAA//8DAFBL&#10;AwQUAAYACAAAACEARqJbZuMAAAANAQAADwAAAGRycy9kb3ducmV2LnhtbEyPwU7DMAyG70i8Q2Qk&#10;LoglY2oXStMJgbjsgMRgk7hlTWirNk7XpGt5e8wJjvb/6ffnfDO7jp3tEBqPCpYLAcxi6U2DlYKP&#10;95dbCSxEjUZ3Hq2CbxtgU1xe5DozfsI3e97FilEJhkwrqGPsM85DWVunw8L3Fin78oPTkcah4mbQ&#10;E5W7jt8JkXKnG6QLte7tU23Ldjc6Ba07fR7863a6kcv9tk2fx3CaRqWur+bHB2DRzvEPhl99UoeC&#10;nI5+RBNYp2B1v04JpSCRcgWMEJmIBNiRVqlYC+BFzv9/UfwAAAD//wMAUEsBAi0AFAAGAAgAAAAh&#10;ALaDOJL+AAAA4QEAABMAAAAAAAAAAAAAAAAAAAAAAFtDb250ZW50X1R5cGVzXS54bWxQSwECLQAU&#10;AAYACAAAACEAOP0h/9YAAACUAQAACwAAAAAAAAAAAAAAAAAvAQAAX3JlbHMvLnJlbHNQSwECLQAU&#10;AAYACAAAACEAR+/czIoCAABWBQAADgAAAAAAAAAAAAAAAAAuAgAAZHJzL2Uyb0RvYy54bWxQSwEC&#10;LQAUAAYACAAAACEARqJbZuMAAAANAQAADwAAAAAAAAAAAAAAAADkBAAAZHJzL2Rvd25yZXYueG1s&#10;UEsFBgAAAAAEAAQA8wAAAPQFAAAAAA==&#10;" fillcolor="#4472c4 [3204]" stroked="f" strokeweight="1pt">
                    <w10:wrap anchorx="page" anchory="page"/>
                  </v:rect>
                </w:pict>
              </mc:Fallback>
            </mc:AlternateContent>
          </w:r>
          <w:r>
            <w:rPr>
              <w:noProof/>
              <w:lang w:eastAsia="cs-CZ"/>
            </w:rPr>
            <mc:AlternateContent>
              <mc:Choice Requires="wps">
                <w:drawing>
                  <wp:anchor distT="0" distB="0" distL="114300" distR="114300" simplePos="0" relativeHeight="251655168" behindDoc="0" locked="0" layoutInCell="1" allowOverlap="1" wp14:anchorId="222FDE70" wp14:editId="2175351F">
                    <wp:simplePos x="0" y="0"/>
                    <wp:positionH relativeFrom="page">
                      <wp:posOffset>2362200</wp:posOffset>
                    </wp:positionH>
                    <wp:positionV relativeFrom="page">
                      <wp:posOffset>5800090</wp:posOffset>
                    </wp:positionV>
                    <wp:extent cx="3415665" cy="1301750"/>
                    <wp:effectExtent l="0" t="0" r="0" b="0"/>
                    <wp:wrapSquare wrapText="bothSides"/>
                    <wp:docPr id="470" name="Textové pole 470"/>
                    <wp:cNvGraphicFramePr/>
                    <a:graphic xmlns:a="http://schemas.openxmlformats.org/drawingml/2006/main">
                      <a:graphicData uri="http://schemas.microsoft.com/office/word/2010/wordprocessingShape">
                        <wps:wsp>
                          <wps:cNvSpPr txBox="1"/>
                          <wps:spPr>
                            <a:xfrm>
                              <a:off x="0" y="0"/>
                              <a:ext cx="3415665" cy="1301750"/>
                            </a:xfrm>
                            <a:prstGeom prst="rect">
                              <a:avLst/>
                            </a:prstGeom>
                            <a:noFill/>
                            <a:ln w="6350">
                              <a:noFill/>
                            </a:ln>
                            <a:effectLst/>
                          </wps:spPr>
                          <wps:txbx>
                            <w:txbxContent>
                              <w:sdt>
                                <w:sdtPr>
                                  <w:rPr>
                                    <w:rFonts w:cstheme="minorHAnsi"/>
                                    <w:b/>
                                    <w:bCs/>
                                    <w:color w:val="222222"/>
                                    <w:sz w:val="40"/>
                                    <w:szCs w:val="40"/>
                                    <w:shd w:val="clear" w:color="auto" w:fill="FFFFFF"/>
                                  </w:rPr>
                                  <w:alias w:val="Název"/>
                                  <w:id w:val="-958338334"/>
                                  <w:dataBinding w:prefixMappings="xmlns:ns0='http://schemas.openxmlformats.org/package/2006/metadata/core-properties' xmlns:ns1='http://purl.org/dc/elements/1.1/'" w:xpath="/ns0:coreProperties[1]/ns1:title[1]" w:storeItemID="{6C3C8BC8-F283-45AE-878A-BAB7291924A1}"/>
                                  <w:text/>
                                </w:sdtPr>
                                <w:sdtEndPr/>
                                <w:sdtContent>
                                  <w:p w14:paraId="3254AE54" w14:textId="77777777" w:rsidR="001A5A4D" w:rsidRPr="00D73D04" w:rsidRDefault="001A5A4D" w:rsidP="00904BD6">
                                    <w:pPr>
                                      <w:spacing w:line="240" w:lineRule="auto"/>
                                      <w:jc w:val="center"/>
                                      <w:rPr>
                                        <w:rFonts w:asciiTheme="majorHAnsi" w:eastAsiaTheme="majorEastAsia" w:hAnsiTheme="majorHAnsi" w:cstheme="majorBidi"/>
                                        <w:color w:val="4472C4" w:themeColor="accent1"/>
                                        <w:sz w:val="40"/>
                                        <w:szCs w:val="40"/>
                                      </w:rPr>
                                    </w:pPr>
                                    <w:r w:rsidRPr="00D73D04">
                                      <w:rPr>
                                        <w:rFonts w:cstheme="minorHAnsi"/>
                                        <w:b/>
                                        <w:bCs/>
                                        <w:color w:val="222222"/>
                                        <w:sz w:val="40"/>
                                        <w:szCs w:val="40"/>
                                        <w:shd w:val="clear" w:color="auto" w:fill="FFFFFF"/>
                                      </w:rPr>
                                      <w:t>UŽITÍ KRITÉRIÍ PODNIKU V OBTÍŽÍCH DLE GBER</w:t>
                                    </w:r>
                                    <w:r w:rsidR="006404ED" w:rsidRP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6404ED" w:rsidRPr="00D73D04">
                                      <w:rPr>
                                        <w:rFonts w:cstheme="minorHAnsi"/>
                                        <w:b/>
                                        <w:bCs/>
                                        <w:color w:val="222222"/>
                                        <w:sz w:val="40"/>
                                        <w:szCs w:val="40"/>
                                        <w:shd w:val="clear" w:color="auto" w:fill="FFFFFF"/>
                                      </w:rPr>
                                      <w:t>VČETNĚ OSVČ</w:t>
                                    </w:r>
                                  </w:p>
                                </w:sdtContent>
                              </w:sdt>
                              <w:sdt>
                                <w:sdtPr>
                                  <w:rPr>
                                    <w:rFonts w:asciiTheme="majorHAnsi" w:eastAsiaTheme="majorEastAsia" w:hAnsiTheme="majorHAnsi" w:cstheme="majorBidi"/>
                                    <w:color w:val="44546A"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75B0A288" w14:textId="77777777" w:rsidR="001A5A4D" w:rsidRDefault="001A5A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DA12E6" id="Textové pole 470" o:spid="_x0000_s1029" type="#_x0000_t202" style="position:absolute;margin-left:186pt;margin-top:456.7pt;width:268.95pt;height:1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xBQgIAAHAEAAAOAAAAZHJzL2Uyb0RvYy54bWysVMtu2zAQvBfoPxC817LiR1ojcuAmcFEg&#10;SAI4Rc40RcUCKC5L0pbSP+p39McypGzHTXsqeqGXu6vh7syuLy67RrOdcr4mU/B8MORMGUllbZ4K&#10;/u1h+eEjZz4IUwpNRhX8WXl+OX//7qK1M3VGG9Klcgwgxs9aW/BNCHaWZV5uVCP8gKwyCFbkGhFw&#10;dU9Z6UQL9EZnZ8PhNGvJldaRVN7De90H+TzhV5WS4a6qvApMFxy1hXS6dK7jmc0vxOzJCbup5b4M&#10;8Q9VNKI2ePQIdS2CYFtX/wHV1NKRpyoMJDUZVVUtVeoB3eTDN92sNsKq1AvI8fZIk/9/sPJ2d+9Y&#10;XRZ8fA5+jGgg0oPqAu1+/WSWtGIxAJpa62fIXlnkh+4zdZD74Pdwxu67yjXxF30xxAH4fCQZmEzC&#10;ORrnk+l0wplELB8N8/NJws9eP7fOhy+KGhaNgjuomMgVuxsfUApSDynxNUPLWuukpDasLfh0BMjf&#10;IvhCm+hRaSb2MLGlvvRohW7dJSZGh7bWVD6jW0f92HgrlzUquhE+3AuHOUGDmP1wh6PShJdpb3G2&#10;Iffjb/6YD/kQ5azF3BXcf98KpzjTXw2E/ZSPx3FQ02U8OT/DxZ1G1qcRs22uCKOdY8usTGbMD/pg&#10;Vo6aR6zIIr6KkDASbxc8HMyr0G8DVkyqxSIlYTStCDdmZWWEjrxFvh+6R+HsXpQAPW/pMKFi9kab&#10;PrfXYLENVNVJuMhzzypUjBeMddJzv4Jxb07vKev1j2L+AgAA//8DAFBLAwQUAAYACAAAACEAPazw&#10;puQAAAAMAQAADwAAAGRycy9kb3ducmV2LnhtbEyPwU7DMBBE70j8g7VI3KiTtECSxqmqSBUSooeW&#10;XnrbxG4SYa9D7LaBr8ec4Ljap5k3xWoyml3U6HpLAuJZBExRY2VPrYDD++YhBeY8kkRtSQn4Ug5W&#10;5e1Ngbm0V9qpy963LISQy1FA5/2Qc+6aThl0MzsoCr+THQ36cI4tlyNeQ7jRPImiJ26wp9DQ4aCq&#10;TjUf+7MR8FpttrirE5N+6+rl7bQePg/HRyHu76b1EphXk/+D4Vc/qEMZnGp7JumYFjB/TsIWLyCL&#10;5wtggciiLANWBzSO0wXwsuD/R5Q/AAAA//8DAFBLAQItABQABgAIAAAAIQC2gziS/gAAAOEBAAAT&#10;AAAAAAAAAAAAAAAAAAAAAABbQ29udGVudF9UeXBlc10ueG1sUEsBAi0AFAAGAAgAAAAhADj9If/W&#10;AAAAlAEAAAsAAAAAAAAAAAAAAAAALwEAAF9yZWxzLy5yZWxzUEsBAi0AFAAGAAgAAAAhAKI7fEFC&#10;AgAAcAQAAA4AAAAAAAAAAAAAAAAALgIAAGRycy9lMm9Eb2MueG1sUEsBAi0AFAAGAAgAAAAhAD2s&#10;8KbkAAAADAEAAA8AAAAAAAAAAAAAAAAAnAQAAGRycy9kb3ducmV2LnhtbFBLBQYAAAAABAAEAPMA&#10;AACtBQAAAAA=&#10;" filled="f" stroked="f" strokeweight=".5pt">
                    <v:textbox>
                      <w:txbxContent>
                        <w:sdt>
                          <w:sdtPr>
                            <w:rPr>
                              <w:rFonts w:cstheme="minorHAnsi"/>
                              <w:b/>
                              <w:bCs/>
                              <w:color w:val="222222"/>
                              <w:sz w:val="40"/>
                              <w:szCs w:val="40"/>
                              <w:shd w:val="clear" w:color="auto" w:fill="FFFFFF"/>
                            </w:rPr>
                            <w:alias w:val="Název"/>
                            <w:id w:val="-958338334"/>
                            <w:dataBinding w:prefixMappings="xmlns:ns0='http://schemas.openxmlformats.org/package/2006/metadata/core-properties' xmlns:ns1='http://purl.org/dc/elements/1.1/'" w:xpath="/ns0:coreProperties[1]/ns1:title[1]" w:storeItemID="{6C3C8BC8-F283-45AE-878A-BAB7291924A1}"/>
                            <w:text/>
                          </w:sdtPr>
                          <w:sdtEndPr/>
                          <w:sdtContent>
                            <w:p w:rsidR="001A5A4D" w:rsidRPr="00D73D04" w:rsidRDefault="001A5A4D" w:rsidP="00904BD6">
                              <w:pPr>
                                <w:spacing w:line="240" w:lineRule="auto"/>
                                <w:jc w:val="center"/>
                                <w:rPr>
                                  <w:rFonts w:asciiTheme="majorHAnsi" w:eastAsiaTheme="majorEastAsia" w:hAnsiTheme="majorHAnsi" w:cstheme="majorBidi"/>
                                  <w:color w:val="4472C4" w:themeColor="accent1"/>
                                  <w:sz w:val="40"/>
                                  <w:szCs w:val="40"/>
                                </w:rPr>
                              </w:pPr>
                              <w:r w:rsidRPr="00D73D04">
                                <w:rPr>
                                  <w:rFonts w:cstheme="minorHAnsi"/>
                                  <w:b/>
                                  <w:bCs/>
                                  <w:color w:val="222222"/>
                                  <w:sz w:val="40"/>
                                  <w:szCs w:val="40"/>
                                  <w:shd w:val="clear" w:color="auto" w:fill="FFFFFF"/>
                                </w:rPr>
                                <w:t>UŽITÍ KRITÉRIÍ PODNIKU V OBTÍŽÍCH DLE GBER</w:t>
                              </w:r>
                              <w:r w:rsidR="006404ED" w:rsidRP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6404ED" w:rsidRPr="00D73D04">
                                <w:rPr>
                                  <w:rFonts w:cstheme="minorHAnsi"/>
                                  <w:b/>
                                  <w:bCs/>
                                  <w:color w:val="222222"/>
                                  <w:sz w:val="40"/>
                                  <w:szCs w:val="40"/>
                                  <w:shd w:val="clear" w:color="auto" w:fill="FFFFFF"/>
                                </w:rPr>
                                <w:t>VČETNĚ OSVČ</w:t>
                              </w:r>
                            </w:p>
                          </w:sdtContent>
                        </w:sdt>
                        <w:sdt>
                          <w:sdtPr>
                            <w:rPr>
                              <w:rFonts w:asciiTheme="majorHAnsi" w:eastAsiaTheme="majorEastAsia" w:hAnsiTheme="majorHAnsi" w:cstheme="majorBidi"/>
                              <w:color w:val="44546A"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1A5A4D" w:rsidRDefault="001A5A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 xml:space="preserve">     </w:t>
                              </w:r>
                            </w:p>
                          </w:sdtContent>
                        </w:sdt>
                      </w:txbxContent>
                    </v:textbox>
                    <w10:wrap type="square" anchorx="page" anchory="page"/>
                  </v:shape>
                </w:pict>
              </mc:Fallback>
            </mc:AlternateContent>
          </w:r>
          <w:r w:rsidR="001A5A4D">
            <w:rPr>
              <w:sz w:val="20"/>
              <w:szCs w:val="20"/>
            </w:rPr>
            <w:br w:type="page"/>
          </w:r>
        </w:p>
      </w:sdtContent>
    </w:sdt>
    <w:sdt>
      <w:sdtPr>
        <w:rPr>
          <w:rFonts w:asciiTheme="minorHAnsi" w:eastAsiaTheme="minorHAnsi" w:hAnsiTheme="minorHAnsi" w:cstheme="minorBidi"/>
          <w:color w:val="auto"/>
          <w:sz w:val="22"/>
          <w:szCs w:val="22"/>
          <w:lang w:eastAsia="en-US"/>
        </w:rPr>
        <w:id w:val="796730528"/>
        <w:docPartObj>
          <w:docPartGallery w:val="Table of Contents"/>
          <w:docPartUnique/>
        </w:docPartObj>
      </w:sdtPr>
      <w:sdtEndPr>
        <w:rPr>
          <w:b/>
          <w:bCs/>
        </w:rPr>
      </w:sdtEndPr>
      <w:sdtContent>
        <w:p w14:paraId="6DFD97C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34B421D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7D82A3F2"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17D8644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638B472A"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7135F484" w14:textId="77777777" w:rsidR="006340E2" w:rsidRPr="00D73D04" w:rsidRDefault="006340E2" w:rsidP="00D73D04">
          <w:pPr>
            <w:pStyle w:val="Nadpisobsahu"/>
            <w:rPr>
              <w:rFonts w:asciiTheme="minorHAnsi" w:eastAsiaTheme="minorHAnsi" w:hAnsiTheme="minorHAnsi" w:cstheme="minorBidi"/>
              <w:color w:val="auto"/>
              <w:sz w:val="22"/>
              <w:szCs w:val="22"/>
              <w:lang w:eastAsia="en-US"/>
            </w:rPr>
          </w:pPr>
          <w:r w:rsidRPr="00D4187D">
            <w:rPr>
              <w:b/>
            </w:rPr>
            <w:t>Obsah</w:t>
          </w:r>
        </w:p>
        <w:p w14:paraId="3DF25920" w14:textId="77777777" w:rsidR="00D73D04" w:rsidRDefault="006340E2">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756489" w:history="1">
            <w:r w:rsidR="00D73D04" w:rsidRPr="004272EF">
              <w:rPr>
                <w:rStyle w:val="Hypertextovodkaz"/>
                <w:b/>
                <w:noProof/>
              </w:rPr>
              <w:t>1.</w:t>
            </w:r>
            <w:r w:rsidR="00D73D04">
              <w:rPr>
                <w:rFonts w:eastAsiaTheme="minorEastAsia"/>
                <w:noProof/>
                <w:lang w:eastAsia="cs-CZ"/>
              </w:rPr>
              <w:tab/>
            </w:r>
            <w:r w:rsidR="00D73D04" w:rsidRPr="004272EF">
              <w:rPr>
                <w:rStyle w:val="Hypertextovodkaz"/>
                <w:b/>
                <w:noProof/>
              </w:rPr>
              <w:t>KRITÉRIA PODNIKU V OBTÍŽÍCH DLE GBER</w:t>
            </w:r>
            <w:r w:rsidR="00D73D04">
              <w:rPr>
                <w:noProof/>
                <w:webHidden/>
              </w:rPr>
              <w:tab/>
            </w:r>
            <w:r w:rsidR="00D73D04">
              <w:rPr>
                <w:noProof/>
                <w:webHidden/>
              </w:rPr>
              <w:fldChar w:fldCharType="begin"/>
            </w:r>
            <w:r w:rsidR="00D73D04">
              <w:rPr>
                <w:noProof/>
                <w:webHidden/>
              </w:rPr>
              <w:instrText xml:space="preserve"> PAGEREF _Toc51756489 \h </w:instrText>
            </w:r>
            <w:r w:rsidR="00D73D04">
              <w:rPr>
                <w:noProof/>
                <w:webHidden/>
              </w:rPr>
            </w:r>
            <w:r w:rsidR="00D73D04">
              <w:rPr>
                <w:noProof/>
                <w:webHidden/>
              </w:rPr>
              <w:fldChar w:fldCharType="separate"/>
            </w:r>
            <w:r w:rsidR="00874376">
              <w:rPr>
                <w:noProof/>
                <w:webHidden/>
              </w:rPr>
              <w:t>3</w:t>
            </w:r>
            <w:r w:rsidR="00D73D04">
              <w:rPr>
                <w:noProof/>
                <w:webHidden/>
              </w:rPr>
              <w:fldChar w:fldCharType="end"/>
            </w:r>
          </w:hyperlink>
        </w:p>
        <w:p w14:paraId="1551ED21" w14:textId="77777777" w:rsidR="00D73D04" w:rsidRDefault="00C22517">
          <w:pPr>
            <w:pStyle w:val="Obsah2"/>
            <w:tabs>
              <w:tab w:val="right" w:leader="dot" w:pos="9062"/>
            </w:tabs>
            <w:rPr>
              <w:rFonts w:eastAsiaTheme="minorEastAsia"/>
              <w:noProof/>
              <w:lang w:eastAsia="cs-CZ"/>
            </w:rPr>
          </w:pPr>
          <w:hyperlink w:anchor="_Toc51756490" w:history="1">
            <w:r w:rsidR="00D73D04" w:rsidRPr="004272EF">
              <w:rPr>
                <w:rStyle w:val="Hypertextovodkaz"/>
                <w:rFonts w:cstheme="minorHAnsi"/>
                <w:noProof/>
              </w:rPr>
              <w:t>1. 1 JEDNOTLIVÁ KRITÉRIA</w:t>
            </w:r>
            <w:r w:rsidR="00D73D04">
              <w:rPr>
                <w:noProof/>
                <w:webHidden/>
              </w:rPr>
              <w:tab/>
            </w:r>
            <w:r w:rsidR="00D73D04">
              <w:rPr>
                <w:noProof/>
                <w:webHidden/>
              </w:rPr>
              <w:fldChar w:fldCharType="begin"/>
            </w:r>
            <w:r w:rsidR="00D73D04">
              <w:rPr>
                <w:noProof/>
                <w:webHidden/>
              </w:rPr>
              <w:instrText xml:space="preserve"> PAGEREF _Toc51756490 \h </w:instrText>
            </w:r>
            <w:r w:rsidR="00D73D04">
              <w:rPr>
                <w:noProof/>
                <w:webHidden/>
              </w:rPr>
            </w:r>
            <w:r w:rsidR="00D73D04">
              <w:rPr>
                <w:noProof/>
                <w:webHidden/>
              </w:rPr>
              <w:fldChar w:fldCharType="separate"/>
            </w:r>
            <w:r w:rsidR="00874376">
              <w:rPr>
                <w:noProof/>
                <w:webHidden/>
              </w:rPr>
              <w:t>3</w:t>
            </w:r>
            <w:r w:rsidR="00D73D04">
              <w:rPr>
                <w:noProof/>
                <w:webHidden/>
              </w:rPr>
              <w:fldChar w:fldCharType="end"/>
            </w:r>
          </w:hyperlink>
        </w:p>
        <w:p w14:paraId="0302CFED" w14:textId="77777777" w:rsidR="00D73D04" w:rsidRDefault="00C22517">
          <w:pPr>
            <w:pStyle w:val="Obsah2"/>
            <w:tabs>
              <w:tab w:val="right" w:leader="dot" w:pos="9062"/>
            </w:tabs>
            <w:rPr>
              <w:rFonts w:eastAsiaTheme="minorEastAsia"/>
              <w:noProof/>
              <w:lang w:eastAsia="cs-CZ"/>
            </w:rPr>
          </w:pPr>
          <w:hyperlink w:anchor="_Toc51756491" w:history="1">
            <w:r w:rsidR="00D73D04" w:rsidRPr="004272EF">
              <w:rPr>
                <w:rStyle w:val="Hypertextovodkaz"/>
                <w:rFonts w:cstheme="minorHAnsi"/>
                <w:noProof/>
              </w:rPr>
              <w:t>1. 2 KONTROLA ÚDAJŮ NA ÚROVNI SKUPINY, PODKLADY PRO KONTROLU</w:t>
            </w:r>
            <w:r w:rsidR="00D73D04">
              <w:rPr>
                <w:noProof/>
                <w:webHidden/>
              </w:rPr>
              <w:tab/>
            </w:r>
            <w:r w:rsidR="00D73D04">
              <w:rPr>
                <w:noProof/>
                <w:webHidden/>
              </w:rPr>
              <w:fldChar w:fldCharType="begin"/>
            </w:r>
            <w:r w:rsidR="00D73D04">
              <w:rPr>
                <w:noProof/>
                <w:webHidden/>
              </w:rPr>
              <w:instrText xml:space="preserve"> PAGEREF _Toc51756491 \h </w:instrText>
            </w:r>
            <w:r w:rsidR="00D73D04">
              <w:rPr>
                <w:noProof/>
                <w:webHidden/>
              </w:rPr>
            </w:r>
            <w:r w:rsidR="00D73D04">
              <w:rPr>
                <w:noProof/>
                <w:webHidden/>
              </w:rPr>
              <w:fldChar w:fldCharType="separate"/>
            </w:r>
            <w:r w:rsidR="00874376">
              <w:rPr>
                <w:noProof/>
                <w:webHidden/>
              </w:rPr>
              <w:t>6</w:t>
            </w:r>
            <w:r w:rsidR="00D73D04">
              <w:rPr>
                <w:noProof/>
                <w:webHidden/>
              </w:rPr>
              <w:fldChar w:fldCharType="end"/>
            </w:r>
          </w:hyperlink>
        </w:p>
        <w:p w14:paraId="1DEF6EC6" w14:textId="77777777" w:rsidR="00D73D04" w:rsidRDefault="00C22517">
          <w:pPr>
            <w:pStyle w:val="Obsah2"/>
            <w:tabs>
              <w:tab w:val="right" w:leader="dot" w:pos="9062"/>
            </w:tabs>
            <w:rPr>
              <w:rFonts w:eastAsiaTheme="minorEastAsia"/>
              <w:noProof/>
              <w:lang w:eastAsia="cs-CZ"/>
            </w:rPr>
          </w:pPr>
          <w:hyperlink w:anchor="_Toc51756492" w:history="1">
            <w:r w:rsidR="00D73D04" w:rsidRPr="004272EF">
              <w:rPr>
                <w:rStyle w:val="Hypertextovodkaz"/>
                <w:rFonts w:cstheme="minorHAnsi"/>
                <w:noProof/>
              </w:rPr>
              <w:t>1. 3 SHRNUTÍ VYHODNOCENÍ PODNIKU V OBTÍŽÍCH</w:t>
            </w:r>
            <w:r w:rsidR="00D73D04">
              <w:rPr>
                <w:noProof/>
                <w:webHidden/>
              </w:rPr>
              <w:tab/>
            </w:r>
            <w:r w:rsidR="00D73D04">
              <w:rPr>
                <w:noProof/>
                <w:webHidden/>
              </w:rPr>
              <w:fldChar w:fldCharType="begin"/>
            </w:r>
            <w:r w:rsidR="00D73D04">
              <w:rPr>
                <w:noProof/>
                <w:webHidden/>
              </w:rPr>
              <w:instrText xml:space="preserve"> PAGEREF _Toc51756492 \h </w:instrText>
            </w:r>
            <w:r w:rsidR="00D73D04">
              <w:rPr>
                <w:noProof/>
                <w:webHidden/>
              </w:rPr>
            </w:r>
            <w:r w:rsidR="00D73D04">
              <w:rPr>
                <w:noProof/>
                <w:webHidden/>
              </w:rPr>
              <w:fldChar w:fldCharType="separate"/>
            </w:r>
            <w:r w:rsidR="00874376">
              <w:rPr>
                <w:noProof/>
                <w:webHidden/>
              </w:rPr>
              <w:t>7</w:t>
            </w:r>
            <w:r w:rsidR="00D73D04">
              <w:rPr>
                <w:noProof/>
                <w:webHidden/>
              </w:rPr>
              <w:fldChar w:fldCharType="end"/>
            </w:r>
          </w:hyperlink>
        </w:p>
        <w:p w14:paraId="057953D7" w14:textId="77777777" w:rsidR="00D73D04" w:rsidRDefault="00C22517">
          <w:pPr>
            <w:pStyle w:val="Obsah1"/>
            <w:tabs>
              <w:tab w:val="left" w:pos="440"/>
              <w:tab w:val="right" w:leader="dot" w:pos="9062"/>
            </w:tabs>
            <w:rPr>
              <w:rFonts w:eastAsiaTheme="minorEastAsia"/>
              <w:noProof/>
              <w:lang w:eastAsia="cs-CZ"/>
            </w:rPr>
          </w:pPr>
          <w:hyperlink w:anchor="_Toc51756493" w:history="1">
            <w:r w:rsidR="00D73D04" w:rsidRPr="004272EF">
              <w:rPr>
                <w:rStyle w:val="Hypertextovodkaz"/>
                <w:b/>
                <w:noProof/>
              </w:rPr>
              <w:t>2.</w:t>
            </w:r>
            <w:r w:rsidR="00D73D04">
              <w:rPr>
                <w:rFonts w:eastAsiaTheme="minorEastAsia"/>
                <w:noProof/>
                <w:lang w:eastAsia="cs-CZ"/>
              </w:rPr>
              <w:tab/>
            </w:r>
            <w:r w:rsidR="00D73D04" w:rsidRPr="004272EF">
              <w:rPr>
                <w:rStyle w:val="Hypertextovodkaz"/>
                <w:b/>
                <w:noProof/>
              </w:rPr>
              <w:t>OSVČ A JEJÍ PRÁVNÍ POSTAVENÍ</w:t>
            </w:r>
            <w:r w:rsidR="00D73D04">
              <w:rPr>
                <w:noProof/>
                <w:webHidden/>
              </w:rPr>
              <w:tab/>
            </w:r>
            <w:r w:rsidR="00D73D04">
              <w:rPr>
                <w:noProof/>
                <w:webHidden/>
              </w:rPr>
              <w:fldChar w:fldCharType="begin"/>
            </w:r>
            <w:r w:rsidR="00D73D04">
              <w:rPr>
                <w:noProof/>
                <w:webHidden/>
              </w:rPr>
              <w:instrText xml:space="preserve"> PAGEREF _Toc51756493 \h </w:instrText>
            </w:r>
            <w:r w:rsidR="00D73D04">
              <w:rPr>
                <w:noProof/>
                <w:webHidden/>
              </w:rPr>
            </w:r>
            <w:r w:rsidR="00D73D04">
              <w:rPr>
                <w:noProof/>
                <w:webHidden/>
              </w:rPr>
              <w:fldChar w:fldCharType="separate"/>
            </w:r>
            <w:r w:rsidR="00874376">
              <w:rPr>
                <w:noProof/>
                <w:webHidden/>
              </w:rPr>
              <w:t>8</w:t>
            </w:r>
            <w:r w:rsidR="00D73D04">
              <w:rPr>
                <w:noProof/>
                <w:webHidden/>
              </w:rPr>
              <w:fldChar w:fldCharType="end"/>
            </w:r>
          </w:hyperlink>
        </w:p>
        <w:p w14:paraId="1A92022D" w14:textId="77777777" w:rsidR="00D73D04" w:rsidRDefault="00C22517">
          <w:pPr>
            <w:pStyle w:val="Obsah2"/>
            <w:tabs>
              <w:tab w:val="right" w:leader="dot" w:pos="9062"/>
            </w:tabs>
            <w:rPr>
              <w:rFonts w:eastAsiaTheme="minorEastAsia"/>
              <w:noProof/>
              <w:lang w:eastAsia="cs-CZ"/>
            </w:rPr>
          </w:pPr>
          <w:hyperlink w:anchor="_Toc51756494" w:history="1">
            <w:r w:rsidR="00D73D04" w:rsidRPr="004272EF">
              <w:rPr>
                <w:rStyle w:val="Hypertextovodkaz"/>
                <w:rFonts w:cstheme="minorHAnsi"/>
                <w:noProof/>
              </w:rPr>
              <w:t>2.1 OSVČ A VEDENÍ ÚČETNICTVÍ</w:t>
            </w:r>
            <w:r w:rsidR="00D73D04">
              <w:rPr>
                <w:noProof/>
                <w:webHidden/>
              </w:rPr>
              <w:tab/>
            </w:r>
            <w:r w:rsidR="00D73D04">
              <w:rPr>
                <w:noProof/>
                <w:webHidden/>
              </w:rPr>
              <w:fldChar w:fldCharType="begin"/>
            </w:r>
            <w:r w:rsidR="00D73D04">
              <w:rPr>
                <w:noProof/>
                <w:webHidden/>
              </w:rPr>
              <w:instrText xml:space="preserve"> PAGEREF _Toc51756494 \h </w:instrText>
            </w:r>
            <w:r w:rsidR="00D73D04">
              <w:rPr>
                <w:noProof/>
                <w:webHidden/>
              </w:rPr>
            </w:r>
            <w:r w:rsidR="00D73D04">
              <w:rPr>
                <w:noProof/>
                <w:webHidden/>
              </w:rPr>
              <w:fldChar w:fldCharType="separate"/>
            </w:r>
            <w:r w:rsidR="00874376">
              <w:rPr>
                <w:noProof/>
                <w:webHidden/>
              </w:rPr>
              <w:t>8</w:t>
            </w:r>
            <w:r w:rsidR="00D73D04">
              <w:rPr>
                <w:noProof/>
                <w:webHidden/>
              </w:rPr>
              <w:fldChar w:fldCharType="end"/>
            </w:r>
          </w:hyperlink>
        </w:p>
        <w:p w14:paraId="6E6A2C1F" w14:textId="77777777" w:rsidR="00D73D04" w:rsidRDefault="00C22517">
          <w:pPr>
            <w:pStyle w:val="Obsah2"/>
            <w:tabs>
              <w:tab w:val="right" w:leader="dot" w:pos="9062"/>
            </w:tabs>
            <w:rPr>
              <w:rFonts w:eastAsiaTheme="minorEastAsia"/>
              <w:noProof/>
              <w:lang w:eastAsia="cs-CZ"/>
            </w:rPr>
          </w:pPr>
          <w:hyperlink w:anchor="_Toc51756495" w:history="1">
            <w:r w:rsidR="00D73D04" w:rsidRPr="004272EF">
              <w:rPr>
                <w:rStyle w:val="Hypertextovodkaz"/>
                <w:rFonts w:cstheme="minorHAnsi"/>
                <w:noProof/>
              </w:rPr>
              <w:t>2.2 OSVČ A DAŇOVÁ EVIDENCE</w:t>
            </w:r>
            <w:r w:rsidR="00D73D04">
              <w:rPr>
                <w:noProof/>
                <w:webHidden/>
              </w:rPr>
              <w:tab/>
            </w:r>
            <w:r w:rsidR="00D73D04">
              <w:rPr>
                <w:noProof/>
                <w:webHidden/>
              </w:rPr>
              <w:fldChar w:fldCharType="begin"/>
            </w:r>
            <w:r w:rsidR="00D73D04">
              <w:rPr>
                <w:noProof/>
                <w:webHidden/>
              </w:rPr>
              <w:instrText xml:space="preserve"> PAGEREF _Toc51756495 \h </w:instrText>
            </w:r>
            <w:r w:rsidR="00D73D04">
              <w:rPr>
                <w:noProof/>
                <w:webHidden/>
              </w:rPr>
            </w:r>
            <w:r w:rsidR="00D73D04">
              <w:rPr>
                <w:noProof/>
                <w:webHidden/>
              </w:rPr>
              <w:fldChar w:fldCharType="separate"/>
            </w:r>
            <w:r w:rsidR="00874376">
              <w:rPr>
                <w:noProof/>
                <w:webHidden/>
              </w:rPr>
              <w:t>9</w:t>
            </w:r>
            <w:r w:rsidR="00D73D04">
              <w:rPr>
                <w:noProof/>
                <w:webHidden/>
              </w:rPr>
              <w:fldChar w:fldCharType="end"/>
            </w:r>
          </w:hyperlink>
        </w:p>
        <w:p w14:paraId="7A2B8ECE" w14:textId="77777777" w:rsidR="00D73D04" w:rsidRDefault="00C22517">
          <w:pPr>
            <w:pStyle w:val="Obsah1"/>
            <w:tabs>
              <w:tab w:val="left" w:pos="440"/>
              <w:tab w:val="right" w:leader="dot" w:pos="9062"/>
            </w:tabs>
            <w:rPr>
              <w:rFonts w:eastAsiaTheme="minorEastAsia"/>
              <w:noProof/>
              <w:lang w:eastAsia="cs-CZ"/>
            </w:rPr>
          </w:pPr>
          <w:hyperlink w:anchor="_Toc51756496" w:history="1">
            <w:r w:rsidR="00D73D04" w:rsidRPr="004272EF">
              <w:rPr>
                <w:rStyle w:val="Hypertextovodkaz"/>
                <w:b/>
                <w:noProof/>
              </w:rPr>
              <w:t>3.</w:t>
            </w:r>
            <w:r w:rsidR="00D73D04">
              <w:rPr>
                <w:rFonts w:eastAsiaTheme="minorEastAsia"/>
                <w:noProof/>
                <w:lang w:eastAsia="cs-CZ"/>
              </w:rPr>
              <w:tab/>
            </w:r>
            <w:r w:rsidR="00D73D04" w:rsidRPr="004272EF">
              <w:rPr>
                <w:rStyle w:val="Hypertextovodkaz"/>
                <w:b/>
                <w:noProof/>
              </w:rPr>
              <w:t>VYHODNOCENÍ KRITÉRIÍ PODNIKU V OBTÍŽÍCH U OSVČ</w:t>
            </w:r>
            <w:r w:rsidR="00D73D04">
              <w:rPr>
                <w:noProof/>
                <w:webHidden/>
              </w:rPr>
              <w:tab/>
            </w:r>
            <w:r w:rsidR="00D73D04">
              <w:rPr>
                <w:noProof/>
                <w:webHidden/>
              </w:rPr>
              <w:fldChar w:fldCharType="begin"/>
            </w:r>
            <w:r w:rsidR="00D73D04">
              <w:rPr>
                <w:noProof/>
                <w:webHidden/>
              </w:rPr>
              <w:instrText xml:space="preserve"> PAGEREF _Toc51756496 \h </w:instrText>
            </w:r>
            <w:r w:rsidR="00D73D04">
              <w:rPr>
                <w:noProof/>
                <w:webHidden/>
              </w:rPr>
            </w:r>
            <w:r w:rsidR="00D73D04">
              <w:rPr>
                <w:noProof/>
                <w:webHidden/>
              </w:rPr>
              <w:fldChar w:fldCharType="separate"/>
            </w:r>
            <w:r w:rsidR="00874376">
              <w:rPr>
                <w:noProof/>
                <w:webHidden/>
              </w:rPr>
              <w:t>10</w:t>
            </w:r>
            <w:r w:rsidR="00D73D04">
              <w:rPr>
                <w:noProof/>
                <w:webHidden/>
              </w:rPr>
              <w:fldChar w:fldCharType="end"/>
            </w:r>
          </w:hyperlink>
        </w:p>
        <w:p w14:paraId="74126440" w14:textId="77777777" w:rsidR="00D73D04" w:rsidRDefault="00C22517">
          <w:pPr>
            <w:pStyle w:val="Obsah2"/>
            <w:tabs>
              <w:tab w:val="right" w:leader="dot" w:pos="9062"/>
            </w:tabs>
            <w:rPr>
              <w:rFonts w:eastAsiaTheme="minorEastAsia"/>
              <w:noProof/>
              <w:lang w:eastAsia="cs-CZ"/>
            </w:rPr>
          </w:pPr>
          <w:hyperlink w:anchor="_Toc51756497" w:history="1">
            <w:r w:rsidR="00D73D04" w:rsidRPr="004272EF">
              <w:rPr>
                <w:rStyle w:val="Hypertextovodkaz"/>
                <w:rFonts w:cstheme="minorHAnsi"/>
                <w:noProof/>
              </w:rPr>
              <w:t>3.1 VYHODNOCENÍ KRITÉRIÍ – OSVČ VEDE ÚČETNICTVÍ</w:t>
            </w:r>
            <w:r w:rsidR="00D73D04">
              <w:rPr>
                <w:noProof/>
                <w:webHidden/>
              </w:rPr>
              <w:tab/>
            </w:r>
            <w:r w:rsidR="00D73D04">
              <w:rPr>
                <w:noProof/>
                <w:webHidden/>
              </w:rPr>
              <w:fldChar w:fldCharType="begin"/>
            </w:r>
            <w:r w:rsidR="00D73D04">
              <w:rPr>
                <w:noProof/>
                <w:webHidden/>
              </w:rPr>
              <w:instrText xml:space="preserve"> PAGEREF _Toc51756497 \h </w:instrText>
            </w:r>
            <w:r w:rsidR="00D73D04">
              <w:rPr>
                <w:noProof/>
                <w:webHidden/>
              </w:rPr>
            </w:r>
            <w:r w:rsidR="00D73D04">
              <w:rPr>
                <w:noProof/>
                <w:webHidden/>
              </w:rPr>
              <w:fldChar w:fldCharType="separate"/>
            </w:r>
            <w:r w:rsidR="00874376">
              <w:rPr>
                <w:noProof/>
                <w:webHidden/>
              </w:rPr>
              <w:t>10</w:t>
            </w:r>
            <w:r w:rsidR="00D73D04">
              <w:rPr>
                <w:noProof/>
                <w:webHidden/>
              </w:rPr>
              <w:fldChar w:fldCharType="end"/>
            </w:r>
          </w:hyperlink>
        </w:p>
        <w:p w14:paraId="009CEF5A" w14:textId="77777777" w:rsidR="00D73D04" w:rsidRDefault="00C22517">
          <w:pPr>
            <w:pStyle w:val="Obsah2"/>
            <w:tabs>
              <w:tab w:val="right" w:leader="dot" w:pos="9062"/>
            </w:tabs>
            <w:rPr>
              <w:rFonts w:eastAsiaTheme="minorEastAsia"/>
              <w:noProof/>
              <w:lang w:eastAsia="cs-CZ"/>
            </w:rPr>
          </w:pPr>
          <w:hyperlink w:anchor="_Toc51756498" w:history="1">
            <w:r w:rsidR="00D73D04" w:rsidRPr="004272EF">
              <w:rPr>
                <w:rStyle w:val="Hypertextovodkaz"/>
                <w:rFonts w:cstheme="minorHAnsi"/>
                <w:noProof/>
              </w:rPr>
              <w:t>3.2 VYHODNOCENÍ KRITÉRIÍ – OSVČ VEDE DAŇOVOU EVIDENCI</w:t>
            </w:r>
            <w:r w:rsidR="00D73D04">
              <w:rPr>
                <w:noProof/>
                <w:webHidden/>
              </w:rPr>
              <w:tab/>
            </w:r>
            <w:r w:rsidR="00D73D04">
              <w:rPr>
                <w:noProof/>
                <w:webHidden/>
              </w:rPr>
              <w:fldChar w:fldCharType="begin"/>
            </w:r>
            <w:r w:rsidR="00D73D04">
              <w:rPr>
                <w:noProof/>
                <w:webHidden/>
              </w:rPr>
              <w:instrText xml:space="preserve"> PAGEREF _Toc51756498 \h </w:instrText>
            </w:r>
            <w:r w:rsidR="00D73D04">
              <w:rPr>
                <w:noProof/>
                <w:webHidden/>
              </w:rPr>
            </w:r>
            <w:r w:rsidR="00D73D04">
              <w:rPr>
                <w:noProof/>
                <w:webHidden/>
              </w:rPr>
              <w:fldChar w:fldCharType="separate"/>
            </w:r>
            <w:r w:rsidR="00874376">
              <w:rPr>
                <w:noProof/>
                <w:webHidden/>
              </w:rPr>
              <w:t>11</w:t>
            </w:r>
            <w:r w:rsidR="00D73D04">
              <w:rPr>
                <w:noProof/>
                <w:webHidden/>
              </w:rPr>
              <w:fldChar w:fldCharType="end"/>
            </w:r>
          </w:hyperlink>
        </w:p>
        <w:p w14:paraId="1F970C2A" w14:textId="77777777" w:rsidR="00D73D04" w:rsidRDefault="00C22517">
          <w:pPr>
            <w:pStyle w:val="Obsah1"/>
            <w:tabs>
              <w:tab w:val="left" w:pos="440"/>
              <w:tab w:val="right" w:leader="dot" w:pos="9062"/>
            </w:tabs>
            <w:rPr>
              <w:rFonts w:eastAsiaTheme="minorEastAsia"/>
              <w:noProof/>
              <w:lang w:eastAsia="cs-CZ"/>
            </w:rPr>
          </w:pPr>
          <w:hyperlink w:anchor="_Toc51756499" w:history="1">
            <w:r w:rsidR="00D73D04" w:rsidRPr="004272EF">
              <w:rPr>
                <w:rStyle w:val="Hypertextovodkaz"/>
                <w:b/>
                <w:noProof/>
              </w:rPr>
              <w:t>4.</w:t>
            </w:r>
            <w:r w:rsidR="00D73D04">
              <w:rPr>
                <w:rFonts w:eastAsiaTheme="minorEastAsia"/>
                <w:noProof/>
                <w:lang w:eastAsia="cs-CZ"/>
              </w:rPr>
              <w:tab/>
            </w:r>
            <w:r w:rsidR="00D73D04" w:rsidRPr="004272EF">
              <w:rPr>
                <w:rStyle w:val="Hypertextovodkaz"/>
                <w:b/>
                <w:noProof/>
              </w:rPr>
              <w:t>OSVČ A KRITÉRIA PODNIKU V OBTÍŽÍCH PŘEHLEDNĚ</w:t>
            </w:r>
            <w:r w:rsidR="00D73D04">
              <w:rPr>
                <w:noProof/>
                <w:webHidden/>
              </w:rPr>
              <w:tab/>
            </w:r>
            <w:r w:rsidR="00D73D04">
              <w:rPr>
                <w:noProof/>
                <w:webHidden/>
              </w:rPr>
              <w:fldChar w:fldCharType="begin"/>
            </w:r>
            <w:r w:rsidR="00D73D04">
              <w:rPr>
                <w:noProof/>
                <w:webHidden/>
              </w:rPr>
              <w:instrText xml:space="preserve"> PAGEREF _Toc51756499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00BA7124" w14:textId="77777777" w:rsidR="00D73D04" w:rsidRDefault="00C22517">
          <w:pPr>
            <w:pStyle w:val="Obsah2"/>
            <w:tabs>
              <w:tab w:val="right" w:leader="dot" w:pos="9062"/>
            </w:tabs>
            <w:rPr>
              <w:rFonts w:eastAsiaTheme="minorEastAsia"/>
              <w:noProof/>
              <w:lang w:eastAsia="cs-CZ"/>
            </w:rPr>
          </w:pPr>
          <w:hyperlink w:anchor="_Toc51756500" w:history="1">
            <w:r w:rsidR="00D73D04" w:rsidRPr="004272EF">
              <w:rPr>
                <w:rStyle w:val="Hypertextovodkaz"/>
                <w:rFonts w:cstheme="minorHAnsi"/>
                <w:noProof/>
              </w:rPr>
              <w:t>4.1 OSVČ VEDE ÚČETNICTVÍ - PŘEHLED UPLATNĚNÍ KRITÉRIÍ PODNIKŮ V OBTÍŽÍCH</w:t>
            </w:r>
            <w:r w:rsidR="00D73D04">
              <w:rPr>
                <w:noProof/>
                <w:webHidden/>
              </w:rPr>
              <w:tab/>
            </w:r>
            <w:r w:rsidR="00D73D04">
              <w:rPr>
                <w:noProof/>
                <w:webHidden/>
              </w:rPr>
              <w:fldChar w:fldCharType="begin"/>
            </w:r>
            <w:r w:rsidR="00D73D04">
              <w:rPr>
                <w:noProof/>
                <w:webHidden/>
              </w:rPr>
              <w:instrText xml:space="preserve"> PAGEREF _Toc51756500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0B9334CE" w14:textId="77777777" w:rsidR="00D73D04" w:rsidRDefault="00C22517">
          <w:pPr>
            <w:pStyle w:val="Obsah2"/>
            <w:tabs>
              <w:tab w:val="right" w:leader="dot" w:pos="9062"/>
            </w:tabs>
            <w:rPr>
              <w:rFonts w:eastAsiaTheme="minorEastAsia"/>
              <w:noProof/>
              <w:lang w:eastAsia="cs-CZ"/>
            </w:rPr>
          </w:pPr>
          <w:hyperlink w:anchor="_Toc51756501" w:history="1">
            <w:r w:rsidR="00D73D04" w:rsidRPr="004272EF">
              <w:rPr>
                <w:rStyle w:val="Hypertextovodkaz"/>
                <w:rFonts w:cstheme="minorHAnsi"/>
                <w:noProof/>
              </w:rPr>
              <w:t>4.2 OSVČ VEDE DAŇOVOU EVIDENCI - PŘEHLED UPLATNĚNÍ KRITÉRIÍ PODNIKŮ V OBTÍŽÍCH</w:t>
            </w:r>
            <w:r w:rsidR="00D73D04">
              <w:rPr>
                <w:noProof/>
                <w:webHidden/>
              </w:rPr>
              <w:tab/>
            </w:r>
            <w:r w:rsidR="00D73D04">
              <w:rPr>
                <w:noProof/>
                <w:webHidden/>
              </w:rPr>
              <w:fldChar w:fldCharType="begin"/>
            </w:r>
            <w:r w:rsidR="00D73D04">
              <w:rPr>
                <w:noProof/>
                <w:webHidden/>
              </w:rPr>
              <w:instrText xml:space="preserve"> PAGEREF _Toc51756501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295D7FF1" w14:textId="77777777" w:rsidR="006340E2" w:rsidRDefault="006340E2">
          <w:r>
            <w:rPr>
              <w:b/>
              <w:bCs/>
            </w:rPr>
            <w:fldChar w:fldCharType="end"/>
          </w:r>
        </w:p>
      </w:sdtContent>
    </w:sdt>
    <w:p w14:paraId="0302179F" w14:textId="77777777" w:rsidR="007A6918" w:rsidRDefault="007A6918">
      <w:pPr>
        <w:rPr>
          <w:rFonts w:cstheme="minorHAnsi"/>
          <w:b/>
          <w:bCs/>
          <w:color w:val="222222"/>
          <w:sz w:val="32"/>
          <w:szCs w:val="32"/>
          <w:shd w:val="clear" w:color="auto" w:fill="FFFFFF"/>
        </w:rPr>
      </w:pPr>
      <w:r>
        <w:rPr>
          <w:rFonts w:cstheme="minorHAnsi"/>
          <w:b/>
          <w:bCs/>
          <w:color w:val="222222"/>
          <w:sz w:val="32"/>
          <w:szCs w:val="32"/>
          <w:shd w:val="clear" w:color="auto" w:fill="FFFFFF"/>
        </w:rPr>
        <w:br w:type="page"/>
      </w:r>
    </w:p>
    <w:p w14:paraId="0250E4CA" w14:textId="77777777" w:rsidR="006340E2" w:rsidRDefault="006340E2" w:rsidP="00423DF4">
      <w:pPr>
        <w:jc w:val="center"/>
        <w:rPr>
          <w:rFonts w:cstheme="minorHAnsi"/>
          <w:b/>
          <w:bCs/>
          <w:color w:val="222222"/>
          <w:sz w:val="32"/>
          <w:szCs w:val="32"/>
          <w:shd w:val="clear" w:color="auto" w:fill="FFFFFF"/>
        </w:rPr>
      </w:pPr>
    </w:p>
    <w:p w14:paraId="7465CB6F" w14:textId="77777777" w:rsidR="002D613F" w:rsidRDefault="002D613F" w:rsidP="00423DF4">
      <w:pPr>
        <w:jc w:val="center"/>
        <w:rPr>
          <w:rFonts w:cstheme="minorHAnsi"/>
          <w:b/>
          <w:bCs/>
          <w:color w:val="222222"/>
          <w:sz w:val="32"/>
          <w:szCs w:val="32"/>
          <w:shd w:val="clear" w:color="auto" w:fill="FFFFFF"/>
        </w:rPr>
      </w:pPr>
    </w:p>
    <w:p w14:paraId="003A5F0E" w14:textId="77777777" w:rsidR="002D613F" w:rsidRDefault="00CF6912" w:rsidP="00991C1F">
      <w:pPr>
        <w:rPr>
          <w:rFonts w:cstheme="minorHAnsi"/>
          <w:b/>
          <w:bCs/>
          <w:color w:val="222222"/>
          <w:sz w:val="32"/>
          <w:szCs w:val="32"/>
          <w:shd w:val="clear" w:color="auto" w:fill="FFFFFF"/>
        </w:rPr>
      </w:pPr>
      <w:r w:rsidRPr="002D613F">
        <w:rPr>
          <w:rFonts w:cstheme="minorHAnsi"/>
          <w:b/>
          <w:bCs/>
          <w:noProof/>
          <w:color w:val="222222"/>
          <w:sz w:val="32"/>
          <w:szCs w:val="32"/>
          <w:shd w:val="clear" w:color="auto" w:fill="FFFFFF"/>
          <w:lang w:eastAsia="cs-CZ"/>
        </w:rPr>
        <mc:AlternateContent>
          <mc:Choice Requires="wps">
            <w:drawing>
              <wp:anchor distT="45720" distB="45720" distL="114300" distR="114300" simplePos="0" relativeHeight="251669504" behindDoc="0" locked="0" layoutInCell="1" allowOverlap="1" wp14:anchorId="2883B636" wp14:editId="5FF20830">
                <wp:simplePos x="0" y="0"/>
                <wp:positionH relativeFrom="column">
                  <wp:posOffset>71755</wp:posOffset>
                </wp:positionH>
                <wp:positionV relativeFrom="paragraph">
                  <wp:posOffset>768350</wp:posOffset>
                </wp:positionV>
                <wp:extent cx="5657850" cy="4343400"/>
                <wp:effectExtent l="19050" t="19050" r="19050" b="1905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43400"/>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153640FA" w14:textId="77777777" w:rsidR="00CF6912" w:rsidRPr="00CF6912" w:rsidRDefault="00CF6912" w:rsidP="00CF6912">
                            <w:pPr>
                              <w:jc w:val="both"/>
                              <w:rPr>
                                <w:b/>
                                <w:bCs/>
                                <w:sz w:val="32"/>
                                <w:szCs w:val="32"/>
                                <w:bdr w:val="none" w:sz="0" w:space="0" w:color="auto" w:frame="1"/>
                              </w:rPr>
                            </w:pPr>
                            <w:r w:rsidRPr="00CF6912">
                              <w:rPr>
                                <w:b/>
                                <w:bCs/>
                                <w:sz w:val="32"/>
                                <w:szCs w:val="32"/>
                                <w:bdr w:val="none" w:sz="0" w:space="0" w:color="auto" w:frame="1"/>
                              </w:rPr>
                              <w:t>UPOZORNĚNÍ:</w:t>
                            </w:r>
                          </w:p>
                          <w:p w14:paraId="5D6778E8" w14:textId="77777777" w:rsidR="00CF6912" w:rsidRPr="00CF6912" w:rsidRDefault="00CF6912" w:rsidP="00CF6912">
                            <w:pPr>
                              <w:jc w:val="both"/>
                              <w:rPr>
                                <w:sz w:val="32"/>
                                <w:szCs w:val="32"/>
                              </w:rPr>
                            </w:pPr>
                            <w:r>
                              <w:rPr>
                                <w:sz w:val="32"/>
                                <w:szCs w:val="32"/>
                                <w:bdr w:val="none" w:sz="0" w:space="0" w:color="auto" w:frame="1"/>
                              </w:rPr>
                              <w:t xml:space="preserve">Tento </w:t>
                            </w:r>
                            <w:r w:rsidRPr="00CF6912">
                              <w:rPr>
                                <w:sz w:val="32"/>
                                <w:szCs w:val="32"/>
                              </w:rPr>
                              <w:t>dokument byl vytvořen Úřadem pro ochranu hospodářské soutěže („Úřad“) jako vodítko pro poskytovatele (ale i příjemce) podpory při posuzování naplnění kritérií podniku v obtížích. Informace zde uvedené vycházejí z praxe Úřadu v této oblasti a</w:t>
                            </w:r>
                            <w:r>
                              <w:rPr>
                                <w:sz w:val="32"/>
                                <w:szCs w:val="32"/>
                              </w:rPr>
                              <w:t> </w:t>
                            </w:r>
                            <w:r w:rsidRPr="00CF6912">
                              <w:rPr>
                                <w:sz w:val="32"/>
                                <w:szCs w:val="32"/>
                              </w:rPr>
                              <w:t xml:space="preserve">z neformálních výkladů Evropské komise.  Text ani postupy zde uvedené nejsou </w:t>
                            </w:r>
                            <w:r w:rsidR="002B360B" w:rsidRPr="00CF6912">
                              <w:rPr>
                                <w:sz w:val="32"/>
                                <w:szCs w:val="32"/>
                              </w:rPr>
                              <w:t>právně závazné</w:t>
                            </w:r>
                            <w:r w:rsidR="002B360B">
                              <w:rPr>
                                <w:sz w:val="32"/>
                                <w:szCs w:val="32"/>
                              </w:rPr>
                              <w:t>,</w:t>
                            </w:r>
                            <w:r w:rsidR="002B360B" w:rsidRPr="00CF6912">
                              <w:rPr>
                                <w:sz w:val="32"/>
                                <w:szCs w:val="32"/>
                              </w:rPr>
                              <w:t xml:space="preserve"> </w:t>
                            </w:r>
                            <w:r w:rsidR="002B360B">
                              <w:rPr>
                                <w:sz w:val="32"/>
                                <w:szCs w:val="32"/>
                              </w:rPr>
                              <w:t xml:space="preserve">nejsou </w:t>
                            </w:r>
                            <w:r w:rsidRPr="00CF6912">
                              <w:rPr>
                                <w:sz w:val="32"/>
                                <w:szCs w:val="32"/>
                              </w:rPr>
                              <w:t>d</w:t>
                            </w:r>
                            <w:r w:rsidR="00185F3C">
                              <w:rPr>
                                <w:sz w:val="32"/>
                                <w:szCs w:val="32"/>
                              </w:rPr>
                              <w:t xml:space="preserve">oporučující povahy </w:t>
                            </w:r>
                            <w:r w:rsidR="00542D45">
                              <w:rPr>
                                <w:sz w:val="32"/>
                                <w:szCs w:val="32"/>
                              </w:rPr>
                              <w:t>a </w:t>
                            </w:r>
                            <w:r w:rsidRPr="00CF6912">
                              <w:rPr>
                                <w:sz w:val="32"/>
                                <w:szCs w:val="32"/>
                              </w:rPr>
                              <w:t xml:space="preserve">nenahrazují platné právní předpisy. </w:t>
                            </w:r>
                          </w:p>
                          <w:p w14:paraId="65963E10" w14:textId="77777777" w:rsidR="00CF6912" w:rsidRDefault="00CF6912" w:rsidP="00CF6912">
                            <w:pPr>
                              <w:jc w:val="both"/>
                              <w:rPr>
                                <w:sz w:val="32"/>
                                <w:szCs w:val="32"/>
                              </w:rPr>
                            </w:pPr>
                          </w:p>
                          <w:p w14:paraId="4FD7C739" w14:textId="44CCC8C6" w:rsidR="002B360B" w:rsidRDefault="00CF6912" w:rsidP="00CF6912">
                            <w:pPr>
                              <w:jc w:val="both"/>
                              <w:rPr>
                                <w:sz w:val="32"/>
                                <w:szCs w:val="32"/>
                              </w:rPr>
                            </w:pPr>
                            <w:r w:rsidRPr="00CF6912">
                              <w:rPr>
                                <w:sz w:val="32"/>
                                <w:szCs w:val="32"/>
                              </w:rPr>
                              <w:t>Rozhodovací pravomoc v oblasti veřejné podpory přísluší orgánům Evropské unie (Evropské komis</w:t>
                            </w:r>
                            <w:r w:rsidR="006B49E7">
                              <w:rPr>
                                <w:sz w:val="32"/>
                                <w:szCs w:val="32"/>
                              </w:rPr>
                              <w:t>i</w:t>
                            </w:r>
                            <w:r w:rsidRPr="00CF6912">
                              <w:rPr>
                                <w:sz w:val="32"/>
                                <w:szCs w:val="32"/>
                              </w:rPr>
                              <w:t xml:space="preserve"> a Soudnímu dvoru EU) a do určité míry také národním soudům. </w:t>
                            </w:r>
                          </w:p>
                          <w:p w14:paraId="2402C6A0" w14:textId="77777777" w:rsidR="002D613F" w:rsidRPr="00CF6912" w:rsidRDefault="00CF6912" w:rsidP="00CF6912">
                            <w:pPr>
                              <w:jc w:val="both"/>
                              <w:rPr>
                                <w:sz w:val="32"/>
                                <w:szCs w:val="32"/>
                              </w:rPr>
                            </w:pPr>
                            <w:r w:rsidRPr="00CF6912">
                              <w:rPr>
                                <w:sz w:val="32"/>
                                <w:szCs w:val="32"/>
                              </w:rPr>
                              <w:t>Informace zde uvedené se mohou v čase měnit.</w:t>
                            </w:r>
                          </w:p>
                          <w:p w14:paraId="198AB7B4" w14:textId="77777777" w:rsidR="002D613F" w:rsidRPr="002D613F" w:rsidRDefault="002D613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30" type="#_x0000_t202" style="position:absolute;margin-left:5.65pt;margin-top:60.5pt;width:445.5pt;height:3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0WWQIAANYEAAAOAAAAZHJzL2Uyb0RvYy54bWysVNtu2zAMfR+wfxD0vjhJk7Yz6hRdug0D&#10;ugvW7gMYWY6FyqImqbHTP9p37MdGyY4b7PYwDAYMySQPD3lIX1x2jWY76bxCU/DZZMqZNAJLZbYF&#10;/3L35sU5Zz6AKUGjkQXfS88vV8+fXbQ2l3OsUZfSMQIxPm9twesQbJ5lXtSyAT9BKw0ZK3QNBLq6&#10;bVY6aAm90dl8Oj3NWnSldSik9/T1ujfyVcKvKinCx6ryMjBdcOIW0tul9ya+s9UF5FsHtlZioAH/&#10;wKIBZSjpCHUNAdiDU79ANUo49FiFicAmw6pSQqYaqJrZ9KdqbmuwMtVCzfF2bJP/f7Diw+6TY6os&#10;OAlloCGJ7mQXcPf9G7OoJZvHFrXW5+R5a8k3dK+wI6lTud7eoLj3zOC6BrOVV85hW0soieIsRmZH&#10;oT2OjyCb9j2WlAseAiagrnJN7B91hBE6SbUf5SE+TNDH5eny7HxJJkG2xQk90yRgBvkh3Dof3kps&#10;WDwU3JH+CR52Nz5EOpAfXGI2bVhb8JPzGQHFe2T+2pRpKAIo3Z8pSJuhlMh+qCPstexBPsuKWvjU&#10;lDi8cq0d2wGNHQghTVimbkQk8o5hldJ6DJyn9Gnq/xQ4+MdQmQZ7DB6k+FvWMSJlRhPG4EYZdL/L&#10;Xt73AhLT3v/Qgb7uqGvoNl2ancVhSDZY7kleh/2i0Y+BDjW6R85aWrKC+68P4CRn+p2hEXk5Wyzi&#10;VqbLYnk2p4s7tmyOLWAEQRU8cNYf1yFtcqzJ4BWNUqWSyJFbz2TgTMuTtB8WPW7n8T15Pf2OVj8A&#10;AAD//wMAUEsDBBQABgAIAAAAIQDqS4pX3wAAAAoBAAAPAAAAZHJzL2Rvd25yZXYueG1sTI9BT8Mw&#10;DIXvSPyHyEhcEEtaBBql6QQDLkg7MDZxzRqvLTROSbK1/HvMCU7Ws5+ev1cuJteLI4bYedKQzRQI&#10;pNrbjhoNm7fnyzmImAxZ03tCDd8YYVGdnpSmsH6kVzyuUyM4hGJhNLQpDYWUsW7RmTjzAxLf9j44&#10;k1iGRtpgRg53vcyVupHOdMQfWjPgssX6c31wGurx5evi0afxCVfpYfX+Ebb7ZdD6/Gy6vwORcEp/&#10;ZvjFZ3SomGnnD2Sj6FlnV+zkmWfciQ23KufNTsNcXSuQVSn/V6h+AAAA//8DAFBLAQItABQABgAI&#10;AAAAIQC2gziS/gAAAOEBAAATAAAAAAAAAAAAAAAAAAAAAABbQ29udGVudF9UeXBlc10ueG1sUEsB&#10;Ai0AFAAGAAgAAAAhADj9If/WAAAAlAEAAAsAAAAAAAAAAAAAAAAALwEAAF9yZWxzLy5yZWxzUEsB&#10;Ai0AFAAGAAgAAAAhANLS/RZZAgAA1gQAAA4AAAAAAAAAAAAAAAAALgIAAGRycy9lMm9Eb2MueG1s&#10;UEsBAi0AFAAGAAgAAAAhAOpLilffAAAACgEAAA8AAAAAAAAAAAAAAAAAswQAAGRycy9kb3ducmV2&#10;LnhtbFBLBQYAAAAABAAEAPMAAAC/BQAAAAA=&#10;" fillcolor="#060f17 [328]" strokecolor="#5b9bd5 [3208]" strokeweight="3pt">
                <v:fill color2="#03070b [168]" rotate="t" colors="0 #b1cbe9;.5 #a3c1e5;1 #92b9e4" focus="100%" type="gradient">
                  <o:fill v:ext="view" type="gradientUnscaled"/>
                </v:fill>
                <v:textbox>
                  <w:txbxContent>
                    <w:p w14:paraId="153640FA" w14:textId="77777777" w:rsidR="00CF6912" w:rsidRPr="00CF6912" w:rsidRDefault="00CF6912" w:rsidP="00CF6912">
                      <w:pPr>
                        <w:jc w:val="both"/>
                        <w:rPr>
                          <w:b/>
                          <w:bCs/>
                          <w:sz w:val="32"/>
                          <w:szCs w:val="32"/>
                          <w:bdr w:val="none" w:sz="0" w:space="0" w:color="auto" w:frame="1"/>
                        </w:rPr>
                      </w:pPr>
                      <w:r w:rsidRPr="00CF6912">
                        <w:rPr>
                          <w:b/>
                          <w:bCs/>
                          <w:sz w:val="32"/>
                          <w:szCs w:val="32"/>
                          <w:bdr w:val="none" w:sz="0" w:space="0" w:color="auto" w:frame="1"/>
                        </w:rPr>
                        <w:t>UPOZORNĚNÍ:</w:t>
                      </w:r>
                    </w:p>
                    <w:p w14:paraId="5D6778E8" w14:textId="77777777" w:rsidR="00CF6912" w:rsidRPr="00CF6912" w:rsidRDefault="00CF6912" w:rsidP="00CF6912">
                      <w:pPr>
                        <w:jc w:val="both"/>
                        <w:rPr>
                          <w:sz w:val="32"/>
                          <w:szCs w:val="32"/>
                        </w:rPr>
                      </w:pPr>
                      <w:r>
                        <w:rPr>
                          <w:sz w:val="32"/>
                          <w:szCs w:val="32"/>
                          <w:bdr w:val="none" w:sz="0" w:space="0" w:color="auto" w:frame="1"/>
                        </w:rPr>
                        <w:t xml:space="preserve">Tento </w:t>
                      </w:r>
                      <w:r w:rsidRPr="00CF6912">
                        <w:rPr>
                          <w:sz w:val="32"/>
                          <w:szCs w:val="32"/>
                        </w:rPr>
                        <w:t>dokument byl vytvořen Úřadem pro ochranu hospodářské soutěže („Úřad“) jako vodítko pro poskytovatele (ale i příjemce) podpory při posuzování naplnění kritérií podniku v obtížích. Informace zde uvedené vycházejí z praxe Úřadu v této oblasti a</w:t>
                      </w:r>
                      <w:r>
                        <w:rPr>
                          <w:sz w:val="32"/>
                          <w:szCs w:val="32"/>
                        </w:rPr>
                        <w:t> </w:t>
                      </w:r>
                      <w:r w:rsidRPr="00CF6912">
                        <w:rPr>
                          <w:sz w:val="32"/>
                          <w:szCs w:val="32"/>
                        </w:rPr>
                        <w:t xml:space="preserve">z neformálních výkladů Evropské komise.  Text ani postupy zde uvedené nejsou </w:t>
                      </w:r>
                      <w:r w:rsidR="002B360B" w:rsidRPr="00CF6912">
                        <w:rPr>
                          <w:sz w:val="32"/>
                          <w:szCs w:val="32"/>
                        </w:rPr>
                        <w:t>právně závazné</w:t>
                      </w:r>
                      <w:r w:rsidR="002B360B">
                        <w:rPr>
                          <w:sz w:val="32"/>
                          <w:szCs w:val="32"/>
                        </w:rPr>
                        <w:t>,</w:t>
                      </w:r>
                      <w:r w:rsidR="002B360B" w:rsidRPr="00CF6912">
                        <w:rPr>
                          <w:sz w:val="32"/>
                          <w:szCs w:val="32"/>
                        </w:rPr>
                        <w:t xml:space="preserve"> </w:t>
                      </w:r>
                      <w:r w:rsidR="002B360B">
                        <w:rPr>
                          <w:sz w:val="32"/>
                          <w:szCs w:val="32"/>
                        </w:rPr>
                        <w:t xml:space="preserve">nejsou </w:t>
                      </w:r>
                      <w:r w:rsidRPr="00CF6912">
                        <w:rPr>
                          <w:sz w:val="32"/>
                          <w:szCs w:val="32"/>
                        </w:rPr>
                        <w:t>d</w:t>
                      </w:r>
                      <w:r w:rsidR="00185F3C">
                        <w:rPr>
                          <w:sz w:val="32"/>
                          <w:szCs w:val="32"/>
                        </w:rPr>
                        <w:t xml:space="preserve">oporučující povahy </w:t>
                      </w:r>
                      <w:r w:rsidR="00542D45">
                        <w:rPr>
                          <w:sz w:val="32"/>
                          <w:szCs w:val="32"/>
                        </w:rPr>
                        <w:t>a </w:t>
                      </w:r>
                      <w:r w:rsidRPr="00CF6912">
                        <w:rPr>
                          <w:sz w:val="32"/>
                          <w:szCs w:val="32"/>
                        </w:rPr>
                        <w:t xml:space="preserve">nenahrazují platné právní předpisy. </w:t>
                      </w:r>
                    </w:p>
                    <w:p w14:paraId="65963E10" w14:textId="77777777" w:rsidR="00CF6912" w:rsidRDefault="00CF6912" w:rsidP="00CF6912">
                      <w:pPr>
                        <w:jc w:val="both"/>
                        <w:rPr>
                          <w:sz w:val="32"/>
                          <w:szCs w:val="32"/>
                        </w:rPr>
                      </w:pPr>
                    </w:p>
                    <w:p w14:paraId="4FD7C739" w14:textId="44CCC8C6" w:rsidR="002B360B" w:rsidRDefault="00CF6912" w:rsidP="00CF6912">
                      <w:pPr>
                        <w:jc w:val="both"/>
                        <w:rPr>
                          <w:sz w:val="32"/>
                          <w:szCs w:val="32"/>
                        </w:rPr>
                      </w:pPr>
                      <w:r w:rsidRPr="00CF6912">
                        <w:rPr>
                          <w:sz w:val="32"/>
                          <w:szCs w:val="32"/>
                        </w:rPr>
                        <w:t>Rozhodovací pravomoc v oblasti veřejné podpory přísluší orgánům Evropské unie (Evropské komis</w:t>
                      </w:r>
                      <w:r w:rsidR="006B49E7">
                        <w:rPr>
                          <w:sz w:val="32"/>
                          <w:szCs w:val="32"/>
                        </w:rPr>
                        <w:t>i</w:t>
                      </w:r>
                      <w:r w:rsidRPr="00CF6912">
                        <w:rPr>
                          <w:sz w:val="32"/>
                          <w:szCs w:val="32"/>
                        </w:rPr>
                        <w:t xml:space="preserve"> a Soudnímu dvoru EU) a do určité míry také národním soudům. </w:t>
                      </w:r>
                    </w:p>
                    <w:p w14:paraId="2402C6A0" w14:textId="77777777" w:rsidR="002D613F" w:rsidRPr="00CF6912" w:rsidRDefault="00CF6912" w:rsidP="00CF6912">
                      <w:pPr>
                        <w:jc w:val="both"/>
                        <w:rPr>
                          <w:sz w:val="32"/>
                          <w:szCs w:val="32"/>
                        </w:rPr>
                      </w:pPr>
                      <w:r w:rsidRPr="00CF6912">
                        <w:rPr>
                          <w:sz w:val="32"/>
                          <w:szCs w:val="32"/>
                        </w:rPr>
                        <w:t>Informace zde uvedené se mohou v čase měnit.</w:t>
                      </w:r>
                    </w:p>
                    <w:p w14:paraId="198AB7B4" w14:textId="77777777" w:rsidR="002D613F" w:rsidRPr="002D613F" w:rsidRDefault="002D613F">
                      <w:pPr>
                        <w:rPr>
                          <w:sz w:val="40"/>
                          <w:szCs w:val="40"/>
                        </w:rPr>
                      </w:pPr>
                    </w:p>
                  </w:txbxContent>
                </v:textbox>
                <w10:wrap type="square"/>
              </v:shape>
            </w:pict>
          </mc:Fallback>
        </mc:AlternateContent>
      </w:r>
    </w:p>
    <w:p w14:paraId="5A5D4020" w14:textId="77777777" w:rsidR="002D613F" w:rsidRDefault="002D613F" w:rsidP="00423DF4">
      <w:pPr>
        <w:jc w:val="center"/>
        <w:rPr>
          <w:rFonts w:cstheme="minorHAnsi"/>
          <w:b/>
          <w:bCs/>
          <w:color w:val="222222"/>
          <w:sz w:val="32"/>
          <w:szCs w:val="32"/>
          <w:shd w:val="clear" w:color="auto" w:fill="FFFFFF"/>
        </w:rPr>
      </w:pPr>
    </w:p>
    <w:p w14:paraId="4671F3A0" w14:textId="77777777" w:rsidR="002D613F" w:rsidRDefault="002D613F" w:rsidP="00423DF4">
      <w:pPr>
        <w:jc w:val="center"/>
        <w:rPr>
          <w:rFonts w:cstheme="minorHAnsi"/>
          <w:b/>
          <w:bCs/>
          <w:color w:val="222222"/>
          <w:sz w:val="32"/>
          <w:szCs w:val="32"/>
          <w:shd w:val="clear" w:color="auto" w:fill="FFFFFF"/>
        </w:rPr>
      </w:pPr>
    </w:p>
    <w:p w14:paraId="1C9C2DD9" w14:textId="77777777" w:rsidR="002D613F" w:rsidRDefault="002D613F" w:rsidP="00423DF4">
      <w:pPr>
        <w:jc w:val="center"/>
        <w:rPr>
          <w:rFonts w:cstheme="minorHAnsi"/>
          <w:b/>
          <w:bCs/>
          <w:color w:val="222222"/>
          <w:sz w:val="32"/>
          <w:szCs w:val="32"/>
          <w:shd w:val="clear" w:color="auto" w:fill="FFFFFF"/>
        </w:rPr>
      </w:pPr>
    </w:p>
    <w:p w14:paraId="2E97A6D0" w14:textId="77777777" w:rsidR="002D613F" w:rsidRDefault="002D613F" w:rsidP="00423DF4">
      <w:pPr>
        <w:jc w:val="center"/>
        <w:rPr>
          <w:rFonts w:cstheme="minorHAnsi"/>
          <w:b/>
          <w:bCs/>
          <w:color w:val="222222"/>
          <w:sz w:val="32"/>
          <w:szCs w:val="32"/>
          <w:shd w:val="clear" w:color="auto" w:fill="FFFFFF"/>
        </w:rPr>
      </w:pPr>
    </w:p>
    <w:p w14:paraId="0AE75042" w14:textId="77777777" w:rsidR="002D613F" w:rsidRDefault="002D613F" w:rsidP="00423DF4">
      <w:pPr>
        <w:jc w:val="center"/>
        <w:rPr>
          <w:rFonts w:cstheme="minorHAnsi"/>
          <w:b/>
          <w:bCs/>
          <w:color w:val="222222"/>
          <w:sz w:val="32"/>
          <w:szCs w:val="32"/>
          <w:shd w:val="clear" w:color="auto" w:fill="FFFFFF"/>
        </w:rPr>
      </w:pPr>
    </w:p>
    <w:p w14:paraId="66FEAD85" w14:textId="77777777" w:rsidR="002D613F" w:rsidRDefault="002D613F" w:rsidP="00423DF4">
      <w:pPr>
        <w:jc w:val="center"/>
        <w:rPr>
          <w:rFonts w:cstheme="minorHAnsi"/>
          <w:b/>
          <w:bCs/>
          <w:color w:val="222222"/>
          <w:sz w:val="32"/>
          <w:szCs w:val="32"/>
          <w:shd w:val="clear" w:color="auto" w:fill="FFFFFF"/>
        </w:rPr>
      </w:pPr>
    </w:p>
    <w:p w14:paraId="5353B456" w14:textId="77777777" w:rsidR="002D613F" w:rsidRDefault="002D613F" w:rsidP="00423DF4">
      <w:pPr>
        <w:jc w:val="center"/>
        <w:rPr>
          <w:rFonts w:cstheme="minorHAnsi"/>
          <w:b/>
          <w:bCs/>
          <w:color w:val="222222"/>
          <w:sz w:val="32"/>
          <w:szCs w:val="32"/>
          <w:shd w:val="clear" w:color="auto" w:fill="FFFFFF"/>
        </w:rPr>
      </w:pPr>
    </w:p>
    <w:p w14:paraId="4D3A2C18" w14:textId="77777777" w:rsidR="002D613F" w:rsidRPr="00423DF4" w:rsidRDefault="002D613F" w:rsidP="00991C1F">
      <w:pPr>
        <w:rPr>
          <w:rFonts w:cstheme="minorHAnsi"/>
          <w:b/>
          <w:bCs/>
          <w:color w:val="222222"/>
          <w:sz w:val="32"/>
          <w:szCs w:val="32"/>
          <w:shd w:val="clear" w:color="auto" w:fill="FFFFFF"/>
        </w:rPr>
      </w:pPr>
    </w:p>
    <w:p w14:paraId="4BBA814A" w14:textId="77777777" w:rsidR="00A06E49" w:rsidRPr="00E768C3" w:rsidRDefault="00423DF4" w:rsidP="00AD22FC">
      <w:pPr>
        <w:pStyle w:val="Nadpis1"/>
        <w:numPr>
          <w:ilvl w:val="0"/>
          <w:numId w:val="6"/>
        </w:numPr>
        <w:rPr>
          <w:b/>
        </w:rPr>
      </w:pPr>
      <w:bookmarkStart w:id="0" w:name="_Toc51756489"/>
      <w:r w:rsidRPr="00E768C3">
        <w:rPr>
          <w:b/>
        </w:rPr>
        <w:lastRenderedPageBreak/>
        <w:t xml:space="preserve">KRITÉRIA PODNIKU V OBTÍŽÍCH DLE </w:t>
      </w:r>
      <w:r w:rsidR="00A06E49" w:rsidRPr="00E768C3">
        <w:rPr>
          <w:b/>
        </w:rPr>
        <w:t>GBER</w:t>
      </w:r>
      <w:bookmarkEnd w:id="0"/>
    </w:p>
    <w:p w14:paraId="4CFED54A" w14:textId="77777777" w:rsidR="008D6FE4" w:rsidRPr="008D6FE4" w:rsidRDefault="008D6FE4" w:rsidP="008D6FE4">
      <w:pPr>
        <w:jc w:val="both"/>
        <w:rPr>
          <w:lang w:eastAsia="cs-CZ"/>
        </w:rPr>
      </w:pPr>
      <w:r w:rsidRPr="008D6FE4">
        <w:rPr>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w:t>
      </w:r>
      <w:r w:rsidR="004F355B">
        <w:rPr>
          <w:bdr w:val="none" w:sz="0" w:space="0" w:color="auto" w:frame="1"/>
          <w:lang w:eastAsia="cs-CZ"/>
        </w:rPr>
        <w:t>, až na výjimky,</w:t>
      </w:r>
      <w:r w:rsidRPr="008D6FE4">
        <w:rPr>
          <w:bdr w:val="none" w:sz="0" w:space="0" w:color="auto" w:frame="1"/>
          <w:lang w:eastAsia="cs-CZ"/>
        </w:rPr>
        <w:t xml:space="preserve"> poskytovat veřejnou podporu podnikům v obtížích. Poskytovatel by tedy měl před poskytnutím jednotlivé podpory ověřit, zda konkrétní příj</w:t>
      </w:r>
      <w:r w:rsidR="00542D45">
        <w:rPr>
          <w:bdr w:val="none" w:sz="0" w:space="0" w:color="auto" w:frame="1"/>
          <w:lang w:eastAsia="cs-CZ"/>
        </w:rPr>
        <w:t>emce podnikem v obtížích není a </w:t>
      </w:r>
      <w:r w:rsidRPr="008D6FE4">
        <w:rPr>
          <w:bdr w:val="none" w:sz="0" w:space="0" w:color="auto" w:frame="1"/>
          <w:lang w:eastAsia="cs-CZ"/>
        </w:rPr>
        <w:t>je mu možné v souladu s příslušným právním titulem podporu poskytnout. Pokud jde o program podpory, je vhodné, aby se informace o vyloučení podniků v obtížích objevila již v pravidlech programu.</w:t>
      </w:r>
    </w:p>
    <w:p w14:paraId="674956D1" w14:textId="77777777" w:rsidR="008D6FE4" w:rsidRPr="008D6FE4" w:rsidRDefault="008D6FE4" w:rsidP="008D6FE4">
      <w:pPr>
        <w:jc w:val="both"/>
        <w:rPr>
          <w:lang w:eastAsia="cs-CZ"/>
        </w:rPr>
      </w:pPr>
      <w:r w:rsidRPr="008D6FE4">
        <w:rPr>
          <w:bdr w:val="none" w:sz="0" w:space="0" w:color="auto" w:frame="1"/>
          <w:lang w:eastAsia="cs-CZ"/>
        </w:rPr>
        <w:t>Evropská komise v aktuálně účinných předpisech definovala podnik v obtížích v zájmu vyšší objektivity pomocí tzv. „tvrdých“ kritérií, kter</w:t>
      </w:r>
      <w:r w:rsidR="004F355B">
        <w:rPr>
          <w:bdr w:val="none" w:sz="0" w:space="0" w:color="auto" w:frame="1"/>
          <w:lang w:eastAsia="cs-CZ"/>
        </w:rPr>
        <w:t>á</w:t>
      </w:r>
      <w:r w:rsidRPr="008D6FE4">
        <w:rPr>
          <w:bdr w:val="none" w:sz="0" w:space="0" w:color="auto" w:frame="1"/>
          <w:lang w:eastAsia="cs-CZ"/>
        </w:rPr>
        <w:t xml:space="preserve"> by neměl</w:t>
      </w:r>
      <w:r w:rsidR="004F355B">
        <w:rPr>
          <w:bdr w:val="none" w:sz="0" w:space="0" w:color="auto" w:frame="1"/>
          <w:lang w:eastAsia="cs-CZ"/>
        </w:rPr>
        <w:t>a</w:t>
      </w:r>
      <w:r w:rsidRPr="008D6FE4">
        <w:rPr>
          <w:bdr w:val="none" w:sz="0" w:space="0" w:color="auto" w:frame="1"/>
          <w:lang w:eastAsia="cs-CZ"/>
        </w:rPr>
        <w:t xml:space="preserve">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03946F17" w14:textId="77777777" w:rsidR="008D6FE4" w:rsidRDefault="008D6FE4" w:rsidP="008D6FE4">
      <w:pPr>
        <w:jc w:val="both"/>
        <w:rPr>
          <w:bdr w:val="none" w:sz="0" w:space="0" w:color="auto" w:frame="1"/>
          <w:lang w:eastAsia="cs-CZ"/>
        </w:rPr>
      </w:pPr>
      <w:r w:rsidRPr="008D6FE4">
        <w:rPr>
          <w:bdr w:val="none" w:sz="0" w:space="0" w:color="auto" w:frame="1"/>
          <w:lang w:eastAsia="cs-CZ"/>
        </w:rPr>
        <w:t>Kontrola kritérií podniku v</w:t>
      </w:r>
      <w:r w:rsidR="004F355B">
        <w:rPr>
          <w:bdr w:val="none" w:sz="0" w:space="0" w:color="auto" w:frame="1"/>
          <w:lang w:eastAsia="cs-CZ"/>
        </w:rPr>
        <w:t> </w:t>
      </w:r>
      <w:r w:rsidRPr="008D6FE4">
        <w:rPr>
          <w:bdr w:val="none" w:sz="0" w:space="0" w:color="auto" w:frame="1"/>
          <w:lang w:eastAsia="cs-CZ"/>
        </w:rPr>
        <w:t>obtížích</w:t>
      </w:r>
      <w:r w:rsidR="004F355B">
        <w:rPr>
          <w:bdr w:val="none" w:sz="0" w:space="0" w:color="auto" w:frame="1"/>
          <w:lang w:eastAsia="cs-CZ"/>
        </w:rPr>
        <w:t xml:space="preserve"> za účelem jejich vyloučení z možnosti obdržet podporu</w:t>
      </w:r>
      <w:r w:rsidRPr="008D6FE4">
        <w:rPr>
          <w:bdr w:val="none" w:sz="0" w:space="0" w:color="auto" w:frame="1"/>
          <w:lang w:eastAsia="cs-CZ"/>
        </w:rPr>
        <w:t xml:space="preserve"> je tak významnou podmínkou slučitelnosti opatření veřejné podpory s vnitřním trhem, nicméně jak ukazuje praxe, jde administrativně o poměrně nesnadnou záležitost. Úřad proto za účelem usnadnění a </w:t>
      </w:r>
      <w:r w:rsidR="004F355B">
        <w:rPr>
          <w:bdr w:val="none" w:sz="0" w:space="0" w:color="auto" w:frame="1"/>
          <w:lang w:eastAsia="cs-CZ"/>
        </w:rPr>
        <w:t xml:space="preserve">do určité míry i </w:t>
      </w:r>
      <w:r w:rsidRPr="008D6FE4">
        <w:rPr>
          <w:bdr w:val="none" w:sz="0" w:space="0" w:color="auto" w:frame="1"/>
          <w:lang w:eastAsia="cs-CZ"/>
        </w:rPr>
        <w:t>sjednocení přístupu poskytovatelů níže zpracoval informace a doporučení vycházející z platných předpisů a jejich polo-formálních či neformálních výkladů Komise, jak ke kontrole kritérií podniku v obtížích přistupovat. Tyto informace rovněž mohou poskytovatelé využít</w:t>
      </w:r>
      <w:r>
        <w:rPr>
          <w:bdr w:val="none" w:sz="0" w:space="0" w:color="auto" w:frame="1"/>
          <w:lang w:eastAsia="cs-CZ"/>
        </w:rPr>
        <w:t xml:space="preserve"> </w:t>
      </w:r>
      <w:r w:rsidRPr="008D6FE4">
        <w:rPr>
          <w:bdr w:val="none" w:sz="0" w:space="0" w:color="auto" w:frame="1"/>
          <w:lang w:eastAsia="cs-CZ"/>
        </w:rPr>
        <w:t>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w:t>
      </w:r>
      <w:r w:rsidR="004F355B">
        <w:rPr>
          <w:bdr w:val="none" w:sz="0" w:space="0" w:color="auto" w:frame="1"/>
          <w:lang w:eastAsia="cs-CZ"/>
        </w:rPr>
        <w:t xml:space="preserve"> alespoň</w:t>
      </w:r>
      <w:r w:rsidRPr="008D6FE4">
        <w:rPr>
          <w:bdr w:val="none" w:sz="0" w:space="0" w:color="auto" w:frame="1"/>
          <w:lang w:eastAsia="cs-CZ"/>
        </w:rPr>
        <w:t xml:space="preserve"> informaci, že podniku v obtížích veřejnou podporu nelze poskytnout.</w:t>
      </w:r>
    </w:p>
    <w:p w14:paraId="70766CB1" w14:textId="2CCB6389" w:rsidR="008D6FE4" w:rsidRPr="00C22517" w:rsidRDefault="00D4187D" w:rsidP="00F36C7A">
      <w:pPr>
        <w:pStyle w:val="Nadpis2"/>
        <w:rPr>
          <w:rStyle w:val="Zdraznnintenzivn"/>
          <w:rFonts w:asciiTheme="minorHAnsi" w:hAnsiTheme="minorHAnsi" w:cstheme="minorHAnsi"/>
          <w:i w:val="0"/>
          <w:iCs w:val="0"/>
          <w:color w:val="auto"/>
          <w:sz w:val="24"/>
          <w:szCs w:val="24"/>
        </w:rPr>
      </w:pPr>
      <w:bookmarkStart w:id="1" w:name="_Toc51756490"/>
      <w:r w:rsidRPr="00C22517">
        <w:rPr>
          <w:rFonts w:asciiTheme="minorHAnsi" w:hAnsiTheme="minorHAnsi" w:cstheme="minorHAnsi"/>
          <w:sz w:val="24"/>
          <w:szCs w:val="24"/>
        </w:rPr>
        <w:t>1.1</w:t>
      </w:r>
      <w:r w:rsidR="00F36C7A" w:rsidRPr="00C22517">
        <w:rPr>
          <w:rFonts w:asciiTheme="minorHAnsi" w:hAnsiTheme="minorHAnsi" w:cstheme="minorHAnsi"/>
          <w:sz w:val="24"/>
          <w:szCs w:val="24"/>
        </w:rPr>
        <w:t xml:space="preserve"> </w:t>
      </w:r>
      <w:r w:rsidR="00F36C7A" w:rsidRPr="00C22517">
        <w:rPr>
          <w:rStyle w:val="Zdraznnintenzivn"/>
          <w:rFonts w:asciiTheme="minorHAnsi" w:hAnsiTheme="minorHAnsi" w:cstheme="minorHAnsi"/>
          <w:i w:val="0"/>
          <w:iCs w:val="0"/>
          <w:color w:val="auto"/>
          <w:sz w:val="24"/>
          <w:szCs w:val="24"/>
        </w:rPr>
        <w:t>JEDNOTLIVÁ KRITÉRIA</w:t>
      </w:r>
      <w:bookmarkEnd w:id="1"/>
    </w:p>
    <w:p w14:paraId="0A34AA01" w14:textId="77777777" w:rsidR="008D6FE4" w:rsidRPr="00542D45" w:rsidRDefault="008D6FE4" w:rsidP="00542D45">
      <w:pPr>
        <w:jc w:val="both"/>
        <w:rPr>
          <w:bdr w:val="none" w:sz="0" w:space="0" w:color="auto" w:frame="1"/>
          <w:lang w:eastAsia="cs-CZ"/>
        </w:rPr>
      </w:pPr>
      <w:r w:rsidRPr="00542D45">
        <w:rPr>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216AAAD4" w14:textId="77777777" w:rsidR="008D6FE4" w:rsidRPr="00542D45" w:rsidRDefault="008D6FE4" w:rsidP="00542D45">
      <w:pPr>
        <w:jc w:val="both"/>
        <w:rPr>
          <w:bdr w:val="none" w:sz="0" w:space="0" w:color="auto" w:frame="1"/>
          <w:lang w:eastAsia="cs-CZ"/>
        </w:rPr>
      </w:pPr>
    </w:p>
    <w:p w14:paraId="14283EEA" w14:textId="28619285" w:rsidR="003B1007" w:rsidRPr="00542D45" w:rsidRDefault="003B346F" w:rsidP="00542D45">
      <w:pPr>
        <w:jc w:val="both"/>
        <w:rPr>
          <w:bdr w:val="none" w:sz="0" w:space="0" w:color="auto" w:frame="1"/>
          <w:lang w:eastAsia="cs-CZ"/>
        </w:rPr>
      </w:pPr>
      <w:r w:rsidRPr="00542D45">
        <w:rPr>
          <w:bdr w:val="none" w:sz="0" w:space="0" w:color="auto" w:frame="1"/>
          <w:lang w:eastAsia="cs-CZ"/>
        </w:rPr>
        <w:t>Kritéria podniku v obtížích jsou definována v čl. 2,</w:t>
      </w:r>
      <w:r w:rsidR="00E54D8E">
        <w:rPr>
          <w:bdr w:val="none" w:sz="0" w:space="0" w:color="auto" w:frame="1"/>
          <w:lang w:eastAsia="cs-CZ"/>
        </w:rPr>
        <w:t xml:space="preserve"> </w:t>
      </w:r>
      <w:r w:rsidR="00A35767">
        <w:rPr>
          <w:bdr w:val="none" w:sz="0" w:space="0" w:color="auto" w:frame="1"/>
          <w:lang w:eastAsia="cs-CZ"/>
        </w:rPr>
        <w:t>bodě</w:t>
      </w:r>
      <w:r w:rsidRPr="00542D45">
        <w:rPr>
          <w:bdr w:val="none" w:sz="0" w:space="0" w:color="auto" w:frame="1"/>
          <w:lang w:eastAsia="cs-CZ"/>
        </w:rPr>
        <w:t xml:space="preserve"> 18</w:t>
      </w:r>
      <w:r w:rsidR="00A35767">
        <w:rPr>
          <w:bdr w:val="none" w:sz="0" w:space="0" w:color="auto" w:frame="1"/>
          <w:lang w:eastAsia="cs-CZ"/>
        </w:rPr>
        <w:t>)</w:t>
      </w:r>
      <w:r w:rsidRPr="00542D45">
        <w:rPr>
          <w:bdr w:val="none" w:sz="0" w:space="0" w:color="auto" w:frame="1"/>
          <w:lang w:eastAsia="cs-CZ"/>
        </w:rPr>
        <w:t xml:space="preserve"> GBER (u kritérií A </w:t>
      </w:r>
      <w:proofErr w:type="spellStart"/>
      <w:r w:rsidRPr="00542D45">
        <w:rPr>
          <w:bdr w:val="none" w:sz="0" w:space="0" w:color="auto" w:frame="1"/>
          <w:lang w:eastAsia="cs-CZ"/>
        </w:rPr>
        <w:t>a</w:t>
      </w:r>
      <w:proofErr w:type="spellEnd"/>
      <w:r w:rsidRPr="00542D45">
        <w:rPr>
          <w:bdr w:val="none" w:sz="0" w:space="0" w:color="auto" w:frame="1"/>
          <w:lang w:eastAsia="cs-CZ"/>
        </w:rPr>
        <w:t xml:space="preserve"> B je v původní české verzi GBER nesprávný překlad části textu v závorce – popis níže již obsahuje opravený překlad). Aby byl podnik označen za podnik v obtížích, stačí naplnění </w:t>
      </w:r>
      <w:r w:rsidR="00082F4C" w:rsidRPr="00542D45">
        <w:rPr>
          <w:bdr w:val="none" w:sz="0" w:space="0" w:color="auto" w:frame="1"/>
          <w:lang w:eastAsia="cs-CZ"/>
        </w:rPr>
        <w:t>alespoň jednoho z </w:t>
      </w:r>
      <w:r w:rsidRPr="00542D45">
        <w:rPr>
          <w:bdr w:val="none" w:sz="0" w:space="0" w:color="auto" w:frame="1"/>
          <w:lang w:eastAsia="cs-CZ"/>
        </w:rPr>
        <w:t>kritéri</w:t>
      </w:r>
      <w:r w:rsidR="00082F4C" w:rsidRPr="00542D45">
        <w:rPr>
          <w:bdr w:val="none" w:sz="0" w:space="0" w:color="auto" w:frame="1"/>
          <w:lang w:eastAsia="cs-CZ"/>
        </w:rPr>
        <w:t xml:space="preserve">í </w:t>
      </w:r>
      <w:r w:rsidR="00A35767">
        <w:rPr>
          <w:bdr w:val="none" w:sz="0" w:space="0" w:color="auto" w:frame="1"/>
          <w:lang w:eastAsia="cs-CZ"/>
        </w:rPr>
        <w:t>A</w:t>
      </w:r>
      <w:r w:rsidR="00082F4C" w:rsidRPr="00542D45">
        <w:rPr>
          <w:bdr w:val="none" w:sz="0" w:space="0" w:color="auto" w:frame="1"/>
          <w:lang w:eastAsia="cs-CZ"/>
        </w:rPr>
        <w:t xml:space="preserve"> – </w:t>
      </w:r>
      <w:r w:rsidR="00A35767">
        <w:rPr>
          <w:bdr w:val="none" w:sz="0" w:space="0" w:color="auto" w:frame="1"/>
          <w:lang w:eastAsia="cs-CZ"/>
        </w:rPr>
        <w:t>E</w:t>
      </w:r>
      <w:r w:rsidR="00082F4C" w:rsidRPr="00542D45">
        <w:rPr>
          <w:bdr w:val="none" w:sz="0" w:space="0" w:color="auto" w:frame="1"/>
          <w:lang w:eastAsia="cs-CZ"/>
        </w:rPr>
        <w:t xml:space="preserve"> níže</w:t>
      </w:r>
      <w:r w:rsidRPr="00542D45">
        <w:rPr>
          <w:bdr w:val="none" w:sz="0" w:space="0" w:color="auto" w:frame="1"/>
          <w:lang w:eastAsia="cs-CZ"/>
        </w:rPr>
        <w:t>: </w:t>
      </w:r>
    </w:p>
    <w:p w14:paraId="67025DD0" w14:textId="77777777" w:rsidR="003B1007" w:rsidRDefault="003B100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60D5E75A" w14:textId="77777777" w:rsidR="003B346F" w:rsidRPr="00AD22FC" w:rsidRDefault="003B1007" w:rsidP="003B346F">
      <w:pPr>
        <w:pStyle w:val="Normlnweb"/>
        <w:spacing w:before="0" w:beforeAutospacing="0" w:after="0" w:afterAutospacing="0"/>
        <w:jc w:val="both"/>
        <w:textAlignment w:val="baseline"/>
        <w:rPr>
          <w:rFonts w:asciiTheme="minorHAnsi" w:hAnsiTheme="minorHAnsi" w:cstheme="minorHAnsi"/>
          <w:sz w:val="22"/>
          <w:szCs w:val="22"/>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6976" behindDoc="0" locked="0" layoutInCell="1" allowOverlap="1" wp14:anchorId="6330F9B8" wp14:editId="68E8F157">
                <wp:simplePos x="0" y="0"/>
                <wp:positionH relativeFrom="column">
                  <wp:posOffset>81280</wp:posOffset>
                </wp:positionH>
                <wp:positionV relativeFrom="paragraph">
                  <wp:posOffset>10795</wp:posOffset>
                </wp:positionV>
                <wp:extent cx="457200" cy="390525"/>
                <wp:effectExtent l="19050" t="19050" r="19050" b="2857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5B9487C9" w14:textId="77777777" w:rsidR="003B1007" w:rsidRPr="003B1007" w:rsidRDefault="003B1007" w:rsidP="00542D45">
                            <w:pPr>
                              <w:jc w:val="center"/>
                              <w:rPr>
                                <w:sz w:val="36"/>
                                <w:szCs w:val="36"/>
                              </w:rPr>
                            </w:pPr>
                            <w:r w:rsidRPr="003B1007">
                              <w:rPr>
                                <w:rStyle w:val="Siln"/>
                                <w:rFonts w:cstheme="minorHAnsi"/>
                                <w:sz w:val="36"/>
                                <w:szCs w:val="36"/>
                                <w:bdr w:val="none" w:sz="0" w:space="0" w:color="auto" w:frame="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F98435" id="_x0000_s1031" type="#_x0000_t202" style="position:absolute;left:0;text-align:left;margin-left:6.4pt;margin-top:.85pt;width:36pt;height:30.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LOUQIAANQEAAAOAAAAZHJzL2Uyb0RvYy54bWysVNuO0zAQfUfiHyy/07Shhd2o6WrpAkJa&#10;LmKXD3Adu7HW8RjbbdL9I76DH2PspGnF7QHxYvky58zlzHh51TWa7IXzCkxJZ5MpJcJwqJTZlvTL&#10;/ZtnF5T4wEzFNBhR0oPw9Gr19MmytYXIoQZdCUeQxPiitSWtQ7BFlnlei4b5CVhh8FGCa1jAo9tm&#10;lWMtsjc6y6fTF1kLrrIOuPAeb2/6R7pK/FIKHj5K6UUguqQYW0irS+smrtlqyYqtY7ZWfAiD/UMU&#10;DVMGnY5UNywwsnPqF6pGcQceZJhwaDKQUnGRcsBsZtOfsrmrmRUpFyyOt2OZ/P+j5R/2nxxRVUlz&#10;SgxrUKJ70QXYf/9GLGhB8lii1voCLe8s2obuFXQodUrX21vgD54YWNfMbMW1c9DWglUY4iwiszNo&#10;z+MjyaZ9DxX6YrsAiaiTron1w4oQZEepDqM8GA/heDlfvETJKeH49PxyusgXyQMrjmDrfHgroCFx&#10;U1KH6idytr/1IQbDiqNJ9KUNaZHpYoak8Rzjfm2q1BKBKd3vEaTNkEiMfcgiHLToST4LiQU8lSS2&#10;rlhrR/YMm45xLkzoaxGZ0DrCpNJ6BObJfer5PwEH+wgVqa1H8CDE37yOiOQZTBjBjTLgfue9ejiG&#10;LHv7YwX6vKOqodt0qXOSDPFmA9UBxXXQjxl+C7ipwT1S0uKIldR/3TEnKNHvDDbI5Ww+jzOZDklc&#10;Stz5y+b8hRmOVCUNlPTbdUhzHHMycI2NJFUS+RTJEDOOTtJ+GPM4m+fnZHX6jFY/AAAA//8DAFBL&#10;AwQUAAYACAAAACEA+/1ba9sAAAAGAQAADwAAAGRycy9kb3ducmV2LnhtbEyOwU7DMBBE70j8g7VI&#10;3KhDgLYKcaoKhBBVOdD20OM2XpJAbId4m4a/ZznBafU0o9mXL0bXqoH62ARv4HqSgCJfBtv4ysBu&#10;+3Q1BxUZvcU2eDLwTREWxflZjpkNJ/9Gw4YrJSM+ZmigZu4yrWNZk8M4CR15yd5D75AF+0rbHk8y&#10;7lqdJslUO2y8fKixo4eays/N0RnY3u3XjLzaL1/q5+EreX2kuPow5vJiXN6DYhr5rwy/+qIOhTgd&#10;wtHbqFrhVMxZ7gyUxPNbwYOB6U0Kusj1f/3iBwAA//8DAFBLAQItABQABgAIAAAAIQC2gziS/gAA&#10;AOEBAAATAAAAAAAAAAAAAAAAAAAAAABbQ29udGVudF9UeXBlc10ueG1sUEsBAi0AFAAGAAgAAAAh&#10;ADj9If/WAAAAlAEAAAsAAAAAAAAAAAAAAAAALwEAAF9yZWxzLy5yZWxzUEsBAi0AFAAGAAgAAAAh&#10;AOrmMs5RAgAA1AQAAA4AAAAAAAAAAAAAAAAALgIAAGRycy9lMm9Eb2MueG1sUEsBAi0AFAAGAAgA&#10;AAAhAPv9W2vbAAAABgEAAA8AAAAAAAAAAAAAAAAAqwQAAGRycy9kb3ducmV2LnhtbFBLBQYAAAAA&#10;BAAEAPMAAACzBQAAAAA=&#10;" fillcolor="#82a0d7 [2164]" strokecolor="#4472c4 [3204]" strokeweight="3pt">
                <v:fill color2="#678ccf [2612]" rotate="t" colors="0 #a8b7df;.5 #9aabd9;1 #879ed7" focus="100%" type="gradient">
                  <o:fill v:ext="view" type="gradientUnscaled"/>
                </v:fill>
                <v:textbox>
                  <w:txbxContent>
                    <w:p w:rsidR="003B1007" w:rsidRPr="003B1007" w:rsidRDefault="003B1007" w:rsidP="00542D45">
                      <w:pPr>
                        <w:jc w:val="center"/>
                        <w:rPr>
                          <w:sz w:val="36"/>
                          <w:szCs w:val="36"/>
                        </w:rPr>
                      </w:pPr>
                      <w:r w:rsidRPr="003B1007">
                        <w:rPr>
                          <w:rStyle w:val="Siln"/>
                          <w:rFonts w:cstheme="minorHAnsi"/>
                          <w:sz w:val="36"/>
                          <w:szCs w:val="36"/>
                          <w:bdr w:val="none" w:sz="0" w:space="0" w:color="auto" w:frame="1"/>
                        </w:rPr>
                        <w:t>A</w:t>
                      </w:r>
                    </w:p>
                  </w:txbxContent>
                </v:textbox>
                <w10:wrap type="square"/>
              </v:shape>
            </w:pict>
          </mc:Fallback>
        </mc:AlternateContent>
      </w:r>
      <w:r w:rsidR="003B346F" w:rsidRPr="00AD22FC">
        <w:rPr>
          <w:rStyle w:val="Zvraznn"/>
          <w:rFonts w:asciiTheme="minorHAnsi" w:hAnsiTheme="minorHAnsi" w:cstheme="minorHAnsi"/>
          <w:sz w:val="22"/>
          <w:szCs w:val="22"/>
          <w:bdr w:val="none" w:sz="0" w:space="0" w:color="auto" w:frame="1"/>
        </w:rPr>
        <w:t xml:space="preserve">V případě </w:t>
      </w:r>
      <w:r w:rsidR="003B346F" w:rsidRPr="00AD22FC">
        <w:rPr>
          <w:rStyle w:val="Siln"/>
          <w:rFonts w:asciiTheme="minorHAnsi" w:hAnsiTheme="minorHAnsi" w:cstheme="minorHAnsi"/>
          <w:i/>
          <w:iCs/>
          <w:sz w:val="22"/>
          <w:szCs w:val="22"/>
          <w:bdr w:val="none" w:sz="0" w:space="0" w:color="auto" w:frame="1"/>
        </w:rPr>
        <w:t>společnosti s ručením omezeným</w:t>
      </w:r>
      <w:r w:rsidR="003B346F" w:rsidRPr="00AD22FC">
        <w:rPr>
          <w:rStyle w:val="Zvraznn"/>
          <w:rFonts w:asciiTheme="minorHAnsi" w:hAnsiTheme="minorHAnsi" w:cstheme="minorHAnsi"/>
          <w:sz w:val="22"/>
          <w:szCs w:val="22"/>
          <w:bdr w:val="none" w:sz="0" w:space="0" w:color="auto" w:frame="1"/>
        </w:rPr>
        <w:t xml:space="preserve"> (která není malým nebo středním podnikem, jenž existuje po dobu kratší </w:t>
      </w:r>
      <w:proofErr w:type="gramStart"/>
      <w:r w:rsidR="003B346F" w:rsidRPr="00AD22FC">
        <w:rPr>
          <w:rStyle w:val="Zvraznn"/>
          <w:rFonts w:asciiTheme="minorHAnsi" w:hAnsiTheme="minorHAnsi" w:cstheme="minorHAnsi"/>
          <w:sz w:val="22"/>
          <w:szCs w:val="22"/>
          <w:bdr w:val="none" w:sz="0" w:space="0" w:color="auto" w:frame="1"/>
        </w:rPr>
        <w:t>tří</w:t>
      </w:r>
      <w:proofErr w:type="gramEnd"/>
      <w:r w:rsidR="003B346F" w:rsidRPr="00AD22FC">
        <w:rPr>
          <w:rStyle w:val="Zvraznn"/>
          <w:rFonts w:asciiTheme="minorHAnsi" w:hAnsiTheme="minorHAnsi" w:cstheme="minorHAnsi"/>
          <w:sz w:val="22"/>
          <w:szCs w:val="22"/>
          <w:bdr w:val="none" w:sz="0" w:space="0" w:color="auto" w:frame="1"/>
        </w:rPr>
        <w:t xml:space="preserve">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w:t>
      </w:r>
      <w:r w:rsidR="003B346F" w:rsidRPr="00AD22FC">
        <w:rPr>
          <w:rStyle w:val="Siln"/>
          <w:rFonts w:asciiTheme="minorHAnsi" w:hAnsiTheme="minorHAnsi" w:cstheme="minorHAnsi"/>
          <w:i/>
          <w:iCs/>
          <w:sz w:val="22"/>
          <w:szCs w:val="22"/>
          <w:bdr w:val="none" w:sz="0" w:space="0" w:color="auto" w:frame="1"/>
        </w:rPr>
        <w:t>výsledek odečtení kumulovaných ztrát od rezerv (a všech dalších prvků, jež se obecně považují za kapitál společnosti) negativní a svou výší překračuje polovinu upsaného základního kapitálu.</w:t>
      </w:r>
      <w:r w:rsidR="003B346F" w:rsidRPr="00AD22FC">
        <w:rPr>
          <w:rStyle w:val="Zvraznn"/>
          <w:rFonts w:asciiTheme="minorHAnsi" w:hAnsiTheme="minorHAnsi" w:cstheme="minorHAnsi"/>
          <w:sz w:val="22"/>
          <w:szCs w:val="22"/>
          <w:bdr w:val="none" w:sz="0" w:space="0" w:color="auto" w:frame="1"/>
        </w:rPr>
        <w:t xml:space="preserve"> Pro účely tohoto ustanovení se za „společnost s ručením omezeným“ považují zejména formy podniků uvedené v příloze I směrnice 2013/34/EU a „základní kapitál“ zahrnuje případně jakékoli emisní ážio.</w:t>
      </w:r>
      <w:r w:rsidR="003B346F" w:rsidRPr="00AD22FC">
        <w:rPr>
          <w:rFonts w:asciiTheme="minorHAnsi" w:hAnsiTheme="minorHAnsi" w:cstheme="minorHAnsi"/>
          <w:sz w:val="22"/>
          <w:szCs w:val="22"/>
          <w:bdr w:val="none" w:sz="0" w:space="0" w:color="auto" w:frame="1"/>
        </w:rPr>
        <w:t> </w:t>
      </w:r>
    </w:p>
    <w:p w14:paraId="09194C07" w14:textId="77777777" w:rsidR="007A6918" w:rsidRDefault="007A6918" w:rsidP="00A06E49">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A866456" w14:textId="77777777" w:rsidR="008D6FE4" w:rsidRPr="008D6FE4" w:rsidRDefault="003B346F" w:rsidP="008D6FE4">
      <w:pPr>
        <w:pStyle w:val="Normlnweb"/>
        <w:spacing w:before="0" w:beforeAutospacing="0" w:after="0" w:afterAutospacing="0"/>
        <w:jc w:val="both"/>
        <w:textAlignment w:val="baseline"/>
        <w:rPr>
          <w:rFonts w:asciiTheme="minorHAnsi" w:hAnsiTheme="minorHAnsi" w:cstheme="minorHAnsi"/>
          <w:color w:val="414042"/>
          <w:sz w:val="22"/>
          <w:szCs w:val="22"/>
        </w:rPr>
      </w:pPr>
      <w:r w:rsidRPr="008D6FE4">
        <w:rPr>
          <w:rFonts w:asciiTheme="minorHAnsi" w:hAnsiTheme="minorHAnsi" w:cstheme="minorHAnsi"/>
          <w:sz w:val="22"/>
          <w:szCs w:val="22"/>
          <w:bdr w:val="none" w:sz="0" w:space="0" w:color="auto" w:frame="1"/>
        </w:rPr>
        <w:lastRenderedPageBreak/>
        <w:t xml:space="preserve">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w:t>
      </w:r>
      <w:r w:rsidR="008D6FE4" w:rsidRPr="008D6FE4">
        <w:rPr>
          <w:rFonts w:asciiTheme="minorHAnsi" w:hAnsiTheme="minorHAnsi" w:cstheme="minorHAnsi"/>
          <w:color w:val="414042"/>
          <w:sz w:val="22"/>
          <w:szCs w:val="22"/>
          <w:bdr w:val="none" w:sz="0" w:space="0" w:color="auto" w:frame="1"/>
        </w:rPr>
        <w:t>Protože kumulované ztráty</w:t>
      </w:r>
      <w:hyperlink r:id="rId12" w:anchor="_ftn1" w:history="1">
        <w:r w:rsidR="008D6FE4" w:rsidRPr="008D6FE4">
          <w:rPr>
            <w:rStyle w:val="Hypertextovodkaz"/>
            <w:rFonts w:asciiTheme="minorHAnsi" w:hAnsiTheme="minorHAnsi" w:cstheme="minorHAnsi"/>
            <w:color w:val="104B86"/>
            <w:sz w:val="22"/>
            <w:szCs w:val="22"/>
            <w:bdr w:val="none" w:sz="0" w:space="0" w:color="auto" w:frame="1"/>
          </w:rPr>
          <w:t>[1]</w:t>
        </w:r>
      </w:hyperlink>
      <w:r w:rsidR="008D6FE4" w:rsidRPr="008D6FE4">
        <w:rPr>
          <w:rFonts w:asciiTheme="minorHAnsi" w:hAnsiTheme="minorHAnsi" w:cstheme="minorHAnsi"/>
          <w:color w:val="414042"/>
          <w:sz w:val="22"/>
          <w:szCs w:val="22"/>
          <w:bdr w:val="none" w:sz="0" w:space="0" w:color="auto" w:frame="1"/>
        </w:rPr>
        <w:t xml:space="preserve"> jsou zahrnuty ve vlastním kapitálu podniku, jde podle tohoto kritéria o podnik v obtížích, pokud: </w:t>
      </w:r>
    </w:p>
    <w:p w14:paraId="00C40F23" w14:textId="77777777" w:rsidR="008D6FE4" w:rsidRDefault="008D6FE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7C8567A9" w14:textId="77777777" w:rsidR="00B80314" w:rsidRDefault="00B8031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r w:rsidRPr="00B80314">
        <w:rPr>
          <w:rStyle w:val="Siln"/>
          <w:rFonts w:asciiTheme="minorHAnsi" w:hAnsiTheme="minorHAnsi" w:cstheme="minorHAnsi"/>
          <w:noProof/>
          <w:color w:val="414042"/>
          <w:sz w:val="22"/>
          <w:szCs w:val="22"/>
          <w:bdr w:val="none" w:sz="0" w:space="0" w:color="auto" w:frame="1"/>
        </w:rPr>
        <mc:AlternateContent>
          <mc:Choice Requires="wps">
            <w:drawing>
              <wp:anchor distT="45720" distB="45720" distL="114300" distR="114300" simplePos="0" relativeHeight="251645952" behindDoc="0" locked="0" layoutInCell="1" allowOverlap="1" wp14:anchorId="4B7F8D37" wp14:editId="7759656C">
                <wp:simplePos x="0" y="0"/>
                <wp:positionH relativeFrom="column">
                  <wp:posOffset>900430</wp:posOffset>
                </wp:positionH>
                <wp:positionV relativeFrom="paragraph">
                  <wp:posOffset>166370</wp:posOffset>
                </wp:positionV>
                <wp:extent cx="4248150" cy="314325"/>
                <wp:effectExtent l="19050" t="19050" r="19050" b="2857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14325"/>
                        </a:xfrm>
                        <a:prstGeom prst="rect">
                          <a:avLst/>
                        </a:prstGeom>
                        <a:ln w="28575">
                          <a:headEnd/>
                          <a:tailEnd/>
                        </a:ln>
                      </wps:spPr>
                      <wps:style>
                        <a:lnRef idx="1">
                          <a:schemeClr val="accent5"/>
                        </a:lnRef>
                        <a:fillRef idx="2">
                          <a:schemeClr val="accent5"/>
                        </a:fillRef>
                        <a:effectRef idx="1">
                          <a:schemeClr val="accent5"/>
                        </a:effectRef>
                        <a:fontRef idx="minor">
                          <a:schemeClr val="dk1"/>
                        </a:fontRef>
                      </wps:style>
                      <wps:txbx>
                        <w:txbxContent>
                          <w:p w14:paraId="24F3C8CD" w14:textId="77777777" w:rsidR="00B80314" w:rsidRPr="008D6FE4" w:rsidRDefault="00B80314" w:rsidP="00B80314">
                            <w:pPr>
                              <w:pStyle w:val="Normlnweb"/>
                              <w:spacing w:before="0" w:beforeAutospacing="0" w:after="0" w:afterAutospacing="0"/>
                              <w:jc w:val="center"/>
                              <w:textAlignment w:val="baseline"/>
                              <w:rPr>
                                <w:rFonts w:asciiTheme="minorHAnsi" w:hAnsiTheme="minorHAnsi" w:cstheme="minorHAnsi"/>
                                <w:color w:val="414042"/>
                                <w:sz w:val="22"/>
                                <w:szCs w:val="22"/>
                              </w:rPr>
                            </w:pPr>
                            <w:r w:rsidRPr="008D6FE4">
                              <w:rPr>
                                <w:rStyle w:val="Siln"/>
                                <w:rFonts w:asciiTheme="minorHAnsi" w:hAnsiTheme="minorHAnsi" w:cstheme="minorHAnsi"/>
                                <w:color w:val="414042"/>
                                <w:sz w:val="22"/>
                                <w:szCs w:val="22"/>
                                <w:bdr w:val="none" w:sz="0" w:space="0" w:color="auto" w:frame="1"/>
                              </w:rPr>
                              <w:t>Vlastní kapitál (zahrnující kumulované ztráty) &lt; ½ základního kapitálu</w:t>
                            </w:r>
                          </w:p>
                          <w:p w14:paraId="376B1CA4" w14:textId="77777777" w:rsidR="00B80314" w:rsidRDefault="00B80314" w:rsidP="00B8031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233693F3" w14:textId="77777777" w:rsidR="00B80314" w:rsidRDefault="00B80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9015E5" id="_x0000_s1032" type="#_x0000_t202" style="position:absolute;left:0;text-align:left;margin-left:70.9pt;margin-top:13.1pt;width:334.5pt;height:24.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01VwIAANUEAAAOAAAAZHJzL2Uyb0RvYy54bWysVNtu2zAMfR+wfxD0vjh2nTYz4hRdug0D&#10;ugvW7gMUWY6FyqImqbHTP9p37MdGyY4b7PYw7EWQTPLwkIf06rJvFdkL6yTokqazOSVCc6ik3pX0&#10;y92bF0tKnGe6Ygq0KOlBOHq5fv5s1ZlCZNCAqoQlCKJd0ZmSNt6bIkkcb0TL3AyM0GiswbbM49Pu&#10;ksqyDtFblWTz+XnSga2MBS6cw6/Xg5GuI35dC+4/1rUTnqiSIjcfTxvPbTiT9YoVO8tMI/lIg/0D&#10;i5ZJjUknqGvmGXmw8heoVnILDmo/49AmUNeSi1gDVpPOf6rmtmFGxFqwOc5MbXL/D5Z/2H+yRFao&#10;HSWatSjRneg97L9/IwaUIFloUWdcgZ63Bn19/wr64B7KdeYG+L0jGjYN0ztxZS10jWAVUkxDZHIS&#10;OuC4ALLt3kOFudiDhwjU17YNgNgRgugo1WGSB/kQjh/zLF+mCzRxtJ2l+Vm2iClYcYw21vm3AloS&#10;LiW1KH9EZ/sb5wMbVhxdQjKlSVfSbLm4WES3QPy1ruJMeCbVcMcgpcdKAvmxDH9QYgD5LGrs4FNP&#10;wuyKjbJkz3DqGOdC+yNTpdE7hNVSqSkwi+nj0P8pcPQPoSLO9RQ8KvG3rFNEzAzaT8Gt1GB/l726&#10;H/RDpoP/sQND3UFW32/7ODrnxxnZQnVAdS0Me4b/Bbw0YB8p6XDHSuq+PjArKFHvNE7IyzTPw1LG&#10;R764yPBhTy3bUwvTHKFK6ikZrhsfFznUpOEKJ6mWUeTAbWAycsbdidqPex6W8/QdvZ7+RusfAAAA&#10;//8DAFBLAwQUAAYACAAAACEABWni590AAAAJAQAADwAAAGRycy9kb3ducmV2LnhtbEyPzU7DMBCE&#10;70i8g7VI3KiTiP4oxKkAiSuIUkUcnXhJUux1FLuteXuWEz3Ozmjm22qbnBUnnMPoSUG+yEAgdd6M&#10;1CvYf7zcbUCEqMlo6wkV/GCAbX19VenS+DO942kXe8ElFEqtYIhxKqUM3YBOh4WfkNj78rPTkeXc&#10;SzPrM5c7K4ssW0mnR+KFQU/4PGD3vTs6BXHq901avh6Kz7enJvnWuuZglbq9SY8PICKm+B+GP3xG&#10;h5qZWn8kE4RlfZ8zelRQrAoQHNjkGR9aBevlGmRdycsP6l8AAAD//wMAUEsBAi0AFAAGAAgAAAAh&#10;ALaDOJL+AAAA4QEAABMAAAAAAAAAAAAAAAAAAAAAAFtDb250ZW50X1R5cGVzXS54bWxQSwECLQAU&#10;AAYACAAAACEAOP0h/9YAAACUAQAACwAAAAAAAAAAAAAAAAAvAQAAX3JlbHMvLnJlbHNQSwECLQAU&#10;AAYACAAAACEAq1a9NVcCAADVBAAADgAAAAAAAAAAAAAAAAAuAgAAZHJzL2Uyb0RvYy54bWxQSwEC&#10;LQAUAAYACAAAACEABWni590AAAAJAQAADwAAAAAAAAAAAAAAAACxBAAAZHJzL2Rvd25yZXYueG1s&#10;UEsFBgAAAAAEAAQA8wAAALsFAAAAAA==&#10;" fillcolor="#91bce3 [2168]" strokecolor="#5b9bd5 [3208]" strokeweight="2.25pt">
                <v:fill color2="#7aaddd [2616]" rotate="t" colors="0 #b1cbe9;.5 #a3c1e5;1 #92b9e4" focus="100%" type="gradient">
                  <o:fill v:ext="view" type="gradientUnscaled"/>
                </v:fill>
                <v:textbox>
                  <w:txbxContent>
                    <w:p w:rsidR="00B80314" w:rsidRPr="008D6FE4" w:rsidRDefault="00B80314" w:rsidP="00B80314">
                      <w:pPr>
                        <w:pStyle w:val="Normlnweb"/>
                        <w:spacing w:before="0" w:beforeAutospacing="0" w:after="0" w:afterAutospacing="0"/>
                        <w:jc w:val="center"/>
                        <w:textAlignment w:val="baseline"/>
                        <w:rPr>
                          <w:rFonts w:asciiTheme="minorHAnsi" w:hAnsiTheme="minorHAnsi" w:cstheme="minorHAnsi"/>
                          <w:color w:val="414042"/>
                          <w:sz w:val="22"/>
                          <w:szCs w:val="22"/>
                        </w:rPr>
                      </w:pPr>
                      <w:r w:rsidRPr="008D6FE4">
                        <w:rPr>
                          <w:rStyle w:val="Siln"/>
                          <w:rFonts w:asciiTheme="minorHAnsi" w:hAnsiTheme="minorHAnsi" w:cstheme="minorHAnsi"/>
                          <w:color w:val="414042"/>
                          <w:sz w:val="22"/>
                          <w:szCs w:val="22"/>
                          <w:bdr w:val="none" w:sz="0" w:space="0" w:color="auto" w:frame="1"/>
                        </w:rPr>
                        <w:t>Vlastní kapitál (zahrnující kumulované ztráty) &lt; ½ základního kapitálu</w:t>
                      </w:r>
                    </w:p>
                    <w:p w:rsidR="00B80314" w:rsidRDefault="00B80314" w:rsidP="00B8031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rsidR="00B80314" w:rsidRDefault="00B80314"/>
                  </w:txbxContent>
                </v:textbox>
                <w10:wrap type="square"/>
              </v:shape>
            </w:pict>
          </mc:Fallback>
        </mc:AlternateContent>
      </w:r>
    </w:p>
    <w:p w14:paraId="24E6B635" w14:textId="77777777" w:rsidR="00B80314" w:rsidRDefault="00B8031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41E8DF5A"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1DCD6035"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6AF082EE"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27DBCEB6" w14:textId="77777777" w:rsidR="008D6FE4" w:rsidRDefault="008D6FE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r w:rsidRPr="008D6FE4">
        <w:rPr>
          <w:rFonts w:asciiTheme="minorHAnsi" w:hAnsiTheme="minorHAnsi" w:cstheme="minorHAnsi"/>
          <w:color w:val="414042"/>
          <w:sz w:val="22"/>
          <w:szCs w:val="22"/>
          <w:bdr w:val="none" w:sz="0" w:space="0" w:color="auto" w:frame="1"/>
        </w:rPr>
        <w:t xml:space="preserve">V rámci posouzení se pracuje s údaji poslední uzavřené účetní </w:t>
      </w:r>
      <w:r w:rsidR="00542D45">
        <w:rPr>
          <w:rFonts w:asciiTheme="minorHAnsi" w:hAnsiTheme="minorHAnsi" w:cstheme="minorHAnsi"/>
          <w:color w:val="414042"/>
          <w:sz w:val="22"/>
          <w:szCs w:val="22"/>
          <w:bdr w:val="none" w:sz="0" w:space="0" w:color="auto" w:frame="1"/>
        </w:rPr>
        <w:t>závěrky. V účetním vyjádření se </w:t>
      </w:r>
      <w:r w:rsidRPr="008D6FE4">
        <w:rPr>
          <w:rFonts w:asciiTheme="minorHAnsi" w:hAnsiTheme="minorHAnsi" w:cstheme="minorHAnsi"/>
          <w:color w:val="414042"/>
          <w:sz w:val="22"/>
          <w:szCs w:val="22"/>
          <w:bdr w:val="none" w:sz="0" w:space="0" w:color="auto" w:frame="1"/>
        </w:rPr>
        <w:t>porovnávají následující stavy rozvahových položek pasiv: </w:t>
      </w:r>
    </w:p>
    <w:p w14:paraId="3695E579" w14:textId="77777777" w:rsidR="00B80314" w:rsidRPr="008D6FE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rPr>
      </w:pPr>
    </w:p>
    <w:p w14:paraId="2F912621" w14:textId="77777777" w:rsidR="008D6FE4" w:rsidRDefault="008D6FE4" w:rsidP="008D6FE4">
      <w:pPr>
        <w:pStyle w:val="Normlnweb"/>
        <w:spacing w:before="0" w:beforeAutospacing="0" w:after="0" w:afterAutospacing="0"/>
        <w:ind w:left="1416" w:firstLine="708"/>
        <w:jc w:val="both"/>
        <w:textAlignment w:val="baseline"/>
        <w:rPr>
          <w:rFonts w:asciiTheme="minorHAnsi" w:hAnsiTheme="minorHAnsi" w:cstheme="minorHAnsi"/>
          <w:color w:val="414042"/>
          <w:sz w:val="22"/>
          <w:szCs w:val="22"/>
          <w:bdr w:val="none" w:sz="0" w:space="0" w:color="auto" w:frame="1"/>
        </w:rPr>
      </w:pPr>
    </w:p>
    <w:p w14:paraId="6E708B4A" w14:textId="77777777" w:rsidR="008D6FE4" w:rsidRPr="008D6FE4" w:rsidRDefault="00B80314" w:rsidP="008D6FE4">
      <w:pPr>
        <w:pStyle w:val="Normlnweb"/>
        <w:spacing w:before="0" w:beforeAutospacing="0" w:after="0" w:afterAutospacing="0"/>
        <w:ind w:left="1416" w:firstLine="708"/>
        <w:jc w:val="both"/>
        <w:textAlignment w:val="baseline"/>
        <w:rPr>
          <w:rFonts w:asciiTheme="minorHAnsi" w:hAnsiTheme="minorHAnsi" w:cstheme="minorHAnsi"/>
          <w:color w:val="414042"/>
          <w:sz w:val="22"/>
          <w:szCs w:val="22"/>
        </w:rPr>
      </w:pPr>
      <w:r w:rsidRPr="00B80314">
        <w:rPr>
          <w:rFonts w:asciiTheme="minorHAnsi" w:hAnsiTheme="minorHAnsi" w:cstheme="minorHAnsi"/>
          <w:noProof/>
          <w:color w:val="414042"/>
          <w:sz w:val="22"/>
          <w:szCs w:val="22"/>
          <w:bdr w:val="none" w:sz="0" w:space="0" w:color="auto" w:frame="1"/>
        </w:rPr>
        <mc:AlternateContent>
          <mc:Choice Requires="wps">
            <w:drawing>
              <wp:anchor distT="45720" distB="45720" distL="114300" distR="114300" simplePos="0" relativeHeight="251660288" behindDoc="0" locked="0" layoutInCell="1" allowOverlap="1" wp14:anchorId="3B94D666" wp14:editId="57F1CBC3">
                <wp:simplePos x="0" y="0"/>
                <wp:positionH relativeFrom="column">
                  <wp:posOffset>1202055</wp:posOffset>
                </wp:positionH>
                <wp:positionV relativeFrom="paragraph">
                  <wp:posOffset>58420</wp:posOffset>
                </wp:positionV>
                <wp:extent cx="3505200" cy="266700"/>
                <wp:effectExtent l="19050" t="19050" r="1905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667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66B7CEDD" w14:textId="77777777" w:rsidR="00B80314" w:rsidRPr="00B80314" w:rsidRDefault="00B80314" w:rsidP="00B80314">
                            <w:pPr>
                              <w:jc w:val="center"/>
                              <w:rPr>
                                <w:b/>
                                <w:bCs/>
                              </w:rPr>
                            </w:pPr>
                            <w:r w:rsidRPr="00B80314">
                              <w:rPr>
                                <w:rFonts w:cstheme="minorHAnsi"/>
                                <w:b/>
                                <w:bCs/>
                                <w:color w:val="414042"/>
                                <w:bdr w:val="none" w:sz="0" w:space="0" w:color="auto" w:frame="1"/>
                              </w:rPr>
                              <w:t xml:space="preserve">(A.I + </w:t>
                            </w:r>
                            <w:proofErr w:type="gramStart"/>
                            <w:r w:rsidRPr="00B80314">
                              <w:rPr>
                                <w:rFonts w:cstheme="minorHAnsi"/>
                                <w:b/>
                                <w:bCs/>
                                <w:color w:val="414042"/>
                                <w:bdr w:val="none" w:sz="0" w:space="0" w:color="auto" w:frame="1"/>
                              </w:rPr>
                              <w:t>A.II</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A.III</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A.IV</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A.V.</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A.VI</w:t>
                            </w:r>
                            <w:proofErr w:type="gramEnd"/>
                            <w:r w:rsidRPr="00B80314">
                              <w:rPr>
                                <w:rFonts w:cstheme="minorHAnsi"/>
                                <w:b/>
                                <w:bCs/>
                                <w:color w:val="414042"/>
                                <w:bdr w:val="none" w:sz="0" w:space="0" w:color="auto" w:frame="1"/>
                              </w:rPr>
                              <w:t>.) &lt; (</w:t>
                            </w:r>
                            <w:proofErr w:type="gramStart"/>
                            <w:r w:rsidRPr="00B80314">
                              <w:rPr>
                                <w:rFonts w:cstheme="minorHAnsi"/>
                                <w:b/>
                                <w:bCs/>
                                <w:color w:val="414042"/>
                                <w:bdr w:val="none" w:sz="0" w:space="0" w:color="auto" w:frame="1"/>
                              </w:rPr>
                              <w:t>A.I + A.</w:t>
                            </w:r>
                            <w:proofErr w:type="gramEnd"/>
                            <w:r w:rsidRPr="00B80314">
                              <w:rPr>
                                <w:rFonts w:cstheme="minorHAnsi"/>
                                <w:b/>
                                <w:bCs/>
                                <w:color w:val="414042"/>
                                <w:bdr w:val="none" w:sz="0" w:space="0" w:color="auto" w:frame="1"/>
                              </w:rPr>
                              <w:t>II.1) /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3A24AA" id="_x0000_s1033" type="#_x0000_t202" style="position:absolute;left:0;text-align:left;margin-left:94.65pt;margin-top:4.6pt;width:276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xQVgIAANcEAAAOAAAAZHJzL2Uyb0RvYy54bWysVNuO0zAQfUfiHyy/07Sh3S5R09XSBYS0&#10;XMQuH+A6dmOt4zG226T8Ed/BjzF20mzF7QHxYs1kZs6cuWV11TWaHITzCkxJZ5MpJcJwqJTZlfTz&#10;/etnl5T4wEzFNBhR0qPw9Gr99MmqtYXIoQZdCUcQxPiitSWtQ7BFlnlei4b5CVhh0CjBNSyg6nZZ&#10;5ViL6I3O8un0ImvBVdYBF97j15veSNcJX0rBwwcpvQhElxS5hfS69G7jm61XrNg5ZmvFBxrsH1g0&#10;TBlMOkLdsMDI3qlfoBrFHXiQYcKhyUBKxUWqAauZTX+q5q5mVqRasDnejm3y/w+Wvz98dERVJc1n&#10;S0oMa3BI96ILcPj+jVjQguSxSa31BfreWfQO3UvocNipYG9vgT94YmBTM7MT185BWwtWIclZjMzO&#10;QnscH0G27TuoMBfbB0hAnXRN7CD2hCA6Dus4Dgj5EI4fny+mC5w6JRxt+cXFEuWYghWnaOt8eCOg&#10;IVEoqcMFSOjscOtD73pyicm0IS3CXs4QKOqR+CtToSMrAlO6lxFfm6GSSH4oIxy16EE+CYk9fOxJ&#10;3F6x0Y4cGO4d41yY0DcjIqF3DJNK6zEwT+nT2v8pcPCPoSJt9hg8TOJvWceIlBlMGIMbZcD9Lnv1&#10;cKIse/9TB/q641hDt+3S8ixPO7KF6ojTddBfGv4ZUKjBfaWkxSsrqf+yZ05Qot8a3JAXs/k8nmVS&#10;5otljoo7t2zPLcxwhCppoKQXNyGdcqzJwDVuklRpyJFbz2TgjNeT1mS49Hie53ryevwfrX8AAAD/&#10;/wMAUEsDBBQABgAIAAAAIQAlOS2k3gAAAAgBAAAPAAAAZHJzL2Rvd25yZXYueG1sTI/BTsMwEETv&#10;SPyDtUjcqJNAoU3jVBUIISo40PbQ4zZe4kBsh9hNw9+znOD4NKPZt8VytK0YqA+NdwrSSQKCXOV1&#10;42oFu+3j1QxEiOg0tt6Rgm8KsCzPzwrMtT+5Nxo2sRY84kKOCkyMXS5lqAxZDBPfkePs3fcWI2Nf&#10;S93jicdtK7MkuZUWG8cXDHZ0b6j63Bytgu10/xIxrverZ/M0fCWvDxTWH0pdXoyrBYhIY/wrw68+&#10;q0PJTgd/dDqIlnk2v+aqgnkGgvO7m5T5oGCaZiDLQv5/oPwBAAD//wMAUEsBAi0AFAAGAAgAAAAh&#10;ALaDOJL+AAAA4QEAABMAAAAAAAAAAAAAAAAAAAAAAFtDb250ZW50X1R5cGVzXS54bWxQSwECLQAU&#10;AAYACAAAACEAOP0h/9YAAACUAQAACwAAAAAAAAAAAAAAAAAvAQAAX3JlbHMvLnJlbHNQSwECLQAU&#10;AAYACAAAACEAucKcUFYCAADXBAAADgAAAAAAAAAAAAAAAAAuAgAAZHJzL2Uyb0RvYy54bWxQSwEC&#10;LQAUAAYACAAAACEAJTktpN4AAAAIAQAADwAAAAAAAAAAAAAAAACwBAAAZHJzL2Rvd25yZXYueG1s&#10;UEsFBgAAAAAEAAQA8wAAALsFAAAAAA==&#10;" fillcolor="#82a0d7 [2164]" strokecolor="#4472c4 [3204]" strokeweight="3pt">
                <v:fill color2="#678ccf [2612]" rotate="t" colors="0 #a8b7df;.5 #9aabd9;1 #879ed7" focus="100%" type="gradient">
                  <o:fill v:ext="view" type="gradientUnscaled"/>
                </v:fill>
                <v:textbox>
                  <w:txbxContent>
                    <w:p w:rsidR="00B80314" w:rsidRPr="00B80314" w:rsidRDefault="00B80314" w:rsidP="00B80314">
                      <w:pPr>
                        <w:jc w:val="center"/>
                        <w:rPr>
                          <w:b/>
                          <w:bCs/>
                        </w:rPr>
                      </w:pPr>
                      <w:r w:rsidRPr="00B80314">
                        <w:rPr>
                          <w:rFonts w:cstheme="minorHAnsi"/>
                          <w:b/>
                          <w:bCs/>
                          <w:color w:val="414042"/>
                          <w:bdr w:val="none" w:sz="0" w:space="0" w:color="auto" w:frame="1"/>
                        </w:rPr>
                        <w:t>(A.I + A.II. + A.III. + A.IV. + A.V. + A.VI.) &lt; (A.I + A.II.1) / 2</w:t>
                      </w:r>
                    </w:p>
                  </w:txbxContent>
                </v:textbox>
                <w10:wrap type="square"/>
              </v:shape>
            </w:pict>
          </mc:Fallback>
        </mc:AlternateContent>
      </w:r>
    </w:p>
    <w:p w14:paraId="6E9C84C6" w14:textId="77777777" w:rsidR="003B346F" w:rsidRPr="008D6FE4" w:rsidRDefault="003B346F" w:rsidP="008D6FE4">
      <w:pPr>
        <w:pStyle w:val="Normlnweb"/>
        <w:spacing w:before="0" w:beforeAutospacing="0" w:after="0" w:afterAutospacing="0"/>
        <w:jc w:val="both"/>
        <w:textAlignment w:val="baseline"/>
        <w:rPr>
          <w:rFonts w:asciiTheme="minorHAnsi" w:hAnsiTheme="minorHAnsi" w:cstheme="minorHAnsi"/>
          <w:sz w:val="22"/>
          <w:szCs w:val="22"/>
        </w:rPr>
      </w:pPr>
    </w:p>
    <w:p w14:paraId="059E998B"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  </w:t>
      </w:r>
    </w:p>
    <w:p w14:paraId="3075157B" w14:textId="77777777" w:rsidR="00B80314" w:rsidRDefault="00B80314"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p>
    <w:p w14:paraId="16C5DB10" w14:textId="77777777" w:rsidR="003B1007" w:rsidRDefault="003B1007"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8000" behindDoc="0" locked="0" layoutInCell="1" allowOverlap="1" wp14:anchorId="7222E755" wp14:editId="40118C82">
                <wp:simplePos x="0" y="0"/>
                <wp:positionH relativeFrom="column">
                  <wp:posOffset>0</wp:posOffset>
                </wp:positionH>
                <wp:positionV relativeFrom="paragraph">
                  <wp:posOffset>217170</wp:posOffset>
                </wp:positionV>
                <wp:extent cx="457200" cy="390525"/>
                <wp:effectExtent l="19050" t="19050" r="19050"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EA4321D" w14:textId="77777777" w:rsidR="003B1007" w:rsidRPr="003B1007" w:rsidRDefault="003B1007" w:rsidP="00542D45">
                            <w:pPr>
                              <w:jc w:val="center"/>
                              <w:rPr>
                                <w:sz w:val="36"/>
                                <w:szCs w:val="36"/>
                              </w:rPr>
                            </w:pPr>
                            <w:r>
                              <w:rPr>
                                <w:rStyle w:val="Siln"/>
                                <w:rFonts w:cstheme="minorHAnsi"/>
                                <w:sz w:val="36"/>
                                <w:szCs w:val="36"/>
                                <w:bdr w:val="none" w:sz="0" w:space="0" w:color="auto" w:frame="1"/>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96592A" id="Textové pole 3" o:spid="_x0000_s1034" type="#_x0000_t202" style="position:absolute;left:0;text-align:left;margin-left:0;margin-top:17.1pt;width:36pt;height:30.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q7zgIAAEUGAAAOAAAAZHJzL2Uyb0RvYy54bWysVN1u0zAUvkfiHSzfs6RtunbR0ml0DCHx&#10;J22I61PHSSwcO9hu0/FGPAcvxrGddtmYkEDLRWSfn8/f+T2/2LeS7LixQquCTk5SSrhiuhSqLuiX&#10;2+tXS0qsA1WC1IoX9I5berF6+eK873I+1Y2WJTcEQZTN+66gjXNdniSWNbwFe6I7rlBZadOCw6up&#10;k9JAj+itTKZpepr02pSd0Yxbi9KrqKSrgF9VnLlPVWW5I7KgyM2Fvwn/jf8nq3PIawNdI9hAA/6D&#10;RQtC4aNHqCtwQLZG/AHVCma01ZU7YbpNdFUJxkMMGM0kfRTNTQMdD7Fgcmx3TJN9Plj2cffZEFEW&#10;dEaJghZLdMv3Tu9+/SSdlpzMfIr6zuZoedOhrdu/1nssdQjXdu81+2aJ0usGVM0vjdF9w6FEihPv&#10;mYxcI471IJv+gy7xLdg6HYD2lWl9/jAjBNGxVHfH8iAfwlCYzRdYckoYqmZn6Xw6Dy9AfnDujHVv&#10;uW6JPxTUYPUDOOzeW+fJQH4wGWpVXgspidHuq3BNSPchstqiT7CymAgMJ40Bm3qzlobsABsqyxbT&#10;dRbkcttiRFE8maT4xday4O7l6fwod0K5aH26GITIzkb0wLS249e95z8wGL30kMHsCQaLg/CvDEJQ&#10;z0Hh7AkKS48+VPNxEpDVsRhSKIJ9VtB5hg6+GSwDybF9D944y6GoPnlSkR5bxYNj1wCul0qCw2Pb&#10;oYdVNSUga9xbzJlYXS3F0Xvg8aDUsYns2Mx31BXYJtoFVSx9KxyuNinagi4jWfSG3E/HG1WGswMh&#10;4xmDlMqreVhaQ7/64fHzEifH7Tf7MKpL/4DXbXR5h9OE/esT4PcwHhptflDS407DGL9vwXBK5DuF&#10;LXw2yTI0c+ESpokSM9ZsxhpQDKEKigmLx7ULi9OzVPoSJ7cSYarumQzzjrsqtnDcq34Zju/B6n77&#10;r34D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Ki+au84CAABF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3B1007" w:rsidRPr="003B1007" w:rsidRDefault="003B1007" w:rsidP="00542D45">
                      <w:pPr>
                        <w:jc w:val="center"/>
                        <w:rPr>
                          <w:sz w:val="36"/>
                          <w:szCs w:val="36"/>
                        </w:rPr>
                      </w:pPr>
                      <w:r>
                        <w:rPr>
                          <w:rStyle w:val="Siln"/>
                          <w:rFonts w:cstheme="minorHAnsi"/>
                          <w:sz w:val="36"/>
                          <w:szCs w:val="36"/>
                          <w:bdr w:val="none" w:sz="0" w:space="0" w:color="auto" w:frame="1"/>
                        </w:rPr>
                        <w:t>B</w:t>
                      </w:r>
                    </w:p>
                  </w:txbxContent>
                </v:textbox>
                <w10:wrap type="square"/>
              </v:shape>
            </w:pict>
          </mc:Fallback>
        </mc:AlternateContent>
      </w:r>
    </w:p>
    <w:p w14:paraId="3F71C450"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V případě </w:t>
      </w:r>
      <w:r w:rsidRPr="00AD22FC">
        <w:rPr>
          <w:rStyle w:val="Siln"/>
          <w:rFonts w:asciiTheme="minorHAnsi" w:hAnsiTheme="minorHAnsi" w:cstheme="minorHAnsi"/>
          <w:i/>
          <w:iCs/>
          <w:sz w:val="22"/>
          <w:szCs w:val="22"/>
          <w:bdr w:val="none" w:sz="0" w:space="0" w:color="auto" w:frame="1"/>
        </w:rPr>
        <w:t>společnosti, v níž alespoň někteří společníci plně ručí za závazky</w:t>
      </w:r>
      <w:r w:rsidRPr="00AD22FC">
        <w:rPr>
          <w:rStyle w:val="Zvraznn"/>
          <w:rFonts w:asciiTheme="minorHAnsi" w:hAnsiTheme="minorHAnsi" w:cstheme="minorHAnsi"/>
          <w:sz w:val="22"/>
          <w:szCs w:val="22"/>
          <w:bdr w:val="none" w:sz="0" w:space="0" w:color="auto" w:frame="1"/>
        </w:rPr>
        <w:t xml:space="preserve"> společnosti (která není malým nebo středním podnikem, jenž existuje po dobu kratší </w:t>
      </w:r>
      <w:proofErr w:type="gramStart"/>
      <w:r w:rsidRPr="00AD22FC">
        <w:rPr>
          <w:rStyle w:val="Zvraznn"/>
          <w:rFonts w:asciiTheme="minorHAnsi" w:hAnsiTheme="minorHAnsi" w:cstheme="minorHAnsi"/>
          <w:sz w:val="22"/>
          <w:szCs w:val="22"/>
          <w:bdr w:val="none" w:sz="0" w:space="0" w:color="auto" w:frame="1"/>
        </w:rPr>
        <w:t>tří</w:t>
      </w:r>
      <w:proofErr w:type="gramEnd"/>
      <w:r w:rsidRPr="00AD22FC">
        <w:rPr>
          <w:rStyle w:val="Zvraznn"/>
          <w:rFonts w:asciiTheme="minorHAnsi" w:hAnsiTheme="minorHAnsi" w:cstheme="minorHAnsi"/>
          <w:sz w:val="22"/>
          <w:szCs w:val="22"/>
          <w:bdr w:val="none" w:sz="0" w:space="0" w:color="auto" w:frame="1"/>
        </w:rPr>
        <w:t xml:space="preserve">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AD22FC">
        <w:rPr>
          <w:rStyle w:val="Siln"/>
          <w:rFonts w:asciiTheme="minorHAnsi" w:hAnsiTheme="minorHAnsi" w:cstheme="minorHAnsi"/>
          <w:i/>
          <w:iCs/>
          <w:sz w:val="22"/>
          <w:szCs w:val="22"/>
          <w:bdr w:val="none" w:sz="0" w:space="0" w:color="auto" w:frame="1"/>
        </w:rPr>
        <w:t>v důsledku kumulace ztrát došlo ke</w:t>
      </w:r>
      <w:r w:rsidR="00A06E49" w:rsidRPr="00AD22FC">
        <w:rPr>
          <w:rStyle w:val="Siln"/>
          <w:rFonts w:asciiTheme="minorHAnsi" w:hAnsiTheme="minorHAnsi" w:cstheme="minorHAnsi"/>
          <w:i/>
          <w:iCs/>
          <w:sz w:val="22"/>
          <w:szCs w:val="22"/>
          <w:bdr w:val="none" w:sz="0" w:space="0" w:color="auto" w:frame="1"/>
        </w:rPr>
        <w:t xml:space="preserve"> </w:t>
      </w:r>
      <w:r w:rsidRPr="00AD22FC">
        <w:rPr>
          <w:rStyle w:val="Siln"/>
          <w:rFonts w:asciiTheme="minorHAnsi" w:hAnsiTheme="minorHAnsi" w:cstheme="minorHAnsi"/>
          <w:i/>
          <w:iCs/>
          <w:sz w:val="22"/>
          <w:szCs w:val="22"/>
          <w:bdr w:val="none" w:sz="0" w:space="0" w:color="auto" w:frame="1"/>
        </w:rPr>
        <w:t>ztrátě více než poloviny jejího kapitálu</w:t>
      </w:r>
      <w:r w:rsidRPr="00AD22FC">
        <w:rPr>
          <w:rStyle w:val="Zvraznn"/>
          <w:rFonts w:asciiTheme="minorHAnsi" w:hAnsiTheme="minorHAnsi" w:cstheme="minorHAnsi"/>
          <w:sz w:val="22"/>
          <w:szCs w:val="22"/>
          <w:bdr w:val="none" w:sz="0" w:space="0" w:color="auto" w:frame="1"/>
        </w:rPr>
        <w:t xml:space="preserve"> zaznamenaného v</w:t>
      </w:r>
      <w:r w:rsidR="00991C1F">
        <w:rPr>
          <w:rStyle w:val="Zvraznn"/>
          <w:rFonts w:asciiTheme="minorHAnsi" w:hAnsiTheme="minorHAnsi" w:cstheme="minorHAnsi"/>
          <w:sz w:val="22"/>
          <w:szCs w:val="22"/>
          <w:bdr w:val="none" w:sz="0" w:space="0" w:color="auto" w:frame="1"/>
        </w:rPr>
        <w:t> </w:t>
      </w:r>
      <w:r w:rsidRPr="00AD22FC">
        <w:rPr>
          <w:rStyle w:val="Zvraznn"/>
          <w:rFonts w:asciiTheme="minorHAnsi" w:hAnsiTheme="minorHAnsi" w:cstheme="minorHAnsi"/>
          <w:sz w:val="22"/>
          <w:szCs w:val="22"/>
          <w:bdr w:val="none" w:sz="0" w:space="0" w:color="auto" w:frame="1"/>
        </w:rPr>
        <w:t>účetnictví této společnosti. Pro účely tohoto ustanovení se za „společnost, v níž alespoň někteří společníci plně ručí za závazky společnosti“ považují zejména formy podniků uvedené v příloze II směrnice 2013/34/EU.</w:t>
      </w:r>
      <w:r w:rsidRPr="00AD22FC">
        <w:rPr>
          <w:rFonts w:asciiTheme="minorHAnsi" w:hAnsiTheme="minorHAnsi" w:cstheme="minorHAnsi"/>
          <w:sz w:val="22"/>
          <w:szCs w:val="22"/>
          <w:bdr w:val="none" w:sz="0" w:space="0" w:color="auto" w:frame="1"/>
        </w:rPr>
        <w:t> </w:t>
      </w:r>
    </w:p>
    <w:p w14:paraId="0A850031"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B650416" w14:textId="77777777" w:rsidR="003B346F"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Toto kritérium se vztahuje na právní formy, které netvoří základní kapitál a v nichž některý společník plně ručí za závazky. Zejména jde o veřejnou obchodní společnost a komanditní společnost. Dle výkladů EK by se však toto kritérium mělo dotýkat i další</w:t>
      </w:r>
      <w:r w:rsidR="00940303">
        <w:rPr>
          <w:rFonts w:asciiTheme="minorHAnsi" w:hAnsiTheme="minorHAnsi" w:cstheme="minorHAnsi"/>
          <w:sz w:val="22"/>
          <w:szCs w:val="22"/>
          <w:bdr w:val="none" w:sz="0" w:space="0" w:color="auto" w:frame="1"/>
        </w:rPr>
        <w:t>ch</w:t>
      </w:r>
      <w:r w:rsidRPr="00AD22FC">
        <w:rPr>
          <w:rFonts w:asciiTheme="minorHAnsi" w:hAnsiTheme="minorHAnsi" w:cstheme="minorHAnsi"/>
          <w:sz w:val="22"/>
          <w:szCs w:val="22"/>
          <w:bdr w:val="none" w:sz="0" w:space="0" w:color="auto" w:frame="1"/>
        </w:rPr>
        <w:t xml:space="preserve"> právních forem podniků, v nichž dle národního práva/stanov dochází k plnému ručení společníků (zřizovatelů/členů statutárního orgánu) za závazky a</w:t>
      </w:r>
      <w:r w:rsidR="007A6918">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zároveň tyto podniky disponují vlastním kapitálem, účtují o zisku a ztrátě a jsou schopny předložit věrohodné účetní údaje. Může jít zejm. o různé typy neziskových organizací. Podle tohoto kritéria jde o podnik v obtížích, pokud:</w:t>
      </w:r>
      <w:r w:rsidRPr="00AD22FC">
        <w:rPr>
          <w:rFonts w:asciiTheme="minorHAnsi" w:hAnsiTheme="minorHAnsi" w:cstheme="minorHAnsi"/>
          <w:sz w:val="22"/>
          <w:szCs w:val="22"/>
        </w:rPr>
        <w:t> </w:t>
      </w:r>
    </w:p>
    <w:p w14:paraId="5D5A80E1" w14:textId="77777777" w:rsidR="00940303" w:rsidRDefault="00940303" w:rsidP="003B346F">
      <w:pPr>
        <w:pStyle w:val="Normlnweb"/>
        <w:spacing w:before="0" w:beforeAutospacing="0" w:after="0" w:afterAutospacing="0"/>
        <w:jc w:val="both"/>
        <w:textAlignment w:val="baseline"/>
        <w:rPr>
          <w:rFonts w:asciiTheme="minorHAnsi" w:hAnsiTheme="minorHAnsi" w:cstheme="minorHAnsi"/>
          <w:sz w:val="22"/>
          <w:szCs w:val="22"/>
        </w:rPr>
      </w:pPr>
    </w:p>
    <w:p w14:paraId="740F1D1D" w14:textId="77777777" w:rsidR="00AC3DAC" w:rsidRPr="00AD22FC" w:rsidRDefault="00AC3DAC" w:rsidP="003B346F">
      <w:pPr>
        <w:pStyle w:val="Normlnweb"/>
        <w:spacing w:before="0" w:beforeAutospacing="0" w:after="0" w:afterAutospacing="0"/>
        <w:jc w:val="both"/>
        <w:textAlignment w:val="baseline"/>
        <w:rPr>
          <w:rFonts w:asciiTheme="minorHAnsi" w:hAnsiTheme="minorHAnsi" w:cstheme="minorHAnsi"/>
          <w:sz w:val="22"/>
          <w:szCs w:val="22"/>
        </w:rPr>
      </w:pPr>
    </w:p>
    <w:p w14:paraId="02DCD886"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AC3DAC">
        <w:rPr>
          <w:rFonts w:asciiTheme="minorHAnsi" w:hAnsiTheme="minorHAnsi" w:cstheme="minorHAnsi"/>
          <w:noProof/>
          <w:sz w:val="22"/>
          <w:szCs w:val="22"/>
        </w:rPr>
        <mc:AlternateContent>
          <mc:Choice Requires="wps">
            <w:drawing>
              <wp:anchor distT="45720" distB="45720" distL="114300" distR="114300" simplePos="0" relativeHeight="251653120" behindDoc="0" locked="0" layoutInCell="1" allowOverlap="1" wp14:anchorId="7C482EF7" wp14:editId="783EAE77">
                <wp:simplePos x="0" y="0"/>
                <wp:positionH relativeFrom="column">
                  <wp:posOffset>851535</wp:posOffset>
                </wp:positionH>
                <wp:positionV relativeFrom="paragraph">
                  <wp:posOffset>15240</wp:posOffset>
                </wp:positionV>
                <wp:extent cx="4724400" cy="290830"/>
                <wp:effectExtent l="19050" t="19050" r="19050" b="1397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90830"/>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587B286B" w14:textId="77777777" w:rsidR="00AC3DAC" w:rsidRPr="00AD22FC" w:rsidRDefault="00AC3DAC" w:rsidP="00AC3DAC">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Kumulované ztráty &gt; ½ Vlastního kapitálu</w:t>
                            </w:r>
                            <w:r>
                              <w:rPr>
                                <w:rStyle w:val="Siln"/>
                                <w:rFonts w:cstheme="minorHAnsi"/>
                                <w:bdr w:val="none" w:sz="0" w:space="0" w:color="auto" w:frame="1"/>
                              </w:rPr>
                              <w:t xml:space="preserve"> </w:t>
                            </w:r>
                            <w:r w:rsidRPr="00AD22FC">
                              <w:rPr>
                                <w:rStyle w:val="Siln"/>
                                <w:rFonts w:asciiTheme="minorHAnsi" w:hAnsiTheme="minorHAnsi" w:cstheme="minorHAnsi"/>
                                <w:sz w:val="22"/>
                                <w:szCs w:val="22"/>
                                <w:bdr w:val="none" w:sz="0" w:space="0" w:color="auto" w:frame="1"/>
                              </w:rPr>
                              <w:t>nezahrnujícího kumulované ztráty</w:t>
                            </w:r>
                            <w:r w:rsidRPr="00AD22FC">
                              <w:rPr>
                                <w:rFonts w:asciiTheme="minorHAnsi" w:hAnsiTheme="minorHAnsi" w:cstheme="minorHAnsi"/>
                                <w:sz w:val="22"/>
                                <w:szCs w:val="22"/>
                                <w:bdr w:val="none" w:sz="0" w:space="0" w:color="auto" w:frame="1"/>
                              </w:rPr>
                              <w:t> </w:t>
                            </w:r>
                          </w:p>
                          <w:p w14:paraId="07CA78CD" w14:textId="77777777" w:rsidR="00AC3DAC" w:rsidRDefault="00AC3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C0F24E" id="_x0000_s1035" type="#_x0000_t202" style="position:absolute;left:0;text-align:left;margin-left:67.05pt;margin-top:1.2pt;width:372pt;height:22.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8jWQIAANUEAAAOAAAAZHJzL2Uyb0RvYy54bWysVNtu2zAMfR+wfxD0vthx0yUx4hRdug0D&#10;ugvW7gMUWYqNyqImKbHTP9p37MdGyY4b7PYw7EWQTPLwkIf06qprFDkI62rQBZ1OUkqE5lDWelfQ&#10;L/dvXiwocZ7pkinQoqBH4ejV+vmzVWtykUEFqhSWIIh2eWsKWnlv8iRxvBINcxMwQqNRgm2Yx6fd&#10;JaVlLaI3KsnS9GXSgi2NBS6cw683vZGuI76UgvuPUjrhiSoocvPxtPHchjNZr1i+s8xUNR9osH9g&#10;0bBaY9IR6oZ5Rva2/gWqqbkFB9JPODQJSFlzEWvAaqbpT9XcVcyIWAs2x5mxTe7/wfIPh0+W1GVB&#10;55Ro1qBE96LzcPj+jRhQgmShRa1xOXreGfT13SvoUOpYrjO3wB8c0bCpmN6Ja2uhrQQrkeI0RCZn&#10;oT2OCyDb9j2UmIvtPUSgTtom9A87QhAdpTqO8iAfwvHjbJ7NZimaONqyZbq4iPolLD9FG+v8WwEN&#10;CZeCWpQ/orPDrfOBDctPLiGZ0qQt6MViiqDhHYi/1mWcCc9q1d8xSOmhkkB+KMMflehBPguJHXzq&#10;SZhdsVGWHBhOHeNcaH8ZmxGQ0DuEyVqpMTCL6ePQ/ylw8A+hIs71GDwo8besY0TMDNqPwU2twf4u&#10;e/nQ64dMe/9TB/q6g6y+23ZxdJanGdlCeUR1LfR7hv8FvFRgHylpcccK6r7umRWUqHcaJ2Q5RT1x&#10;KeNjdjnP8GHPLdtzC9McoQrqKemvGx8XOdSk4RonSdZR5MCtZzJwxt2J2g97Hpbz/B29nv5G6x8A&#10;AAD//wMAUEsDBBQABgAIAAAAIQDUZhl32QAAAAgBAAAPAAAAZHJzL2Rvd25yZXYueG1sTI+7TsQw&#10;EEV7JP7BGiQ61tkQQRTirHiIho5AAZ03njxEPI4yzib8PUMF5dG9unOmPGx+VCeceQhkYL9LQCE1&#10;wQ3UGXh/e77KQXG05OwYCA18I8OhOj8rbeHCSq94qmOnZIS4sAb6GKdCa2569JZ3YUKSrA2zt1Fw&#10;7rSb7SrjftRpktxobweSC72d8LHH5qtevAHGoW01L58vuh4e+GPFSE+LMZcX2/0dqIhb/CvDr76o&#10;QyVOx7CQYzUKX2d7qRpIM1CS57e58NFAlqegq1L/f6D6AQAA//8DAFBLAQItABQABgAIAAAAIQC2&#10;gziS/gAAAOEBAAATAAAAAAAAAAAAAAAAAAAAAABbQ29udGVudF9UeXBlc10ueG1sUEsBAi0AFAAG&#10;AAgAAAAhADj9If/WAAAAlAEAAAsAAAAAAAAAAAAAAAAALwEAAF9yZWxzLy5yZWxzUEsBAi0AFAAG&#10;AAgAAAAhADHUPyNZAgAA1QQAAA4AAAAAAAAAAAAAAAAALgIAAGRycy9lMm9Eb2MueG1sUEsBAi0A&#10;FAAGAAgAAAAhANRmGXfZAAAACAEAAA8AAAAAAAAAAAAAAAAAswQAAGRycy9kb3ducmV2LnhtbFBL&#10;BQYAAAAABAAEAPMAAAC5BQAAAAA=&#10;" fillcolor="#91bce3 [2168]" strokecolor="#5b9bd5 [3208]" strokeweight="3pt">
                <v:fill color2="#7aaddd [2616]" rotate="t" colors="0 #b1cbe9;.5 #a3c1e5;1 #92b9e4" focus="100%" type="gradient">
                  <o:fill v:ext="view" type="gradientUnscaled"/>
                </v:fill>
                <v:textbox>
                  <w:txbxContent>
                    <w:p w:rsidR="00AC3DAC" w:rsidRPr="00AD22FC" w:rsidRDefault="00AC3DAC" w:rsidP="00AC3DAC">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Kumulované ztráty &gt; ½ Vlastního kapitálu</w:t>
                      </w:r>
                      <w:r>
                        <w:rPr>
                          <w:rStyle w:val="Siln"/>
                          <w:rFonts w:cstheme="minorHAnsi"/>
                          <w:bdr w:val="none" w:sz="0" w:space="0" w:color="auto" w:frame="1"/>
                        </w:rPr>
                        <w:t xml:space="preserve"> </w:t>
                      </w:r>
                      <w:r w:rsidRPr="00AD22FC">
                        <w:rPr>
                          <w:rStyle w:val="Siln"/>
                          <w:rFonts w:asciiTheme="minorHAnsi" w:hAnsiTheme="minorHAnsi" w:cstheme="minorHAnsi"/>
                          <w:sz w:val="22"/>
                          <w:szCs w:val="22"/>
                          <w:bdr w:val="none" w:sz="0" w:space="0" w:color="auto" w:frame="1"/>
                        </w:rPr>
                        <w:t>nezahrnujícího kumulované ztráty</w:t>
                      </w:r>
                      <w:r w:rsidRPr="00AD22FC">
                        <w:rPr>
                          <w:rFonts w:asciiTheme="minorHAnsi" w:hAnsiTheme="minorHAnsi" w:cstheme="minorHAnsi"/>
                          <w:sz w:val="22"/>
                          <w:szCs w:val="22"/>
                          <w:bdr w:val="none" w:sz="0" w:space="0" w:color="auto" w:frame="1"/>
                        </w:rPr>
                        <w:t> </w:t>
                      </w:r>
                    </w:p>
                    <w:p w:rsidR="00AC3DAC" w:rsidRDefault="00AC3DAC"/>
                  </w:txbxContent>
                </v:textbox>
                <w10:wrap type="square"/>
              </v:shape>
            </w:pict>
          </mc:Fallback>
        </mc:AlternateContent>
      </w:r>
    </w:p>
    <w:p w14:paraId="6D6B513D"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91872B8" w14:textId="77777777" w:rsidR="00F36C7A" w:rsidRDefault="00F36C7A"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9F5DA6E" w14:textId="423EBE13"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77C982C7"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8AAFDD0" w14:textId="77777777" w:rsidR="00F36C7A" w:rsidRDefault="00F36C7A"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2D7CF3C" w14:textId="77777777" w:rsidR="00F36C7A"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F36C7A">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62336" behindDoc="0" locked="0" layoutInCell="1" allowOverlap="1" wp14:anchorId="17B80B70" wp14:editId="0A9B7313">
                <wp:simplePos x="0" y="0"/>
                <wp:positionH relativeFrom="column">
                  <wp:posOffset>453390</wp:posOffset>
                </wp:positionH>
                <wp:positionV relativeFrom="paragraph">
                  <wp:posOffset>19685</wp:posOffset>
                </wp:positionV>
                <wp:extent cx="5267325" cy="332105"/>
                <wp:effectExtent l="19050" t="19050" r="28575" b="10795"/>
                <wp:wrapSquare wrapText="bothSides"/>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32105"/>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0C0A7738" w14:textId="77777777" w:rsidR="00F36C7A" w:rsidRPr="008E0EC2" w:rsidRDefault="00F36C7A" w:rsidP="00F36C7A">
                            <w:pPr>
                              <w:pStyle w:val="Normlnweb"/>
                              <w:spacing w:before="0" w:beforeAutospacing="0" w:after="0" w:afterAutospacing="0"/>
                              <w:jc w:val="both"/>
                              <w:textAlignment w:val="baseline"/>
                              <w:rPr>
                                <w:rStyle w:val="Siln"/>
                                <w:rFonts w:asciiTheme="minorHAnsi" w:hAnsiTheme="minorHAnsi" w:cstheme="minorHAnsi"/>
                                <w:b w:val="0"/>
                                <w:bCs w:val="0"/>
                                <w:sz w:val="22"/>
                                <w:szCs w:val="22"/>
                                <w:bdr w:val="none" w:sz="0" w:space="0" w:color="auto" w:frame="1"/>
                              </w:rPr>
                            </w:pPr>
                            <w:r w:rsidRPr="008E0EC2">
                              <w:rPr>
                                <w:rFonts w:asciiTheme="minorHAnsi" w:hAnsiTheme="minorHAnsi" w:cstheme="minorHAnsi"/>
                                <w:b/>
                                <w:bCs/>
                                <w:sz w:val="22"/>
                                <w:szCs w:val="22"/>
                                <w:bdr w:val="none" w:sz="0" w:space="0" w:color="auto" w:frame="1"/>
                              </w:rPr>
                              <w:t>Výsledek hospodaření celkem* &gt; (Vlastní kapitál – Výsledek hospodaření celkem*) / 2</w:t>
                            </w:r>
                            <w:r w:rsidRPr="008E0EC2">
                              <w:rPr>
                                <w:rStyle w:val="Siln"/>
                                <w:rFonts w:asciiTheme="minorHAnsi" w:hAnsiTheme="minorHAnsi" w:cstheme="minorHAnsi"/>
                                <w:b w:val="0"/>
                                <w:bCs w:val="0"/>
                                <w:sz w:val="22"/>
                                <w:szCs w:val="22"/>
                                <w:bdr w:val="none" w:sz="0" w:space="0" w:color="auto" w:frame="1"/>
                              </w:rPr>
                              <w:t> </w:t>
                            </w:r>
                          </w:p>
                          <w:p w14:paraId="088C675B" w14:textId="77777777" w:rsidR="00F36C7A" w:rsidRPr="008E0EC2" w:rsidRDefault="00F36C7A" w:rsidP="00F36C7A">
                            <w:pPr>
                              <w:pStyle w:val="Normlnweb"/>
                              <w:spacing w:before="0" w:beforeAutospacing="0" w:after="0" w:afterAutospacing="0"/>
                              <w:jc w:val="both"/>
                              <w:textAlignment w:val="baseline"/>
                              <w:rPr>
                                <w:rFonts w:asciiTheme="minorHAnsi" w:hAnsiTheme="minorHAnsi" w:cstheme="minorHAnsi"/>
                                <w:b/>
                                <w:bCs/>
                                <w:sz w:val="22"/>
                                <w:szCs w:val="22"/>
                              </w:rPr>
                            </w:pPr>
                          </w:p>
                          <w:p w14:paraId="0D65B087" w14:textId="77777777" w:rsidR="00F36C7A" w:rsidRPr="008E0EC2" w:rsidRDefault="00F36C7A">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9560C8" id="_x0000_s1036" type="#_x0000_t202" style="position:absolute;left:0;text-align:left;margin-left:35.7pt;margin-top:1.55pt;width:414.75pt;height:26.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sVgIAANcEAAAOAAAAZHJzL2Uyb0RvYy54bWysVFlu2zAQ/S/QOxD8ryXLdpIKloPUaYsC&#10;6YImPQBNkZYQisOStCXnRj1HL9YhJctGt4+iPwSXeW/ebFxed40ie2FdDbqg00lKidAcylpvC/rl&#10;4c2LK0qcZ7pkCrQo6EE4er16/mzZmlxkUIEqhSVIol3emoJW3ps8SRyvRMPcBIzQ+CjBNszj0W6T&#10;0rIW2RuVZGl6kbRgS2OBC+fw9rZ/pKvIL6Xg/qOUTniiCorafFxtXDdhTVZLlm8tM1XNBxnsH1Q0&#10;rNbodKS6ZZ6Rna1/oWpqbsGB9BMOTQJS1lzEGDCaafpTNPcVMyLGgslxZkyT+3+0/MP+kyV1ibXL&#10;KNGswRo9iM7D/vs3YkAJkoUctcblaHpv0Nh3r6BD+xivM3fAHx3RsK6Y3ooba6GtBCtR4zQgkzNo&#10;z+MCyaZ9DyX6YjsPkaiTtgkJxJQQZMdaHcb6oB7C8XKRXVzOsgUlHN9ms2yaLqILlh/Rxjr/VkBD&#10;wqagFusf2dn+zvmghuVHk+BMadIi09U0TaNZEP5al7EpPKtVv0eQ0kMkQfwQhj8o0ZN8FhJTeMpJ&#10;aF6xVpbsGbYd41xof1SqNFoHmKyVGoFZdB+7/k/AwT5ARWzsETxU4m9eR0T0DNqP4KbWYH/nvXzs&#10;64dKe/tjBvq4Q1l9t+n63omDFK42UB6wvBb6ScOfATcV2CdKWpyygrqvO2YFJeqdxhZ5OZ3Pw1jG&#10;w3xxmeHBnr9szl+Y5khVUE9Jv137OMohKA032EqyjlU+KRlE4/TE4g+THsbz/BytTv/R6gcAAAD/&#10;/wMAUEsDBBQABgAIAAAAIQAjptDd2gAAAAcBAAAPAAAAZHJzL2Rvd25yZXYueG1sTI5NT8MwEETv&#10;SPwHa5G4UTvQUhqyqfgQF24EDuXmxpvEIl5HsdOEf485wXE0ozev2C+uFycag/WMkK0UCOLaG8st&#10;wsf7y9UdiBA1G917JoRvCrAvz88KnRs/8xudqtiKBOGQa4QuxiGXMtQdOR1WfiBOXeNHp2OKYyvN&#10;qOcEd728VupWOm05PXR6oKeO6q9qcgiBbNPIMH2+yso+hsNMkZ8nxMuL5eEeRKQl/o3hVz+pQ5mc&#10;jn5iE0SPsM3WaYlwk4FI9U6pHYgjwmazBlkW8r9/+QMAAP//AwBQSwECLQAUAAYACAAAACEAtoM4&#10;kv4AAADhAQAAEwAAAAAAAAAAAAAAAAAAAAAAW0NvbnRlbnRfVHlwZXNdLnhtbFBLAQItABQABgAI&#10;AAAAIQA4/SH/1gAAAJQBAAALAAAAAAAAAAAAAAAAAC8BAABfcmVscy8ucmVsc1BLAQItABQABgAI&#10;AAAAIQA+YKlsVgIAANcEAAAOAAAAAAAAAAAAAAAAAC4CAABkcnMvZTJvRG9jLnhtbFBLAQItABQA&#10;BgAIAAAAIQAjptDd2gAAAAcBAAAPAAAAAAAAAAAAAAAAALAEAABkcnMvZG93bnJldi54bWxQSwUG&#10;AAAAAAQABADzAAAAtwUAAAAA&#10;" fillcolor="#91bce3 [2168]" strokecolor="#5b9bd5 [3208]" strokeweight="3pt">
                <v:fill color2="#7aaddd [2616]" rotate="t" colors="0 #b1cbe9;.5 #a3c1e5;1 #92b9e4" focus="100%" type="gradient">
                  <o:fill v:ext="view" type="gradientUnscaled"/>
                </v:fill>
                <v:textbox>
                  <w:txbxContent>
                    <w:p w:rsidR="00F36C7A" w:rsidRPr="008E0EC2" w:rsidRDefault="00F36C7A" w:rsidP="00F36C7A">
                      <w:pPr>
                        <w:pStyle w:val="Normlnweb"/>
                        <w:spacing w:before="0" w:beforeAutospacing="0" w:after="0" w:afterAutospacing="0"/>
                        <w:jc w:val="both"/>
                        <w:textAlignment w:val="baseline"/>
                        <w:rPr>
                          <w:rStyle w:val="Siln"/>
                          <w:rFonts w:asciiTheme="minorHAnsi" w:hAnsiTheme="minorHAnsi" w:cstheme="minorHAnsi"/>
                          <w:b w:val="0"/>
                          <w:bCs w:val="0"/>
                          <w:sz w:val="22"/>
                          <w:szCs w:val="22"/>
                          <w:bdr w:val="none" w:sz="0" w:space="0" w:color="auto" w:frame="1"/>
                        </w:rPr>
                      </w:pPr>
                      <w:r w:rsidRPr="008E0EC2">
                        <w:rPr>
                          <w:rFonts w:asciiTheme="minorHAnsi" w:hAnsiTheme="minorHAnsi" w:cstheme="minorHAnsi"/>
                          <w:b/>
                          <w:bCs/>
                          <w:sz w:val="22"/>
                          <w:szCs w:val="22"/>
                          <w:bdr w:val="none" w:sz="0" w:space="0" w:color="auto" w:frame="1"/>
                        </w:rPr>
                        <w:t>Výsledek hospodaření celkem* &gt; (Vlastní kapitál – Výsledek hospodaření celkem*) / 2</w:t>
                      </w:r>
                      <w:r w:rsidRPr="008E0EC2">
                        <w:rPr>
                          <w:rStyle w:val="Siln"/>
                          <w:rFonts w:asciiTheme="minorHAnsi" w:hAnsiTheme="minorHAnsi" w:cstheme="minorHAnsi"/>
                          <w:b w:val="0"/>
                          <w:bCs w:val="0"/>
                          <w:sz w:val="22"/>
                          <w:szCs w:val="22"/>
                          <w:bdr w:val="none" w:sz="0" w:space="0" w:color="auto" w:frame="1"/>
                        </w:rPr>
                        <w:t> </w:t>
                      </w:r>
                    </w:p>
                    <w:p w:rsidR="00F36C7A" w:rsidRPr="008E0EC2" w:rsidRDefault="00F36C7A" w:rsidP="00F36C7A">
                      <w:pPr>
                        <w:pStyle w:val="Normlnweb"/>
                        <w:spacing w:before="0" w:beforeAutospacing="0" w:after="0" w:afterAutospacing="0"/>
                        <w:jc w:val="both"/>
                        <w:textAlignment w:val="baseline"/>
                        <w:rPr>
                          <w:rFonts w:asciiTheme="minorHAnsi" w:hAnsiTheme="minorHAnsi" w:cstheme="minorHAnsi"/>
                          <w:b/>
                          <w:bCs/>
                          <w:sz w:val="22"/>
                          <w:szCs w:val="22"/>
                        </w:rPr>
                      </w:pPr>
                    </w:p>
                    <w:p w:rsidR="00F36C7A" w:rsidRPr="008E0EC2" w:rsidRDefault="00F36C7A">
                      <w:pPr>
                        <w:rPr>
                          <w:b/>
                          <w:bCs/>
                        </w:rPr>
                      </w:pPr>
                    </w:p>
                  </w:txbxContent>
                </v:textbox>
                <w10:wrap type="square"/>
              </v:shape>
            </w:pict>
          </mc:Fallback>
        </mc:AlternateContent>
      </w:r>
    </w:p>
    <w:p w14:paraId="4C35ECE4" w14:textId="77777777" w:rsidR="008E0EC2"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BCDB43B" w14:textId="77777777" w:rsidR="008E0EC2"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D880743"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Absolutní hodnota záporného výsledku součtu položek výsledek hospodaření běžného období a</w:t>
      </w:r>
      <w:r w:rsidR="007A6918">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568B6849" w14:textId="5C703B95"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xml:space="preserve">Kritéria A </w:t>
      </w:r>
      <w:proofErr w:type="spellStart"/>
      <w:r w:rsidRPr="00AD22FC">
        <w:rPr>
          <w:rFonts w:asciiTheme="minorHAnsi" w:hAnsiTheme="minorHAnsi" w:cstheme="minorHAnsi"/>
          <w:sz w:val="22"/>
          <w:szCs w:val="22"/>
          <w:bdr w:val="none" w:sz="0" w:space="0" w:color="auto" w:frame="1"/>
        </w:rPr>
        <w:t>a</w:t>
      </w:r>
      <w:proofErr w:type="spellEnd"/>
      <w:r w:rsidRPr="00AD22FC">
        <w:rPr>
          <w:rFonts w:asciiTheme="minorHAnsi" w:hAnsiTheme="minorHAnsi" w:cstheme="minorHAnsi"/>
          <w:sz w:val="22"/>
          <w:szCs w:val="22"/>
          <w:bdr w:val="none" w:sz="0" w:space="0" w:color="auto" w:frame="1"/>
        </w:rPr>
        <w:t xml:space="preserve"> B se nepřezkoumávají u MSP existujících méně než 3 roky (v případě podpory rizikového financování dle čl. 21 GBER méně než 7 let za uvedených podmínek). </w:t>
      </w:r>
    </w:p>
    <w:p w14:paraId="3D2C954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7267C00C" w14:textId="77777777" w:rsidR="00AC3DAC" w:rsidRDefault="00AC3DAC" w:rsidP="003B346F">
      <w:pPr>
        <w:pStyle w:val="Normlnweb"/>
        <w:spacing w:before="0" w:beforeAutospacing="0" w:after="0" w:afterAutospacing="0"/>
        <w:jc w:val="both"/>
        <w:textAlignment w:val="baseline"/>
        <w:rPr>
          <w:rStyle w:val="Zvraznn"/>
          <w:rFonts w:asciiTheme="minorHAnsi" w:hAnsiTheme="minorHAnsi" w:cstheme="minorHAnsi"/>
          <w:sz w:val="22"/>
          <w:szCs w:val="22"/>
          <w:bdr w:val="none" w:sz="0" w:space="0" w:color="auto" w:frame="1"/>
        </w:rPr>
      </w:pPr>
    </w:p>
    <w:p w14:paraId="113F84D9" w14:textId="77777777" w:rsidR="00AC3DAC" w:rsidRDefault="00AC3DAC" w:rsidP="003B346F">
      <w:pPr>
        <w:pStyle w:val="Normlnweb"/>
        <w:spacing w:before="0" w:beforeAutospacing="0" w:after="0" w:afterAutospacing="0"/>
        <w:jc w:val="both"/>
        <w:textAlignment w:val="baseline"/>
        <w:rPr>
          <w:rStyle w:val="Zvrazn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9024" behindDoc="0" locked="0" layoutInCell="1" allowOverlap="1" wp14:anchorId="089A59E7" wp14:editId="247796A9">
                <wp:simplePos x="0" y="0"/>
                <wp:positionH relativeFrom="column">
                  <wp:posOffset>0</wp:posOffset>
                </wp:positionH>
                <wp:positionV relativeFrom="paragraph">
                  <wp:posOffset>217170</wp:posOffset>
                </wp:positionV>
                <wp:extent cx="457200" cy="390525"/>
                <wp:effectExtent l="19050" t="19050" r="19050" b="285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4462C142" w14:textId="77777777" w:rsidR="00AC3DAC" w:rsidRPr="003B1007" w:rsidRDefault="00AC3DAC" w:rsidP="00542D45">
                            <w:pPr>
                              <w:jc w:val="center"/>
                              <w:rPr>
                                <w:sz w:val="36"/>
                                <w:szCs w:val="36"/>
                              </w:rPr>
                            </w:pPr>
                            <w:r>
                              <w:rPr>
                                <w:rStyle w:val="Siln"/>
                                <w:rFonts w:cstheme="minorHAnsi"/>
                                <w:sz w:val="36"/>
                                <w:szCs w:val="36"/>
                                <w:bdr w:val="none" w:sz="0" w:space="0" w:color="auto" w:frame="1"/>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9DCD59" id="Textové pole 4" o:spid="_x0000_s1037" type="#_x0000_t202" style="position:absolute;left:0;text-align:left;margin-left:0;margin-top:17.1pt;width:36pt;height:30.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R2zgIAAEYGAAAOAAAAZHJzL2Uyb0RvYy54bWysVN1u0zAUvkfiHSzfsyRdum7R0ml0DCHx&#10;J22I61PHSSwcO9hu0/FGPAcvxrGddtmYkEDLRWSfn8/f+T2/2HWSbLmxQquSZkcpJVwxXQnVlPTL&#10;7fWrU0qsA1WB1IqX9I5berF8+eJ86As+062WFTcEQZQthr6krXN9kSSWtbwDe6R7rlBZa9OBw6tp&#10;ksrAgOidTGZpepIM2lS90Yxbi9KrqKTLgF/XnLlPdW25I7KkyM2Fvwn/tf8ny3MoGgN9K9hIA/6D&#10;RQdC4aMHqCtwQDZG/AHVCWa01bU7YrpLdF0LxkMMGE2WPormpoWeh1gwObY/pMk+Hyz7uP1siKhK&#10;mlOioMMS3fKd09tfP0mvJSe5T9HQ2wItb3q0dbvXeoelDuHa/r1m3yxRetWCavilMXpoOVRIMfOe&#10;ycQ14lgPsh4+6Arfgo3TAWhXm87nDzNCEB1LdXcoD/IhDIX5fIElp4Sh6vgsnc/m4QUo9s69se4t&#10;1x3xh5IarH4Ah+176zwZKPYmY62qayElMdp9Fa4N6d5H1lj0CVYWE4HhpDFg06xX0pAtYEPl+WK2&#10;yoNcbjqMKIqzLMUvtpYFdy9P5we5E8pF65PFKER2NqIHpo2dvu49/4HB5KWHDI6fYLDYC//KIAT1&#10;HBTOnqBw6tHHaj5OArI6FEMKRbDPSjrP0cE3g2UgObbv3htnORTVJ08qMmCreHDsGsD1UktweOx6&#10;9LCqoQRkg3uLOROrq6U4eI88HpQ6NpGdmvmOugLbRrugiqXvhMPVJkVX0tNIFr2h8NPxRlXh7EDI&#10;eMYgpfJqHpbW2K9+ePy8xMlxu/UujGoWRssr17q6w3HCBvYZ8IsYD602PygZcKlhkN83YDgl8p3C&#10;Hj7L8hzNXLiEcaLETDXrqQYUQ6iSYsbiceXC5vQ0lb7E0a1FGKt7JuPA47KKPRwXq9+G03uwul//&#10;y98A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Og20ds4CAABG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C</w:t>
                      </w:r>
                    </w:p>
                  </w:txbxContent>
                </v:textbox>
                <w10:wrap type="square"/>
              </v:shape>
            </w:pict>
          </mc:Fallback>
        </mc:AlternateContent>
      </w:r>
      <w:r>
        <w:rPr>
          <w:rStyle w:val="Zvraznn"/>
          <w:rFonts w:asciiTheme="minorHAnsi" w:hAnsiTheme="minorHAnsi" w:cstheme="minorHAnsi"/>
          <w:sz w:val="22"/>
          <w:szCs w:val="22"/>
          <w:bdr w:val="none" w:sz="0" w:space="0" w:color="auto" w:frame="1"/>
        </w:rPr>
        <w:t xml:space="preserve"> </w:t>
      </w:r>
    </w:p>
    <w:p w14:paraId="4CD82F4E"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Jestliže vůči podniku bylo </w:t>
      </w:r>
      <w:r w:rsidRPr="00AD22FC">
        <w:rPr>
          <w:rStyle w:val="Siln"/>
          <w:rFonts w:asciiTheme="minorHAnsi" w:hAnsiTheme="minorHAnsi" w:cstheme="minorHAnsi"/>
          <w:i/>
          <w:iCs/>
          <w:sz w:val="22"/>
          <w:szCs w:val="22"/>
          <w:bdr w:val="none" w:sz="0" w:space="0" w:color="auto" w:frame="1"/>
        </w:rPr>
        <w:t>zahájeno kolektivní úpadkové řízení</w:t>
      </w:r>
      <w:r w:rsidRPr="00AD22FC">
        <w:rPr>
          <w:rStyle w:val="Zvraznn"/>
          <w:rFonts w:asciiTheme="minorHAnsi" w:hAnsiTheme="minorHAnsi" w:cstheme="minorHAnsi"/>
          <w:sz w:val="22"/>
          <w:szCs w:val="22"/>
          <w:bdr w:val="none" w:sz="0" w:space="0" w:color="auto" w:frame="1"/>
        </w:rPr>
        <w:t xml:space="preserve"> nebo tento podnik </w:t>
      </w:r>
      <w:r w:rsidRPr="00AD22FC">
        <w:rPr>
          <w:rStyle w:val="Siln"/>
          <w:rFonts w:asciiTheme="minorHAnsi" w:hAnsiTheme="minorHAnsi" w:cstheme="minorHAnsi"/>
          <w:i/>
          <w:iCs/>
          <w:sz w:val="22"/>
          <w:szCs w:val="22"/>
          <w:bdr w:val="none" w:sz="0" w:space="0" w:color="auto" w:frame="1"/>
        </w:rPr>
        <w:t>splňuje kritéria vnitrostátního práva pro zahájení kolektivního úpadkového řízení</w:t>
      </w:r>
      <w:r w:rsidRPr="00AD22FC">
        <w:rPr>
          <w:rStyle w:val="Zvraznn"/>
          <w:rFonts w:asciiTheme="minorHAnsi" w:hAnsiTheme="minorHAnsi" w:cstheme="minorHAnsi"/>
          <w:sz w:val="22"/>
          <w:szCs w:val="22"/>
          <w:bdr w:val="none" w:sz="0" w:space="0" w:color="auto" w:frame="1"/>
        </w:rPr>
        <w:t xml:space="preserve"> na žádost svých věřitelů.</w:t>
      </w:r>
      <w:r w:rsidRPr="00AD22FC">
        <w:rPr>
          <w:rFonts w:asciiTheme="minorHAnsi" w:hAnsiTheme="minorHAnsi" w:cstheme="minorHAnsi"/>
          <w:sz w:val="22"/>
          <w:szCs w:val="22"/>
          <w:bdr w:val="none" w:sz="0" w:space="0" w:color="auto" w:frame="1"/>
        </w:rPr>
        <w:t> </w:t>
      </w:r>
    </w:p>
    <w:p w14:paraId="1C9B9F33"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1937358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K naplnění tohoto kritéria dochází, pokud bylo vůči podniku zahájeno insolvenční řízení nebo (což je pro naplnění kritéria dostačující) toliko splňuje podmínky pro zahájení tohoto řízení, tzn. je v úpadku či v ohrožení úpadkem podle zákona č. 182/2006 Sb.</w:t>
      </w:r>
      <w:r w:rsidR="00542D45">
        <w:rPr>
          <w:rFonts w:asciiTheme="minorHAnsi" w:hAnsiTheme="minorHAnsi" w:cstheme="minorHAnsi"/>
          <w:sz w:val="22"/>
          <w:szCs w:val="22"/>
          <w:bdr w:val="none" w:sz="0" w:space="0" w:color="auto" w:frame="1"/>
        </w:rPr>
        <w:t>,</w:t>
      </w:r>
      <w:r w:rsidRPr="00AD22FC">
        <w:rPr>
          <w:rFonts w:asciiTheme="minorHAnsi" w:hAnsiTheme="minorHAnsi" w:cstheme="minorHAnsi"/>
          <w:sz w:val="22"/>
          <w:szCs w:val="22"/>
          <w:bdr w:val="none" w:sz="0" w:space="0" w:color="auto" w:frame="1"/>
        </w:rPr>
        <w:t xml:space="preserve"> o úpadku a způsobech jeho řešení (insolvenční zákon), v platném znění. </w:t>
      </w:r>
    </w:p>
    <w:p w14:paraId="760D5940"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7925EAF3"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0048" behindDoc="0" locked="0" layoutInCell="1" allowOverlap="1" wp14:anchorId="1ADB9D86" wp14:editId="7636E622">
                <wp:simplePos x="0" y="0"/>
                <wp:positionH relativeFrom="column">
                  <wp:posOffset>0</wp:posOffset>
                </wp:positionH>
                <wp:positionV relativeFrom="paragraph">
                  <wp:posOffset>217170</wp:posOffset>
                </wp:positionV>
                <wp:extent cx="457200" cy="390525"/>
                <wp:effectExtent l="19050" t="19050" r="19050" b="28575"/>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6E4675C8" w14:textId="77777777" w:rsidR="00AC3DAC" w:rsidRPr="003B1007" w:rsidRDefault="00AC3DAC" w:rsidP="00542D45">
                            <w:pPr>
                              <w:jc w:val="center"/>
                              <w:rPr>
                                <w:sz w:val="36"/>
                                <w:szCs w:val="36"/>
                              </w:rPr>
                            </w:pPr>
                            <w:r>
                              <w:rPr>
                                <w:rStyle w:val="Siln"/>
                                <w:rFonts w:cstheme="minorHAnsi"/>
                                <w:sz w:val="36"/>
                                <w:szCs w:val="36"/>
                                <w:bdr w:val="none" w:sz="0" w:space="0" w:color="auto" w:frame="1"/>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FE06B1" id="Textové pole 5" o:spid="_x0000_s1038" type="#_x0000_t202" style="position:absolute;left:0;text-align:left;margin-left:0;margin-top:17.1pt;width:36pt;height:30.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wSzgIAAEYGAAAOAAAAZHJzL2Uyb0RvYy54bWysVN1u0zAUvkfiHSzfsyRdum7R0ml0DCHx&#10;J22I61PHSSwcO9huk/FGPAcvxrHddhmbkEDLRWSfn8/f+T2/GDtJttxYoVVJs6OUEq6YroRqSvrl&#10;9vrVKSXWgapAasVLesctvVi+fHE+9AWf6VbLihuCIMoWQ1/S1rm+SBLLWt6BPdI9V6istenA4dU0&#10;SWVgQPROJrM0PUkGbareaMatRelVVNJlwK9rztynurbcEVlS5ObC34T/2v+T5TkUjYG+FWxHA/6D&#10;RQdC4aMHqCtwQDZGPILqBDPa6todMd0luq4F4yEGjCZL/4jmpoWeh1gwObY/pMk+Hyz7uP1siKhK&#10;OqdEQYcluuWj09tfP0mvJSdzn6KhtwVa3vRo68bXesRSh3Bt/16zb5YovWpBNfzSGD20HCqkmHnP&#10;ZOIacawHWQ8fdIVvwcbpADTWpvP5w4wQRMdS3R3Kg3wIQ2E+X2DJKWGoOj5L57PALYFi79wb695y&#10;3RF/KKnB6gdw2L63zpOBYm+yq1V1LaQkRruvwrUh3fvIGos+wcpiIjCcNAZsmvVKGrIFbKg8X8xW&#10;eZDLTYcRRXGWpfjF1rLg7uXp/CB3QrlofbLYCZGdjeiBaWOnr3vPf2Aweekhg+MnGCz2wr8yCEE9&#10;B4WzJyicevTQL4+TgKwOxZBCEewz7NYcHXwzWAaSY/vuvXGWQ1F98qQiA7aKB8euAVwvtQSHx65H&#10;D6saSkA2uLeYM7G6WoqD964YD0odm8hOzXxHXYFto11QxdJ3wuFqk6Ir6Wkki95Q+Ol4o6pwdiBk&#10;PGOQUnk1D0tr169+ePy8xMlx43oMo5rN/AteudbVHY4TNrDPgF/EeGi1+UHJgEsNg/y+AcMpke8U&#10;9vBZludo5sIljBMlZqpZTzWgGEKVFDMWjysXNqenqfQljm4twljdM9kNPC6r2MNxsfptOL0Hq/v1&#10;v/wN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IeWcEs4CAABG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D</w:t>
                      </w:r>
                    </w:p>
                  </w:txbxContent>
                </v:textbox>
                <w10:wrap type="square"/>
              </v:shape>
            </w:pict>
          </mc:Fallback>
        </mc:AlternateContent>
      </w:r>
    </w:p>
    <w:p w14:paraId="3EB37279"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Jestliže podnik </w:t>
      </w:r>
      <w:r w:rsidRPr="00AD22FC">
        <w:rPr>
          <w:rStyle w:val="Siln"/>
          <w:rFonts w:asciiTheme="minorHAnsi" w:hAnsiTheme="minorHAnsi" w:cstheme="minorHAnsi"/>
          <w:i/>
          <w:iCs/>
          <w:sz w:val="22"/>
          <w:szCs w:val="22"/>
          <w:bdr w:val="none" w:sz="0" w:space="0" w:color="auto" w:frame="1"/>
        </w:rPr>
        <w:t>obdržel podporu na záchranu a zatím nesplatil půjčku nebo neukončil záruku</w:t>
      </w:r>
      <w:r w:rsidRPr="00AD22FC">
        <w:rPr>
          <w:rStyle w:val="Zvraznn"/>
          <w:rFonts w:asciiTheme="minorHAnsi" w:hAnsiTheme="minorHAnsi" w:cstheme="minorHAnsi"/>
          <w:sz w:val="22"/>
          <w:szCs w:val="22"/>
          <w:bdr w:val="none" w:sz="0" w:space="0" w:color="auto" w:frame="1"/>
        </w:rPr>
        <w:t xml:space="preserve"> nebo jestliže </w:t>
      </w:r>
      <w:r w:rsidRPr="00AD22FC">
        <w:rPr>
          <w:rStyle w:val="Siln"/>
          <w:rFonts w:asciiTheme="minorHAnsi" w:hAnsiTheme="minorHAnsi" w:cstheme="minorHAnsi"/>
          <w:i/>
          <w:iCs/>
          <w:sz w:val="22"/>
          <w:szCs w:val="22"/>
          <w:bdr w:val="none" w:sz="0" w:space="0" w:color="auto" w:frame="1"/>
        </w:rPr>
        <w:t>obdržel podporu na restrukturalizaci a stále se na něj uplatňuje plán restrukturalizace</w:t>
      </w:r>
      <w:r w:rsidRPr="00AD22FC">
        <w:rPr>
          <w:rStyle w:val="Zvraznn"/>
          <w:rFonts w:asciiTheme="minorHAnsi" w:hAnsiTheme="minorHAnsi" w:cstheme="minorHAnsi"/>
          <w:sz w:val="22"/>
          <w:szCs w:val="22"/>
          <w:bdr w:val="none" w:sz="0" w:space="0" w:color="auto" w:frame="1"/>
        </w:rPr>
        <w:t>.</w:t>
      </w:r>
      <w:r w:rsidRPr="00AD22FC">
        <w:rPr>
          <w:rFonts w:asciiTheme="minorHAnsi" w:hAnsiTheme="minorHAnsi" w:cstheme="minorHAnsi"/>
          <w:sz w:val="22"/>
          <w:szCs w:val="22"/>
          <w:bdr w:val="none" w:sz="0" w:space="0" w:color="auto" w:frame="1"/>
        </w:rPr>
        <w:t> </w:t>
      </w:r>
    </w:p>
    <w:p w14:paraId="053B7217"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54947F92"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Dle informací Úřadu v tuto chvíli není v ČR subjekt, kterému orgány ČR poskytly veřejnou podporu na záchranu nebo restrukturalizaci, která byla předmětem rozhodnutí Komise, u nějž by bylo naplněno toto kritérium. </w:t>
      </w:r>
    </w:p>
    <w:p w14:paraId="5FEEEC1D"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6BE4F9D6"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1072" behindDoc="0" locked="0" layoutInCell="1" allowOverlap="1" wp14:anchorId="332798FE" wp14:editId="11251ED2">
                <wp:simplePos x="0" y="0"/>
                <wp:positionH relativeFrom="column">
                  <wp:posOffset>0</wp:posOffset>
                </wp:positionH>
                <wp:positionV relativeFrom="paragraph">
                  <wp:posOffset>217170</wp:posOffset>
                </wp:positionV>
                <wp:extent cx="457200" cy="390525"/>
                <wp:effectExtent l="19050" t="19050" r="19050" b="28575"/>
                <wp:wrapSquare wrapText="bothSides"/>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3CC8DBA3" w14:textId="77777777" w:rsidR="00AC3DAC" w:rsidRPr="003B1007" w:rsidRDefault="00AC3DAC" w:rsidP="00542D45">
                            <w:pPr>
                              <w:jc w:val="center"/>
                              <w:rPr>
                                <w:sz w:val="36"/>
                                <w:szCs w:val="36"/>
                              </w:rPr>
                            </w:pPr>
                            <w:r>
                              <w:rPr>
                                <w:rStyle w:val="Siln"/>
                                <w:rFonts w:cstheme="minorHAnsi"/>
                                <w:sz w:val="36"/>
                                <w:szCs w:val="36"/>
                                <w:bdr w:val="none" w:sz="0" w:space="0" w:color="auto" w:frame="1"/>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D76405" id="Textové pole 6" o:spid="_x0000_s1039" type="#_x0000_t202" style="position:absolute;left:0;text-align:left;margin-left:0;margin-top:17.1pt;width:36pt;height:30.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3R0AIAAEYGAAAOAAAAZHJzL2Uyb0RvYy54bWysVN1O2zAUvp+0d7B8P5KUtIWIFLEypkns&#10;R4Jp16eOk1hz7Mx2m8Ab7Tn2Yju221IYmrSJXET2+fn8nd+z87GTZMONFVqVNDtKKeGK6UqopqRf&#10;b6/enFBiHagKpFa8pHfc0vPF61dnQ1/wiW61rLghCKJsMfQlbZ3riySxrOUd2CPdc4XKWpsOHF5N&#10;k1QGBkTvZDJJ01kyaFP1RjNuLUovo5IuAn5dc+Y+17XljsiSIjcX/ib8V/6fLM6gaAz0rWBbGvAf&#10;LDoQCh/dQ12CA7I24g+oTjCjra7dEdNdoutaMB5iwGiy9Ek0Ny30PMSCybH9Pk325WDZp80XQ0RV&#10;0hklCjos0S0fnd78+kl6LTmZ+RQNvS3Q8qZHWze+1SOWOoRr+2vNvlui9LIF1fALY/TQcqiQYuY9&#10;kwPXiGM9yGr4qCt8C9ZOB6CxNp3PH2aEIDqW6m5fHuRDGArz6RxLTglD1fFpOp1MwwtQ7Jx7Y917&#10;rjviDyU1WP0ADptr6zwZKHYm21pVV0JKYrT7Jlwb0r2LrLHoE6wsJgLDSWPAplktpSEbwIbK8/lk&#10;mQe5XHcYURRnWYpfbC0L7kGeTvdyJ5SL1rP5VojsbEQPTBt7+Lr3/AcGBy89ZnD8DIP5TvhXBiGo&#10;l6Bw+gyFE4++rebTJCCrfTGkUAT7rKTTHB18M1gGkmP77rxxlkNRffKkIgO2igfHrgFcL7UEh8eu&#10;Rw+rGkpANri3mDOxulqKvfeWx6NSxyayh2a+oy7BttEuqGLpO+FwtUnRlfQkkkVvKPx0vFNVODsQ&#10;Mp4xSKm8moelte1XPzx+XuLkuHE1hlHNjv0LXrnS1R2OEzawz4BfxHhotbmnZMClhkH+WIPhlMgP&#10;Cnv4NMtzNHPhEsaJEnOoWR1qQDGEKilmLB6XLmxOT1PpCxzdWoSxemCyHXhcVrGH42L12/DwHqwe&#10;1v/iNwAAAP//AwBQSwMEFAAGAAgAAAAhACe0ED3bAAAABQEAAA8AAABkcnMvZG93bnJldi54bWxM&#10;j0FPg0AUhO8m/ofNM/Fml6IWQR5N06hNejFW43mBJxDZt4TdtvDvfZ70OJnJzDf5erK9OtHoO8cI&#10;y0UEirhydccNwsf7880DKB8M16Z3TAgzeVgXlxe5yWp35jc6HUKjpIR9ZhDaEIZMa1+1ZI1fuIFY&#10;vC83WhNEjo2uR3OWctvrOIpW2pqOZaE1A21bqr4PR4tQppvdMvafc6fTNHldPW1f9rsZ8fpq2jyC&#10;CjSFvzD84gs6FMJUuiPXXvUIciQg3N7FoMRNYtElQnqfgC5y/Z+++AEAAP//AwBQSwECLQAUAAYA&#10;CAAAACEAtoM4kv4AAADhAQAAEwAAAAAAAAAAAAAAAAAAAAAAW0NvbnRlbnRfVHlwZXNdLnhtbFBL&#10;AQItABQABgAIAAAAIQA4/SH/1gAAAJQBAAALAAAAAAAAAAAAAAAAAC8BAABfcmVscy8ucmVsc1BL&#10;AQItABQABgAIAAAAIQDGDr3R0AIAAEYGAAAOAAAAAAAAAAAAAAAAAC4CAABkcnMvZTJvRG9jLnht&#10;bFBLAQItABQABgAIAAAAIQAntBA92wAAAAUBAAAPAAAAAAAAAAAAAAAAACoFAABkcnMvZG93bnJl&#10;di54bWxQSwUGAAAAAAQABADzAAAAMgY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E</w:t>
                      </w:r>
                    </w:p>
                  </w:txbxContent>
                </v:textbox>
                <w10:wrap type="square"/>
              </v:shape>
            </w:pict>
          </mc:Fallback>
        </mc:AlternateContent>
      </w:r>
      <w:r w:rsidR="003B346F" w:rsidRPr="00AD22FC">
        <w:rPr>
          <w:rStyle w:val="Siln"/>
          <w:rFonts w:asciiTheme="minorHAnsi" w:hAnsiTheme="minorHAnsi" w:cstheme="minorHAnsi"/>
          <w:sz w:val="22"/>
          <w:szCs w:val="22"/>
          <w:bdr w:val="none" w:sz="0" w:space="0" w:color="auto" w:frame="1"/>
        </w:rPr>
        <w:t xml:space="preserve"> </w:t>
      </w:r>
    </w:p>
    <w:p w14:paraId="4A5176C2" w14:textId="77777777" w:rsidR="00AC3DAC" w:rsidRPr="00C04D10" w:rsidRDefault="003B346F" w:rsidP="003B346F">
      <w:pPr>
        <w:pStyle w:val="Normlnweb"/>
        <w:spacing w:before="0" w:beforeAutospacing="0" w:after="0" w:afterAutospacing="0"/>
        <w:jc w:val="both"/>
        <w:textAlignment w:val="baseline"/>
        <w:rPr>
          <w:rStyle w:val="Zvraznn"/>
          <w:rFonts w:asciiTheme="minorHAnsi" w:hAnsiTheme="minorHAnsi" w:cstheme="minorHAnsi"/>
          <w:i w:val="0"/>
          <w:iCs w:val="0"/>
          <w:sz w:val="22"/>
          <w:szCs w:val="22"/>
        </w:rPr>
      </w:pPr>
      <w:r w:rsidRPr="00AD22FC">
        <w:rPr>
          <w:rStyle w:val="Zvraznn"/>
          <w:rFonts w:asciiTheme="minorHAnsi" w:hAnsiTheme="minorHAnsi" w:cstheme="minorHAnsi"/>
          <w:sz w:val="22"/>
          <w:szCs w:val="22"/>
          <w:bdr w:val="none" w:sz="0" w:space="0" w:color="auto" w:frame="1"/>
        </w:rPr>
        <w:t>V případě podniku, který není malým nebo středním podnikem, kde v uplynulých dvou letech:</w:t>
      </w:r>
    </w:p>
    <w:p w14:paraId="3245DF99" w14:textId="77777777" w:rsidR="003B346F" w:rsidRPr="00AD22FC" w:rsidRDefault="00C04D10" w:rsidP="00C04D10">
      <w:pPr>
        <w:pStyle w:val="Normlnweb"/>
        <w:spacing w:before="0" w:beforeAutospacing="0" w:after="0" w:afterAutospacing="0"/>
        <w:jc w:val="both"/>
        <w:textAlignment w:val="baseline"/>
        <w:rPr>
          <w:rFonts w:asciiTheme="minorHAnsi" w:hAnsiTheme="minorHAnsi" w:cstheme="minorHAnsi"/>
          <w:sz w:val="22"/>
          <w:szCs w:val="22"/>
        </w:rPr>
      </w:pP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1) účetní poměr dluhu společnosti k vlastnímu kapitálu je vyšší než 7,5 a</w:t>
      </w:r>
    </w:p>
    <w:p w14:paraId="3D9FB25F" w14:textId="77777777" w:rsidR="003B346F" w:rsidRPr="00AD22FC" w:rsidRDefault="00542D45" w:rsidP="00C04D10">
      <w:pPr>
        <w:pStyle w:val="Normlnweb"/>
        <w:spacing w:before="0" w:beforeAutospacing="0" w:after="0" w:afterAutospacing="0"/>
        <w:ind w:left="1416"/>
        <w:jc w:val="both"/>
        <w:textAlignment w:val="baseline"/>
        <w:rPr>
          <w:rFonts w:asciiTheme="minorHAnsi" w:hAnsiTheme="minorHAnsi" w:cstheme="minorHAnsi"/>
          <w:sz w:val="22"/>
          <w:szCs w:val="22"/>
        </w:rPr>
      </w:pP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 xml:space="preserve">2) poměr úrokového krytí hospodářského výsledku společnosti před úroky, zdaněním </w:t>
      </w: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a</w:t>
      </w:r>
      <w:r w:rsidR="00991C1F">
        <w:rPr>
          <w:rStyle w:val="Zvraznn"/>
          <w:rFonts w:asciiTheme="minorHAnsi" w:hAnsiTheme="minorHAnsi" w:cstheme="minorHAnsi"/>
          <w:sz w:val="22"/>
          <w:szCs w:val="22"/>
          <w:bdr w:val="none" w:sz="0" w:space="0" w:color="auto" w:frame="1"/>
        </w:rPr>
        <w:t> </w:t>
      </w:r>
      <w:r w:rsidR="003B346F" w:rsidRPr="00AD22FC">
        <w:rPr>
          <w:rStyle w:val="Zvraznn"/>
          <w:rFonts w:asciiTheme="minorHAnsi" w:hAnsiTheme="minorHAnsi" w:cstheme="minorHAnsi"/>
          <w:sz w:val="22"/>
          <w:szCs w:val="22"/>
          <w:bdr w:val="none" w:sz="0" w:space="0" w:color="auto" w:frame="1"/>
        </w:rPr>
        <w:t>odpisy (EBITDA) je nižší než 1,0.</w:t>
      </w:r>
      <w:r w:rsidR="003B346F" w:rsidRPr="00AD22FC">
        <w:rPr>
          <w:rFonts w:asciiTheme="minorHAnsi" w:hAnsiTheme="minorHAnsi" w:cstheme="minorHAnsi"/>
          <w:sz w:val="22"/>
          <w:szCs w:val="22"/>
          <w:bdr w:val="none" w:sz="0" w:space="0" w:color="auto" w:frame="1"/>
        </w:rPr>
        <w:t> </w:t>
      </w:r>
    </w:p>
    <w:p w14:paraId="328AAC6C"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D0570C5" w14:textId="77777777" w:rsidR="003B346F" w:rsidRDefault="003B346F"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AD22FC">
        <w:rPr>
          <w:rFonts w:asciiTheme="minorHAnsi" w:hAnsiTheme="minorHAnsi" w:cstheme="minorHAnsi"/>
          <w:sz w:val="22"/>
          <w:szCs w:val="22"/>
          <w:bdr w:val="none" w:sz="0" w:space="0" w:color="auto" w:frame="1"/>
        </w:rPr>
        <w:t>Podle tohoto (dvoj-)kritéria jde o podnik v obtížích, pokud obě násled</w:t>
      </w:r>
      <w:r w:rsidR="00542D45">
        <w:rPr>
          <w:rFonts w:asciiTheme="minorHAnsi" w:hAnsiTheme="minorHAnsi" w:cstheme="minorHAnsi"/>
          <w:sz w:val="22"/>
          <w:szCs w:val="22"/>
          <w:bdr w:val="none" w:sz="0" w:space="0" w:color="auto" w:frame="1"/>
        </w:rPr>
        <w:t>ující podmínky platí zároveň, a </w:t>
      </w:r>
      <w:r w:rsidRPr="00AD22FC">
        <w:rPr>
          <w:rFonts w:asciiTheme="minorHAnsi" w:hAnsiTheme="minorHAnsi" w:cstheme="minorHAnsi"/>
          <w:sz w:val="22"/>
          <w:szCs w:val="22"/>
          <w:bdr w:val="none" w:sz="0" w:space="0" w:color="auto" w:frame="1"/>
        </w:rPr>
        <w:t>to v každém ze dvou posledních uzavřených účetních období. Kritérium se nepřezkoumává u MSP. </w:t>
      </w:r>
    </w:p>
    <w:p w14:paraId="24C3FEA0" w14:textId="77777777" w:rsidR="008E0EC2" w:rsidRPr="00AD22FC" w:rsidRDefault="008E0EC2" w:rsidP="003B346F">
      <w:pPr>
        <w:pStyle w:val="Normlnweb"/>
        <w:spacing w:before="0" w:beforeAutospacing="0" w:after="0" w:afterAutospacing="0"/>
        <w:jc w:val="both"/>
        <w:textAlignment w:val="baseline"/>
        <w:rPr>
          <w:rFonts w:asciiTheme="minorHAnsi" w:hAnsiTheme="minorHAnsi" w:cstheme="minorHAnsi"/>
          <w:sz w:val="22"/>
          <w:szCs w:val="22"/>
        </w:rPr>
      </w:pPr>
    </w:p>
    <w:p w14:paraId="0E0BF76D" w14:textId="77777777" w:rsidR="007A6918"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AC3DAC">
        <w:rPr>
          <w:rStyle w:val="Siln"/>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6192" behindDoc="0" locked="0" layoutInCell="1" allowOverlap="1" wp14:anchorId="581C09E5" wp14:editId="46B48B74">
                <wp:simplePos x="0" y="0"/>
                <wp:positionH relativeFrom="column">
                  <wp:posOffset>900430</wp:posOffset>
                </wp:positionH>
                <wp:positionV relativeFrom="paragraph">
                  <wp:posOffset>55880</wp:posOffset>
                </wp:positionV>
                <wp:extent cx="2360930" cy="304800"/>
                <wp:effectExtent l="19050" t="19050" r="19685" b="19050"/>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69DCB95E" w14:textId="77777777" w:rsidR="00AC3DAC" w:rsidRDefault="00AC3DAC">
                            <w:r w:rsidRPr="00AD22FC">
                              <w:rPr>
                                <w:rStyle w:val="Siln"/>
                                <w:rFonts w:cstheme="minorHAnsi"/>
                                <w:bdr w:val="none" w:sz="0" w:space="0" w:color="auto" w:frame="1"/>
                              </w:rPr>
                              <w:t>1) Cizí zdroje / Vlastní kapitál &gt; 7,5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B01901" id="_x0000_s1040" type="#_x0000_t202" style="position:absolute;left:0;text-align:left;margin-left:70.9pt;margin-top:4.4pt;width:185.9pt;height:24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7eVgIAANYEAAAOAAAAZHJzL2Uyb0RvYy54bWysVNuO0zAQfUfiHyy/01xaljZqulq6gJCW&#10;i9jlA1zHbqJ1PMb2Nil/xHfwY4ydNFtxe0C8WHZmzpkzt6wv+1aRg7CuAV3SbJZSIjSHqtH7kn6+&#10;e/1sSYnzTFdMgRYlPQpHLzdPn6w7U4gcalCVsARJtCs6U9Lae1MkieO1aJmbgREajRJsyzw+7T6p&#10;LOuQvVVJnqYXSQe2Mha4cA6/Xg9Guon8UgruP0jphCeqpKjNx9PGcxfOZLNmxd4yUzd8lMH+QUXL&#10;Go1BJ6pr5hl5sM0vVG3DLTiQfsahTUDKhouYA2aTpT9lc1szI2IuWBxnpjK5/0fL3x8+WtJUJV1R&#10;olmLLboTvYfD92/EgBIkDyXqjCvQ89agr+9fQo+tjuk6cwP83hEN25rpvbiyFrpasAolZgGZnEEH&#10;HhdIdt07qDAWe/AQiXpp21A/rAhBdmzVcWoP6iEcP+bzi3Q1RxNH2zxdLNPYv4QVJ7Sxzr8R0JJw&#10;KanF9kd2drhxPqhhxcklBFOadMi0zJAovIPwV7qKM+FZo4Y7gpQeMwnixzT8UYmB5JOQWMHHmoTZ&#10;FVtlyYHh1DHOhfZDMQITegeYbJSagHkMH4f+T8DRP0BFnOsJPHbib1EnRIwM2k/gttFgfxe9uj9J&#10;loP/qQJD3qGtvt/1cXSyxWlIdlAdsb0WhkXDHwNearBfKelwyUrqvjwwKyhRbzWOyCpbLMJWxsfi&#10;+YscH/bcsju3MM2RqqSekuG69XGTQ1IarnCUZBO7HMQNSkbRuDyx+eOih+08f0evx9/R5gcAAAD/&#10;/wMAUEsDBBQABgAIAAAAIQBuHqOJ3gAAAAgBAAAPAAAAZHJzL2Rvd25yZXYueG1sTI/NTsMwEITv&#10;SLyDtUjcqBN+oiiNUyFEDz0gQQCpRyde4pR4HcVumr49ywlOu6NZzX5TbhY3iBmn0HtSkK4SEEit&#10;Nz11Cj7etzc5iBA1GT14QgVnDLCpLi9KXRh/ojec69gJDqFQaAU2xrGQMrQWnQ4rPyKx9+UnpyPL&#10;qZNm0icOd4O8TZJMOt0Tf7B6xCeL7Xd9dAqSZ717rbftof48zM3uxdcW92elrq+WxzWIiEv8O4Zf&#10;fEaHipkafyQTxMD6PmX0qCDnwf5DepeBaHjJcpBVKf8XqH4AAAD//wMAUEsBAi0AFAAGAAgAAAAh&#10;ALaDOJL+AAAA4QEAABMAAAAAAAAAAAAAAAAAAAAAAFtDb250ZW50X1R5cGVzXS54bWxQSwECLQAU&#10;AAYACAAAACEAOP0h/9YAAACUAQAACwAAAAAAAAAAAAAAAAAvAQAAX3JlbHMvLnJlbHNQSwECLQAU&#10;AAYACAAAACEApFd+3lYCAADWBAAADgAAAAAAAAAAAAAAAAAuAgAAZHJzL2Uyb0RvYy54bWxQSwEC&#10;LQAUAAYACAAAACEAbh6jid4AAAAIAQAADwAAAAAAAAAAAAAAAACwBAAAZHJzL2Rvd25yZXYueG1s&#10;UEsFBgAAAAAEAAQA8wAAALsFAAAAAA==&#10;" fillcolor="#82a0d7 [2164]" strokecolor="#4472c4 [3204]" strokeweight="3pt">
                <v:fill color2="#678ccf [2612]" rotate="t" colors="0 #a8b7df;.5 #9aabd9;1 #879ed7" focus="100%" type="gradient">
                  <o:fill v:ext="view" type="gradientUnscaled"/>
                </v:fill>
                <v:textbox>
                  <w:txbxContent>
                    <w:p w:rsidR="00AC3DAC" w:rsidRDefault="00AC3DAC">
                      <w:r w:rsidRPr="00AD22FC">
                        <w:rPr>
                          <w:rStyle w:val="Siln"/>
                          <w:rFonts w:cstheme="minorHAnsi"/>
                          <w:bdr w:val="none" w:sz="0" w:space="0" w:color="auto" w:frame="1"/>
                        </w:rPr>
                        <w:t>1) Cizí zdroje / Vlastní kapitál &gt; 7,5</w:t>
                      </w:r>
                    </w:p>
                  </w:txbxContent>
                </v:textbox>
                <w10:wrap type="square"/>
              </v:shape>
            </w:pict>
          </mc:Fallback>
        </mc:AlternateContent>
      </w:r>
    </w:p>
    <w:p w14:paraId="7C1FC605" w14:textId="77777777" w:rsidR="00AC3DAC" w:rsidRDefault="00AC3DAC" w:rsidP="00AC3DAC">
      <w:pPr>
        <w:pStyle w:val="Normlnweb"/>
        <w:spacing w:before="0" w:beforeAutospacing="0" w:after="0" w:afterAutospacing="0"/>
        <w:ind w:left="708" w:firstLine="708"/>
        <w:jc w:val="both"/>
        <w:textAlignment w:val="baseline"/>
        <w:rPr>
          <w:rStyle w:val="Siln"/>
          <w:rFonts w:asciiTheme="minorHAnsi" w:hAnsiTheme="minorHAnsi" w:cstheme="minorHAnsi"/>
          <w:sz w:val="22"/>
          <w:szCs w:val="22"/>
          <w:bdr w:val="none" w:sz="0" w:space="0" w:color="auto" w:frame="1"/>
        </w:rPr>
      </w:pPr>
    </w:p>
    <w:p w14:paraId="69FC9B36" w14:textId="77777777" w:rsidR="003B346F" w:rsidRPr="00AD22FC" w:rsidRDefault="003B346F" w:rsidP="00AC3DAC">
      <w:pPr>
        <w:pStyle w:val="Normlnweb"/>
        <w:spacing w:before="0" w:beforeAutospacing="0" w:after="0" w:afterAutospacing="0"/>
        <w:ind w:left="708" w:firstLine="708"/>
        <w:jc w:val="both"/>
        <w:textAlignment w:val="baseline"/>
        <w:rPr>
          <w:rFonts w:asciiTheme="minorHAnsi" w:hAnsiTheme="minorHAnsi" w:cstheme="minorHAnsi"/>
          <w:sz w:val="22"/>
          <w:szCs w:val="22"/>
        </w:rPr>
      </w:pPr>
    </w:p>
    <w:p w14:paraId="1ADB47F4" w14:textId="77777777" w:rsidR="002950E7" w:rsidRDefault="003B346F" w:rsidP="002950E7">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AD22FC">
        <w:rPr>
          <w:rFonts w:asciiTheme="minorHAnsi" w:hAnsiTheme="minorHAnsi" w:cstheme="minorHAnsi"/>
          <w:sz w:val="22"/>
          <w:szCs w:val="22"/>
          <w:bdr w:val="none" w:sz="0" w:space="0" w:color="auto" w:frame="1"/>
        </w:rPr>
        <w:t xml:space="preserve">Jde o výpočet </w:t>
      </w:r>
      <w:proofErr w:type="spellStart"/>
      <w:r w:rsidRPr="00AD22FC">
        <w:rPr>
          <w:rFonts w:asciiTheme="minorHAnsi" w:hAnsiTheme="minorHAnsi" w:cstheme="minorHAnsi"/>
          <w:sz w:val="22"/>
          <w:szCs w:val="22"/>
          <w:bdr w:val="none" w:sz="0" w:space="0" w:color="auto" w:frame="1"/>
        </w:rPr>
        <w:t>Debt</w:t>
      </w:r>
      <w:proofErr w:type="spellEnd"/>
      <w:r w:rsidRPr="00AD22FC">
        <w:rPr>
          <w:rFonts w:asciiTheme="minorHAnsi" w:hAnsiTheme="minorHAnsi" w:cstheme="minorHAnsi"/>
          <w:sz w:val="22"/>
          <w:szCs w:val="22"/>
          <w:bdr w:val="none" w:sz="0" w:space="0" w:color="auto" w:frame="1"/>
        </w:rPr>
        <w:t>-to-</w:t>
      </w:r>
      <w:proofErr w:type="spellStart"/>
      <w:r w:rsidRPr="00AD22FC">
        <w:rPr>
          <w:rFonts w:asciiTheme="minorHAnsi" w:hAnsiTheme="minorHAnsi" w:cstheme="minorHAnsi"/>
          <w:sz w:val="22"/>
          <w:szCs w:val="22"/>
          <w:bdr w:val="none" w:sz="0" w:space="0" w:color="auto" w:frame="1"/>
        </w:rPr>
        <w:t>Equity</w:t>
      </w:r>
      <w:proofErr w:type="spellEnd"/>
      <w:r w:rsidRPr="00AD22FC">
        <w:rPr>
          <w:rFonts w:asciiTheme="minorHAnsi" w:hAnsiTheme="minorHAnsi" w:cstheme="minorHAnsi"/>
          <w:sz w:val="22"/>
          <w:szCs w:val="22"/>
          <w:bdr w:val="none" w:sz="0" w:space="0" w:color="auto" w:frame="1"/>
        </w:rPr>
        <w:t xml:space="preserve"> ratio. Cizí zdroje představují účetní hodnotu dlouhodobých a</w:t>
      </w:r>
      <w:r w:rsidR="007D1BEE">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krátkodobých závazků; </w:t>
      </w:r>
    </w:p>
    <w:p w14:paraId="69640D3E" w14:textId="77777777" w:rsidR="00C04D10" w:rsidRDefault="00C04D10" w:rsidP="002950E7">
      <w:pPr>
        <w:pStyle w:val="Normlnweb"/>
        <w:spacing w:before="0" w:beforeAutospacing="0" w:after="0" w:afterAutospacing="0"/>
        <w:jc w:val="both"/>
        <w:textAlignment w:val="baseline"/>
        <w:rPr>
          <w:rFonts w:asciiTheme="minorHAnsi" w:hAnsiTheme="minorHAnsi" w:cstheme="minorHAnsi"/>
          <w:sz w:val="22"/>
          <w:szCs w:val="22"/>
        </w:rPr>
      </w:pPr>
    </w:p>
    <w:p w14:paraId="3E5CE6CE" w14:textId="77777777" w:rsidR="003B346F" w:rsidRPr="00AD22FC" w:rsidRDefault="008E0EC2" w:rsidP="002950E7">
      <w:pPr>
        <w:pStyle w:val="Normlnweb"/>
        <w:spacing w:before="0" w:beforeAutospacing="0" w:after="0" w:afterAutospacing="0"/>
        <w:jc w:val="both"/>
        <w:textAlignment w:val="baseline"/>
        <w:rPr>
          <w:rFonts w:asciiTheme="minorHAnsi" w:hAnsiTheme="minorHAnsi" w:cstheme="minorHAnsi"/>
          <w:sz w:val="22"/>
          <w:szCs w:val="22"/>
        </w:rPr>
      </w:pPr>
      <w:r w:rsidRPr="002950E7">
        <w:rPr>
          <w:rFonts w:asciiTheme="minorHAnsi" w:eastAsiaTheme="majorEastAsia" w:hAnsiTheme="minorHAnsi" w:cstheme="minorHAnsi"/>
          <w:noProof/>
          <w:color w:val="2F5496" w:themeColor="accent1" w:themeShade="BF"/>
          <w:sz w:val="22"/>
          <w:szCs w:val="22"/>
          <w:bdr w:val="none" w:sz="0" w:space="0" w:color="auto" w:frame="1"/>
        </w:rPr>
        <mc:AlternateContent>
          <mc:Choice Requires="wps">
            <w:drawing>
              <wp:anchor distT="45720" distB="45720" distL="114300" distR="114300" simplePos="0" relativeHeight="251661312" behindDoc="0" locked="0" layoutInCell="1" allowOverlap="1" wp14:anchorId="1756C53F" wp14:editId="76D9CF23">
                <wp:simplePos x="0" y="0"/>
                <wp:positionH relativeFrom="column">
                  <wp:posOffset>895350</wp:posOffset>
                </wp:positionH>
                <wp:positionV relativeFrom="paragraph">
                  <wp:posOffset>64770</wp:posOffset>
                </wp:positionV>
                <wp:extent cx="2360930" cy="304800"/>
                <wp:effectExtent l="19050" t="19050" r="19685" b="1905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E85AD78" w14:textId="77777777" w:rsidR="002950E7" w:rsidRDefault="002950E7" w:rsidP="002950E7">
                            <w:r w:rsidRPr="00AD22FC">
                              <w:rPr>
                                <w:rStyle w:val="Siln"/>
                                <w:rFonts w:cstheme="minorHAnsi"/>
                                <w:bdr w:val="none" w:sz="0" w:space="0" w:color="auto" w:frame="1"/>
                              </w:rPr>
                              <w:t>2) EBITDA / nákladové úroky &lt; 1,0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6BCE2E" id="_x0000_s1041" type="#_x0000_t202" style="position:absolute;left:0;text-align:left;margin-left:70.5pt;margin-top:5.1pt;width:185.9pt;height:2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KW0wIAAEgGAAAOAAAAZHJzL2Uyb0RvYy54bWysVd1O2zAUvp+0d7B8P5K0KYWIFLEypkns&#10;R4Jp16eOk1hz7Mx2m8Ib7Tn2Yju22xIGmrSJXkT2+fn8nd+enW87STbcWKFVSbOjlBKumK6Eakr6&#10;9fbqzQkl1oGqQGrFS3rHLT1fvH51NvQFn+hWy4obgiDKFkNf0ta5vkgSy1regT3SPVeorLXpwOHV&#10;NEllYED0TiaTND1OBm2q3mjGrUXpZVTSRcCva87c57q23BFZUuTmwteE78p/k8UZFI2BvhVsRwP+&#10;g0UHQuGjB6hLcEDWRjyB6gQz2uraHTHdJbquBeMhBowmS/+I5qaFnodYMDm2P6TJvhws+7T5Yoio&#10;sHYZJQo6rNEt3zq9+fWT9FpyMvE5GnpboOlNj8Zu+1Zv0T7Ea/trzb5bovSyBdXwC2P00HKokGPm&#10;PZORa8SxHmQ1fNQVvgVrpwPQtjadTyCmhCA61uruUB/kQxgKJ9Pj9HSKKoa6aZqfpKGACRR7795Y&#10;957rjvhDSQ3WP6DD5to6zwaKvcmuWtWVkJIY7b4J14aE70NrLPoEK4uZwHjSGLFpVktpyAawpfJ8&#10;PlnmQS7XHYYUxVmW4i82lwX3IE9nB7kTykXr4/lOiOxsRA9MGzt+3Xv+A4PRS48ZTJ9hMN8L/8og&#10;BPUSFE6foXDi0UPDPE0CsjoUQwpFsNFKOsvRAV2IZSA5NvDeG6c5FNUnTyoyYKt4cOwawAVTS3B4&#10;7Hr0sKqhBGSDm4s5E6urpTh474rxqNSxiezYzHfUJdg22gVVLH0nHC43KbqSYqt6sugNhR+Pd6oK&#10;ZwdCxjMGKZVX87C2dv3qp8cPTBwdt11t47DOPJRXrnR1h/OEDewz4FcxHlpt7ikZcK1hkD/WYDgl&#10;8oPCHj7N8hzNXLjks/kEL2asWY01oBhClRQzFo9LF3anp6n0Bc5uLcJYPTDZTTyuq9jDcbX6fTi+&#10;B6uHP4DFbwAAAP//AwBQSwMEFAAGAAgAAAAhAPN4VRHdAAAACQEAAA8AAABkcnMvZG93bnJldi54&#10;bWxMj8FOwzAQRO9I/IO1SNyok4iikMapAAkuCIkGDu3NjU0cYa9DvG3D37Oc4DajHc3Oq9dz8OJo&#10;pzREVJAvMhAWu2gG7BW8vz1elSASaTTaR7QKvm2CdXN+VuvKxBNu7LGlXnAJpkorcERjJWXqnA06&#10;LeJokW8fcQqa2E69NJM+cXnwssiyGxn0gPzB6dE+ONt9toegoF3ieF9+PeW722f/uvWOXrYdKXV5&#10;Md+tQJCd6S8Mv/N5OjS8aR8PaJLw7K9zZiEWWQGCA8u8YJY9i7IA2dTyP0HzAwAA//8DAFBLAQIt&#10;ABQABgAIAAAAIQC2gziS/gAAAOEBAAATAAAAAAAAAAAAAAAAAAAAAABbQ29udGVudF9UeXBlc10u&#10;eG1sUEsBAi0AFAAGAAgAAAAhADj9If/WAAAAlAEAAAsAAAAAAAAAAAAAAAAALwEAAF9yZWxzLy5y&#10;ZWxzUEsBAi0AFAAGAAgAAAAhABqc4pbTAgAASAYAAA4AAAAAAAAAAAAAAAAALgIAAGRycy9lMm9E&#10;b2MueG1sUEsBAi0AFAAGAAgAAAAhAPN4VRHdAAAACQEAAA8AAAAAAAAAAAAAAAAALQUAAGRycy9k&#10;b3ducmV2LnhtbFBLBQYAAAAABAAEAPMAAAA3BgAAAAA=&#10;" fillcolor="#a8b7df" strokecolor="#4472c4" strokeweight="3pt">
                <v:fill color2="#879ed7" rotate="t" colors="0 #a8b7df;.5 #9aabd9;1 #879ed7" focus="100%" type="gradient">
                  <o:fill v:ext="view" type="gradientUnscaled"/>
                </v:fill>
                <v:textbox>
                  <w:txbxContent>
                    <w:p w:rsidR="002950E7" w:rsidRDefault="002950E7" w:rsidP="002950E7">
                      <w:r w:rsidRPr="00AD22FC">
                        <w:rPr>
                          <w:rStyle w:val="Siln"/>
                          <w:rFonts w:cstheme="minorHAnsi"/>
                          <w:bdr w:val="none" w:sz="0" w:space="0" w:color="auto" w:frame="1"/>
                        </w:rPr>
                        <w:t>2) EBITDA / nákladové úroky &lt; 1,0</w:t>
                      </w:r>
                    </w:p>
                  </w:txbxContent>
                </v:textbox>
                <w10:wrap type="square"/>
              </v:shape>
            </w:pict>
          </mc:Fallback>
        </mc:AlternateContent>
      </w:r>
    </w:p>
    <w:p w14:paraId="0D0F3A2A" w14:textId="77777777" w:rsidR="002950E7" w:rsidRDefault="002950E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1C37221F" w14:textId="77777777" w:rsidR="002950E7" w:rsidRDefault="002950E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A24AFF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Jde o výpočet EBITDA-to-</w:t>
      </w:r>
      <w:proofErr w:type="spellStart"/>
      <w:r w:rsidRPr="00AD22FC">
        <w:rPr>
          <w:rFonts w:asciiTheme="minorHAnsi" w:hAnsiTheme="minorHAnsi" w:cstheme="minorHAnsi"/>
          <w:sz w:val="22"/>
          <w:szCs w:val="22"/>
          <w:bdr w:val="none" w:sz="0" w:space="0" w:color="auto" w:frame="1"/>
        </w:rPr>
        <w:t>Interest</w:t>
      </w:r>
      <w:proofErr w:type="spellEnd"/>
      <w:r w:rsidRPr="00AD22FC">
        <w:rPr>
          <w:rFonts w:asciiTheme="minorHAnsi" w:hAnsiTheme="minorHAnsi" w:cstheme="minorHAnsi"/>
          <w:sz w:val="22"/>
          <w:szCs w:val="22"/>
          <w:bdr w:val="none" w:sz="0" w:space="0" w:color="auto" w:frame="1"/>
        </w:rPr>
        <w:t xml:space="preserve"> </w:t>
      </w:r>
      <w:proofErr w:type="spellStart"/>
      <w:r w:rsidRPr="00AD22FC">
        <w:rPr>
          <w:rFonts w:asciiTheme="minorHAnsi" w:hAnsiTheme="minorHAnsi" w:cstheme="minorHAnsi"/>
          <w:sz w:val="22"/>
          <w:szCs w:val="22"/>
          <w:bdr w:val="none" w:sz="0" w:space="0" w:color="auto" w:frame="1"/>
        </w:rPr>
        <w:t>coverage</w:t>
      </w:r>
      <w:proofErr w:type="spellEnd"/>
      <w:r w:rsidRPr="00AD22FC">
        <w:rPr>
          <w:rFonts w:asciiTheme="minorHAnsi" w:hAnsiTheme="minorHAnsi" w:cstheme="minorHAnsi"/>
          <w:sz w:val="22"/>
          <w:szCs w:val="22"/>
          <w:bdr w:val="none" w:sz="0" w:space="0" w:color="auto" w:frame="1"/>
        </w:rPr>
        <w:t xml:space="preserve"> ratio. EBITDA zahrnuje zisk před zdaněním, odpisy a</w:t>
      </w:r>
      <w:r w:rsidR="007D1BEE">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nákladové úroky. </w:t>
      </w:r>
    </w:p>
    <w:p w14:paraId="3C7F731E" w14:textId="77777777" w:rsidR="002950E7" w:rsidRDefault="002D613F">
      <w:pPr>
        <w:rPr>
          <w:rFonts w:ascii="Arial" w:hAnsi="Arial" w:cs="Arial"/>
          <w:shd w:val="clear" w:color="auto" w:fill="FFFFFF"/>
        </w:rPr>
      </w:pPr>
      <w:r>
        <w:rPr>
          <w:rFonts w:ascii="Arial" w:hAnsi="Arial" w:cs="Arial"/>
          <w:shd w:val="clear" w:color="auto" w:fill="FFFFFF"/>
        </w:rPr>
        <w:br w:type="page"/>
      </w:r>
    </w:p>
    <w:p w14:paraId="00701E51" w14:textId="58AAA01D" w:rsidR="002950E7" w:rsidRPr="00C22517" w:rsidRDefault="00F36C7A" w:rsidP="00B27AA3">
      <w:pPr>
        <w:pStyle w:val="Nadpis2"/>
        <w:rPr>
          <w:rFonts w:asciiTheme="minorHAnsi" w:hAnsiTheme="minorHAnsi" w:cstheme="minorHAnsi"/>
          <w:sz w:val="24"/>
          <w:szCs w:val="24"/>
        </w:rPr>
      </w:pPr>
      <w:bookmarkStart w:id="2" w:name="_Toc51756491"/>
      <w:r w:rsidRPr="00C22517">
        <w:rPr>
          <w:rFonts w:asciiTheme="minorHAnsi" w:hAnsiTheme="minorHAnsi" w:cstheme="minorHAnsi"/>
          <w:sz w:val="24"/>
          <w:szCs w:val="24"/>
        </w:rPr>
        <w:lastRenderedPageBreak/>
        <w:t>1.</w:t>
      </w:r>
      <w:r w:rsidR="00D4187D" w:rsidRPr="00C22517">
        <w:rPr>
          <w:rFonts w:asciiTheme="minorHAnsi" w:hAnsiTheme="minorHAnsi" w:cstheme="minorHAnsi"/>
          <w:sz w:val="24"/>
          <w:szCs w:val="24"/>
        </w:rPr>
        <w:t>2</w:t>
      </w:r>
      <w:r w:rsidRPr="00C22517">
        <w:rPr>
          <w:rFonts w:asciiTheme="minorHAnsi" w:hAnsiTheme="minorHAnsi" w:cstheme="minorHAnsi"/>
          <w:sz w:val="24"/>
          <w:szCs w:val="24"/>
        </w:rPr>
        <w:t xml:space="preserve"> KONTROLA ÚDAJŮ NA ÚROVNI SKUPINY, PODKLADY PRO KONTROLU</w:t>
      </w:r>
      <w:bookmarkEnd w:id="2"/>
      <w:r w:rsidR="002950E7" w:rsidRPr="00C22517">
        <w:rPr>
          <w:rFonts w:asciiTheme="minorHAnsi" w:hAnsiTheme="minorHAnsi" w:cstheme="minorHAnsi"/>
          <w:sz w:val="24"/>
          <w:szCs w:val="24"/>
        </w:rPr>
        <w:t> </w:t>
      </w:r>
    </w:p>
    <w:p w14:paraId="6847C9C9"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2950E7">
        <w:rPr>
          <w:rStyle w:val="Siln"/>
          <w:rFonts w:asciiTheme="minorHAnsi" w:hAnsiTheme="minorHAnsi" w:cstheme="minorHAnsi"/>
          <w:color w:val="414042"/>
          <w:sz w:val="22"/>
          <w:szCs w:val="22"/>
          <w:bdr w:val="none" w:sz="0" w:space="0" w:color="auto" w:frame="1"/>
        </w:rPr>
        <w:t>u žadatelů, kteří patří do skupiny podniků</w:t>
      </w:r>
      <w:r w:rsidR="00D477EE">
        <w:rPr>
          <w:rStyle w:val="Siln"/>
          <w:rFonts w:asciiTheme="minorHAnsi" w:hAnsiTheme="minorHAnsi" w:cstheme="minorHAnsi"/>
          <w:color w:val="414042"/>
          <w:sz w:val="22"/>
          <w:szCs w:val="22"/>
          <w:bdr w:val="none" w:sz="0" w:space="0" w:color="auto" w:frame="1"/>
        </w:rPr>
        <w:t>,</w:t>
      </w:r>
      <w:r w:rsidRPr="002950E7">
        <w:rPr>
          <w:rStyle w:val="Siln"/>
          <w:rFonts w:asciiTheme="minorHAnsi" w:hAnsiTheme="minorHAnsi" w:cstheme="minorHAnsi"/>
          <w:color w:val="414042"/>
          <w:sz w:val="22"/>
          <w:szCs w:val="22"/>
          <w:bdr w:val="none" w:sz="0" w:space="0" w:color="auto" w:frame="1"/>
        </w:rPr>
        <w:t xml:space="preserve"> je třeba kritéria podniku v obtížích sledovat nejen na úrovni jednotlivého žadatele, ale také na úrovni celé skupiny</w:t>
      </w:r>
      <w:r w:rsidRPr="002950E7">
        <w:rPr>
          <w:rFonts w:asciiTheme="minorHAnsi" w:hAnsiTheme="minorHAnsi" w:cstheme="minorHAnsi"/>
          <w:color w:val="414042"/>
          <w:sz w:val="22"/>
          <w:szCs w:val="22"/>
          <w:bdr w:val="none" w:sz="0" w:space="0" w:color="auto" w:frame="1"/>
        </w:rPr>
        <w:t xml:space="preserve">, do které náleží (viz bod 5 dokumentu </w:t>
      </w:r>
      <w:hyperlink r:id="rId13" w:history="1">
        <w:r w:rsidRPr="002950E7">
          <w:rPr>
            <w:rStyle w:val="Hypertextovodkaz"/>
            <w:rFonts w:asciiTheme="minorHAnsi" w:hAnsiTheme="minorHAnsi" w:cstheme="minorHAnsi"/>
            <w:color w:val="104B86"/>
            <w:sz w:val="22"/>
            <w:szCs w:val="22"/>
            <w:bdr w:val="none" w:sz="0" w:space="0" w:color="auto" w:frame="1"/>
          </w:rPr>
          <w:t>FAQ ke GBER</w:t>
        </w:r>
      </w:hyperlink>
      <w:r w:rsidRPr="002950E7">
        <w:rPr>
          <w:rFonts w:asciiTheme="minorHAnsi" w:hAnsiTheme="minorHAnsi" w:cstheme="minorHAnsi"/>
          <w:color w:val="414042"/>
          <w:sz w:val="22"/>
          <w:szCs w:val="22"/>
          <w:bdr w:val="none" w:sz="0" w:space="0" w:color="auto" w:frame="1"/>
        </w:rPr>
        <w:t>) – do posouzení je tedy třeba zahrnout také údaje za mateřské/dceřiné/sesterské společnosti, včetně zahraničních subjektů. </w:t>
      </w:r>
    </w:p>
    <w:p w14:paraId="25152559" w14:textId="77777777" w:rsidR="002950E7" w:rsidRDefault="002950E7" w:rsidP="002950E7">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374699E7"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Style w:val="Siln"/>
          <w:rFonts w:asciiTheme="minorHAnsi" w:hAnsiTheme="minorHAnsi" w:cstheme="minorHAnsi"/>
          <w:color w:val="414042"/>
          <w:sz w:val="22"/>
          <w:szCs w:val="22"/>
          <w:bdr w:val="none" w:sz="0" w:space="0" w:color="auto" w:frame="1"/>
        </w:rPr>
        <w:t>Kritéria je proto třeba překontrolovat jak u žadatele patřícího do skupiny, tak u celé skupiny.</w:t>
      </w:r>
      <w:r w:rsidRPr="002950E7">
        <w:rPr>
          <w:rFonts w:asciiTheme="minorHAnsi" w:hAnsiTheme="minorHAnsi" w:cstheme="minorHAnsi"/>
          <w:color w:val="414042"/>
          <w:sz w:val="22"/>
          <w:szCs w:val="22"/>
          <w:bdr w:val="none" w:sz="0" w:space="0" w:color="auto" w:frame="1"/>
        </w:rPr>
        <w:t xml:space="preserve"> Pokud žadatel sám kritéria nenaplňuje, kontrola na úrovni skupiny pak potvrdí/vyvrátí závěr o podniku v obtížích z hlediska celkové finanční situace skupiny. Naopak, pokud žadatel patřící do skupiny kritéria naplňuje, kontrola na úrovni skupiny určí,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14:paraId="2A8B1334" w14:textId="77777777" w:rsid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346C7507"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Údaje ke kontrole kritérií na úrovni skupiny by měly vycházet z </w:t>
      </w:r>
      <w:r w:rsidRPr="002950E7">
        <w:rPr>
          <w:rStyle w:val="Siln"/>
          <w:rFonts w:asciiTheme="minorHAnsi" w:hAnsiTheme="minorHAnsi" w:cstheme="minorHAnsi"/>
          <w:color w:val="414042"/>
          <w:sz w:val="22"/>
          <w:szCs w:val="22"/>
          <w:bdr w:val="none" w:sz="0" w:space="0" w:color="auto" w:frame="1"/>
        </w:rPr>
        <w:t>konsolidovaných finančních výkazů celé skupiny.</w:t>
      </w:r>
      <w:r w:rsidRPr="002950E7">
        <w:rPr>
          <w:rFonts w:asciiTheme="minorHAnsi" w:hAnsiTheme="minorHAnsi" w:cstheme="minorHAnsi"/>
          <w:color w:val="414042"/>
          <w:sz w:val="22"/>
          <w:szCs w:val="22"/>
          <w:bdr w:val="none" w:sz="0" w:space="0" w:color="auto" w:frame="1"/>
        </w:rPr>
        <w:t xml:space="preserve"> Pokud skupina konsolidované výkazy běžné nezpracovává, lze po žadateli požadovat zpracování </w:t>
      </w:r>
      <w:r w:rsidRPr="00C22517">
        <w:rPr>
          <w:rFonts w:asciiTheme="minorHAnsi" w:hAnsiTheme="minorHAnsi" w:cstheme="minorHAnsi"/>
          <w:i/>
          <w:color w:val="414042"/>
          <w:sz w:val="22"/>
          <w:szCs w:val="22"/>
          <w:bdr w:val="none" w:sz="0" w:space="0" w:color="auto" w:frame="1"/>
        </w:rPr>
        <w:t>ad hoc</w:t>
      </w:r>
      <w:r w:rsidRPr="002950E7">
        <w:rPr>
          <w:rFonts w:asciiTheme="minorHAnsi" w:hAnsiTheme="minorHAnsi" w:cstheme="minorHAnsi"/>
          <w:color w:val="414042"/>
          <w:sz w:val="22"/>
          <w:szCs w:val="22"/>
          <w:bdr w:val="none" w:sz="0" w:space="0" w:color="auto" w:frame="1"/>
        </w:rPr>
        <w:t xml:space="preserve"> konsolido</w:t>
      </w:r>
      <w:r>
        <w:rPr>
          <w:rFonts w:asciiTheme="minorHAnsi" w:hAnsiTheme="minorHAnsi" w:cstheme="minorHAnsi"/>
          <w:color w:val="414042"/>
          <w:sz w:val="22"/>
          <w:szCs w:val="22"/>
          <w:bdr w:val="none" w:sz="0" w:space="0" w:color="auto" w:frame="1"/>
        </w:rPr>
        <w:t>van</w:t>
      </w:r>
      <w:r w:rsidRPr="002950E7">
        <w:rPr>
          <w:rFonts w:asciiTheme="minorHAnsi" w:hAnsiTheme="minorHAnsi" w:cstheme="minorHAnsi"/>
          <w:color w:val="414042"/>
          <w:sz w:val="22"/>
          <w:szCs w:val="22"/>
          <w:bdr w:val="none" w:sz="0" w:space="0" w:color="auto" w:frame="1"/>
        </w:rPr>
        <w:t>ých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3FD25DCB" w14:textId="77777777" w:rsid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0464FCD5" w14:textId="24CD6256"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Vzhledem k tomu, že důsledná kontrola kritérií u každého žadatele by byla u programů s vysokým počtem žadatelů administrativně náročná, </w:t>
      </w:r>
      <w:r w:rsidRPr="002950E7">
        <w:rPr>
          <w:rStyle w:val="Siln"/>
          <w:rFonts w:asciiTheme="minorHAnsi" w:hAnsiTheme="minorHAnsi" w:cstheme="minorHAnsi"/>
          <w:color w:val="414042"/>
          <w:sz w:val="22"/>
          <w:szCs w:val="22"/>
          <w:bdr w:val="none" w:sz="0" w:space="0" w:color="auto" w:frame="1"/>
        </w:rPr>
        <w:t>je možné se v tomto případě spoléhat na čestná prohlášení</w:t>
      </w:r>
      <w:r w:rsidRPr="002950E7">
        <w:rPr>
          <w:rFonts w:asciiTheme="minorHAnsi" w:hAnsiTheme="minorHAnsi" w:cstheme="minorHAnsi"/>
          <w:color w:val="414042"/>
          <w:sz w:val="22"/>
          <w:szCs w:val="22"/>
          <w:bdr w:val="none" w:sz="0" w:space="0" w:color="auto" w:frame="1"/>
        </w:rPr>
        <w:t xml:space="preserve">. Aby mohl žadatel čestně prohlásit, že není podnikem v obtížích, měl by samozřejmě provést „samokontrolu“ kritérií na základě vlastních výkazů, případně též výkazů skupiny, pokud je její součástí – jak je uvedeno výše. Poskytovatel by pak měl kritéria </w:t>
      </w:r>
      <w:r w:rsidR="002662E2" w:rsidRPr="002950E7">
        <w:rPr>
          <w:rFonts w:asciiTheme="minorHAnsi" w:hAnsiTheme="minorHAnsi" w:cstheme="minorHAnsi"/>
          <w:color w:val="414042"/>
          <w:sz w:val="22"/>
          <w:szCs w:val="22"/>
          <w:bdr w:val="none" w:sz="0" w:space="0" w:color="auto" w:frame="1"/>
        </w:rPr>
        <w:t xml:space="preserve">překontrolovat </w:t>
      </w:r>
      <w:r w:rsidRPr="00C22517">
        <w:rPr>
          <w:rFonts w:asciiTheme="minorHAnsi" w:hAnsiTheme="minorHAnsi" w:cstheme="minorHAnsi"/>
          <w:i/>
          <w:color w:val="414042"/>
          <w:sz w:val="22"/>
          <w:szCs w:val="22"/>
          <w:bdr w:val="none" w:sz="0" w:space="0" w:color="auto" w:frame="1"/>
        </w:rPr>
        <w:t>ex ante</w:t>
      </w:r>
      <w:r w:rsidRPr="002950E7">
        <w:rPr>
          <w:rFonts w:asciiTheme="minorHAnsi" w:hAnsiTheme="minorHAnsi" w:cstheme="minorHAnsi"/>
          <w:color w:val="414042"/>
          <w:sz w:val="22"/>
          <w:szCs w:val="22"/>
          <w:bdr w:val="none" w:sz="0" w:space="0" w:color="auto" w:frame="1"/>
        </w:rPr>
        <w:t xml:space="preserve"> (tzn. ještě před poskytnutí</w:t>
      </w:r>
      <w:r w:rsidR="002662E2">
        <w:rPr>
          <w:rFonts w:asciiTheme="minorHAnsi" w:hAnsiTheme="minorHAnsi" w:cstheme="minorHAnsi"/>
          <w:color w:val="414042"/>
          <w:sz w:val="22"/>
          <w:szCs w:val="22"/>
          <w:bdr w:val="none" w:sz="0" w:space="0" w:color="auto" w:frame="1"/>
        </w:rPr>
        <w:t>m</w:t>
      </w:r>
      <w:r w:rsidRPr="002950E7">
        <w:rPr>
          <w:rFonts w:asciiTheme="minorHAnsi" w:hAnsiTheme="minorHAnsi" w:cstheme="minorHAnsi"/>
          <w:color w:val="414042"/>
          <w:sz w:val="22"/>
          <w:szCs w:val="22"/>
          <w:bdr w:val="none" w:sz="0" w:space="0" w:color="auto" w:frame="1"/>
        </w:rPr>
        <w:t xml:space="preserve"> podpory)</w:t>
      </w:r>
      <w:r w:rsidR="002662E2">
        <w:rPr>
          <w:rFonts w:asciiTheme="minorHAnsi" w:hAnsiTheme="minorHAnsi" w:cstheme="minorHAnsi"/>
          <w:color w:val="414042"/>
          <w:sz w:val="22"/>
          <w:szCs w:val="22"/>
          <w:bdr w:val="none" w:sz="0" w:space="0" w:color="auto" w:frame="1"/>
        </w:rPr>
        <w:t>, a to</w:t>
      </w:r>
      <w:r w:rsidRPr="002950E7">
        <w:rPr>
          <w:rFonts w:asciiTheme="minorHAnsi" w:hAnsiTheme="minorHAnsi" w:cstheme="minorHAnsi"/>
          <w:color w:val="414042"/>
          <w:sz w:val="22"/>
          <w:szCs w:val="22"/>
          <w:bdr w:val="none" w:sz="0" w:space="0" w:color="auto" w:frame="1"/>
        </w:rPr>
        <w:t xml:space="preserve"> minimálně u žadatelů s nejvyššími požadovanými částkami podpory. Přijatelné je také provádění kontrol </w:t>
      </w:r>
      <w:r w:rsidRPr="00C22517">
        <w:rPr>
          <w:rFonts w:asciiTheme="minorHAnsi" w:hAnsiTheme="minorHAnsi" w:cstheme="minorHAnsi"/>
          <w:i/>
          <w:color w:val="414042"/>
          <w:sz w:val="22"/>
          <w:szCs w:val="22"/>
          <w:bdr w:val="none" w:sz="0" w:space="0" w:color="auto" w:frame="1"/>
        </w:rPr>
        <w:t>ex post</w:t>
      </w:r>
      <w:r w:rsidRPr="002950E7">
        <w:rPr>
          <w:rFonts w:asciiTheme="minorHAnsi" w:hAnsiTheme="minorHAnsi" w:cstheme="minorHAnsi"/>
          <w:color w:val="414042"/>
          <w:sz w:val="22"/>
          <w:szCs w:val="22"/>
          <w:bdr w:val="none" w:sz="0" w:space="0" w:color="auto" w:frame="1"/>
        </w:rPr>
        <w:t xml:space="preserve"> s případným dodatečným navracením již vyplacené podpory. Rovněž kontroly </w:t>
      </w:r>
      <w:r w:rsidRPr="00C22517">
        <w:rPr>
          <w:rFonts w:asciiTheme="minorHAnsi" w:hAnsiTheme="minorHAnsi" w:cstheme="minorHAnsi"/>
          <w:i/>
          <w:color w:val="414042"/>
          <w:sz w:val="22"/>
          <w:szCs w:val="22"/>
          <w:bdr w:val="none" w:sz="0" w:space="0" w:color="auto" w:frame="1"/>
        </w:rPr>
        <w:t>ex post</w:t>
      </w:r>
      <w:r w:rsidRPr="002950E7">
        <w:rPr>
          <w:rFonts w:asciiTheme="minorHAnsi" w:hAnsiTheme="minorHAnsi" w:cstheme="minorHAnsi"/>
          <w:color w:val="414042"/>
          <w:sz w:val="22"/>
          <w:szCs w:val="22"/>
          <w:bdr w:val="none" w:sz="0" w:space="0" w:color="auto" w:frame="1"/>
        </w:rPr>
        <w:t xml:space="preserve"> by měly zahrnout minimálně příjemce nejvyšších částek v programu. </w:t>
      </w:r>
    </w:p>
    <w:p w14:paraId="314420D1" w14:textId="77777777" w:rsidR="002950E7" w:rsidRDefault="002662E2"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r>
        <w:rPr>
          <w:rFonts w:asciiTheme="minorHAnsi" w:hAnsiTheme="minorHAnsi" w:cstheme="minorHAnsi"/>
          <w:color w:val="414042"/>
          <w:sz w:val="22"/>
          <w:szCs w:val="22"/>
          <w:bdr w:val="none" w:sz="0" w:space="0" w:color="auto" w:frame="1"/>
        </w:rPr>
        <w:t>;</w:t>
      </w:r>
    </w:p>
    <w:p w14:paraId="1DABB690"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Pokud je to administrativně zvládnutelné, lze nicméně doporučit (i s ohledem na možné monitoringy EK) provádět </w:t>
      </w:r>
      <w:r w:rsidRPr="00C22517">
        <w:rPr>
          <w:rFonts w:asciiTheme="minorHAnsi" w:hAnsiTheme="minorHAnsi" w:cstheme="minorHAnsi"/>
          <w:i/>
          <w:color w:val="414042"/>
          <w:sz w:val="22"/>
          <w:szCs w:val="22"/>
          <w:bdr w:val="none" w:sz="0" w:space="0" w:color="auto" w:frame="1"/>
        </w:rPr>
        <w:t>ex ante</w:t>
      </w:r>
      <w:r w:rsidRPr="002950E7">
        <w:rPr>
          <w:rFonts w:asciiTheme="minorHAnsi" w:hAnsiTheme="minorHAnsi" w:cstheme="minorHAnsi"/>
          <w:color w:val="414042"/>
          <w:sz w:val="22"/>
          <w:szCs w:val="22"/>
          <w:bdr w:val="none" w:sz="0" w:space="0" w:color="auto" w:frame="1"/>
        </w:rPr>
        <w:t xml:space="preserve"> kontrolu kritérií u každého žadatele a vyžadovat si doložení potřebných podkladů (účetních výkazů) již jako příloh k žádosti. </w:t>
      </w:r>
    </w:p>
    <w:p w14:paraId="5F877479" w14:textId="77777777" w:rsidR="003B346F" w:rsidRPr="00AD22FC" w:rsidRDefault="007A6918">
      <w:pPr>
        <w:rPr>
          <w:rFonts w:ascii="Arial" w:hAnsi="Arial" w:cs="Arial"/>
          <w:shd w:val="clear" w:color="auto" w:fill="FFFFFF"/>
        </w:rPr>
      </w:pPr>
      <w:r>
        <w:rPr>
          <w:rFonts w:ascii="Arial" w:hAnsi="Arial" w:cs="Arial"/>
          <w:shd w:val="clear" w:color="auto" w:fill="FFFFFF"/>
        </w:rPr>
        <w:br w:type="page"/>
      </w:r>
    </w:p>
    <w:p w14:paraId="6A8C2EB4" w14:textId="764242FF" w:rsidR="00014580" w:rsidRPr="00C22517" w:rsidRDefault="00014580" w:rsidP="00B27AA3">
      <w:pPr>
        <w:pStyle w:val="Nadpis2"/>
        <w:rPr>
          <w:rFonts w:asciiTheme="minorHAnsi" w:hAnsiTheme="minorHAnsi" w:cstheme="minorHAnsi"/>
          <w:sz w:val="24"/>
          <w:szCs w:val="24"/>
        </w:rPr>
      </w:pPr>
      <w:bookmarkStart w:id="3" w:name="_Toc51756492"/>
      <w:r w:rsidRPr="00C22517">
        <w:rPr>
          <w:rFonts w:asciiTheme="minorHAnsi" w:hAnsiTheme="minorHAnsi" w:cstheme="minorHAnsi"/>
          <w:sz w:val="24"/>
          <w:szCs w:val="24"/>
        </w:rPr>
        <w:lastRenderedPageBreak/>
        <w:t>1.3 SHRNUTÍ VYHODNOCENÍ PODNIKU V OBTÍŽÍCH</w:t>
      </w:r>
      <w:bookmarkEnd w:id="3"/>
      <w:r w:rsidRPr="00C22517">
        <w:rPr>
          <w:rFonts w:asciiTheme="minorHAnsi" w:hAnsiTheme="minorHAnsi" w:cstheme="minorHAnsi"/>
          <w:sz w:val="24"/>
          <w:szCs w:val="24"/>
        </w:rPr>
        <w:t xml:space="preserve"> </w:t>
      </w:r>
    </w:p>
    <w:p w14:paraId="1EE8AD0C" w14:textId="77777777" w:rsidR="00014580" w:rsidRDefault="00014580" w:rsidP="00014580">
      <w:pPr>
        <w:pStyle w:val="Nadpis2"/>
        <w:rPr>
          <w:rFonts w:asciiTheme="minorHAnsi" w:hAnsiTheme="minorHAnsi" w:cstheme="minorHAnsi"/>
          <w:sz w:val="22"/>
          <w:szCs w:val="22"/>
        </w:rPr>
      </w:pPr>
    </w:p>
    <w:p w14:paraId="5F437049" w14:textId="77777777" w:rsidR="00014580" w:rsidRPr="00014580" w:rsidRDefault="00014580" w:rsidP="00014580">
      <w:pPr>
        <w:pStyle w:val="Nadpis2"/>
        <w:rPr>
          <w:rFonts w:asciiTheme="minorHAnsi" w:hAnsiTheme="minorHAnsi" w:cstheme="minorHAnsi"/>
          <w:sz w:val="22"/>
          <w:szCs w:val="22"/>
        </w:rPr>
      </w:pPr>
    </w:p>
    <w:p w14:paraId="393792F0" w14:textId="77777777" w:rsidR="00014580" w:rsidRDefault="004A33C4">
      <w:r w:rsidRPr="00014580">
        <w:rPr>
          <w:rFonts w:cstheme="minorHAnsi"/>
          <w:noProof/>
          <w:lang w:eastAsia="cs-CZ"/>
        </w:rPr>
        <mc:AlternateContent>
          <mc:Choice Requires="wps">
            <w:drawing>
              <wp:anchor distT="0" distB="0" distL="114300" distR="114300" simplePos="0" relativeHeight="251692544" behindDoc="0" locked="0" layoutInCell="1" allowOverlap="1" wp14:anchorId="1CEC55F9" wp14:editId="31AAE66F">
                <wp:simplePos x="0" y="0"/>
                <wp:positionH relativeFrom="column">
                  <wp:align>center</wp:align>
                </wp:positionH>
                <wp:positionV relativeFrom="paragraph">
                  <wp:posOffset>-1905</wp:posOffset>
                </wp:positionV>
                <wp:extent cx="5257800" cy="5734050"/>
                <wp:effectExtent l="19050" t="19050" r="19050"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34050"/>
                        </a:xfrm>
                        <a:prstGeom prst="rect">
                          <a:avLst/>
                        </a:prstGeom>
                        <a:solidFill>
                          <a:srgbClr val="CCCCFF"/>
                        </a:solidFill>
                        <a:ln w="44450">
                          <a:solidFill>
                            <a:srgbClr val="9999FF"/>
                          </a:solidFill>
                          <a:miter lim="800000"/>
                          <a:headEnd/>
                          <a:tailEnd/>
                        </a:ln>
                      </wps:spPr>
                      <wps:txbx>
                        <w:txbxContent>
                          <w:p w14:paraId="30BCCB1B" w14:textId="77777777" w:rsidR="00014580" w:rsidRDefault="00394A7F" w:rsidP="004A33C4">
                            <w:pPr>
                              <w:pStyle w:val="Odstavecseseznamem"/>
                              <w:numPr>
                                <w:ilvl w:val="0"/>
                                <w:numId w:val="15"/>
                              </w:numPr>
                              <w:jc w:val="both"/>
                              <w:rPr>
                                <w:b/>
                              </w:rPr>
                            </w:pPr>
                            <w:r w:rsidRPr="00394A7F">
                              <w:rPr>
                                <w:b/>
                              </w:rPr>
                              <w:t>Rozhodné datum pro vyhodnocení kritérií podniku v obtížích je datum poskytnutí podpory</w:t>
                            </w:r>
                            <w:r w:rsidR="004A33C4">
                              <w:rPr>
                                <w:b/>
                              </w:rPr>
                              <w:t>;</w:t>
                            </w:r>
                          </w:p>
                          <w:p w14:paraId="55C89104" w14:textId="77777777" w:rsidR="004A33C4" w:rsidRDefault="004A33C4" w:rsidP="004A33C4">
                            <w:pPr>
                              <w:pStyle w:val="Odstavecseseznamem"/>
                              <w:jc w:val="both"/>
                              <w:rPr>
                                <w:b/>
                              </w:rPr>
                            </w:pPr>
                          </w:p>
                          <w:p w14:paraId="0A7027DD" w14:textId="77777777" w:rsidR="004A33C4" w:rsidRDefault="00394A7F" w:rsidP="004A33C4">
                            <w:pPr>
                              <w:pStyle w:val="Odstavecseseznamem"/>
                              <w:numPr>
                                <w:ilvl w:val="0"/>
                                <w:numId w:val="15"/>
                              </w:numPr>
                              <w:jc w:val="both"/>
                              <w:rPr>
                                <w:b/>
                              </w:rPr>
                            </w:pPr>
                            <w:r>
                              <w:rPr>
                                <w:b/>
                              </w:rPr>
                              <w:t>Vyhodnocení probíhá na základě účetní závěrky (konsolidované účetní závěrky). Obvykle se jedná o poslední uzavřené účetní období před poskytnutím podpory. Možné je i kratší období v případě pozitivního stanoviska auditora</w:t>
                            </w:r>
                            <w:r w:rsidR="004A33C4">
                              <w:rPr>
                                <w:b/>
                              </w:rPr>
                              <w:t>;</w:t>
                            </w:r>
                          </w:p>
                          <w:p w14:paraId="0BB601DC" w14:textId="77777777" w:rsidR="004A33C4" w:rsidRPr="004A33C4" w:rsidRDefault="004A33C4" w:rsidP="004A33C4">
                            <w:pPr>
                              <w:pStyle w:val="Odstavecseseznamem"/>
                              <w:jc w:val="both"/>
                              <w:rPr>
                                <w:b/>
                              </w:rPr>
                            </w:pPr>
                          </w:p>
                          <w:p w14:paraId="60720DB7" w14:textId="36B765A2" w:rsidR="00394A7F" w:rsidRDefault="00394A7F" w:rsidP="004A33C4">
                            <w:pPr>
                              <w:pStyle w:val="Odstavecseseznamem"/>
                              <w:numPr>
                                <w:ilvl w:val="0"/>
                                <w:numId w:val="15"/>
                              </w:numPr>
                              <w:jc w:val="both"/>
                              <w:rPr>
                                <w:b/>
                              </w:rPr>
                            </w:pPr>
                            <w:r>
                              <w:rPr>
                                <w:b/>
                              </w:rPr>
                              <w:t>Kritérium podniku v obtížích se posuzuje v rámci podniku</w:t>
                            </w:r>
                            <w:r w:rsidR="00363697">
                              <w:rPr>
                                <w:b/>
                              </w:rPr>
                              <w:t>, resp. skupiny propojených podniků</w:t>
                            </w:r>
                            <w:r>
                              <w:rPr>
                                <w:b/>
                              </w:rPr>
                              <w:t xml:space="preserve"> (dle přílohy I GBER</w:t>
                            </w:r>
                            <w:r w:rsidR="00E768C3">
                              <w:rPr>
                                <w:b/>
                              </w:rPr>
                              <w:t>)</w:t>
                            </w:r>
                            <w:r>
                              <w:rPr>
                                <w:b/>
                              </w:rPr>
                              <w:t xml:space="preserve"> na základě konsolidované účetní závěrky nebo na základě kontroly hodnověrnosti skupiny dle jednotlivých účetních závěrek</w:t>
                            </w:r>
                            <w:r w:rsidR="004A33C4">
                              <w:rPr>
                                <w:b/>
                              </w:rPr>
                              <w:t>;</w:t>
                            </w:r>
                          </w:p>
                          <w:p w14:paraId="1285198C" w14:textId="77777777" w:rsidR="004A33C4" w:rsidRPr="004A33C4" w:rsidRDefault="004A33C4" w:rsidP="004A33C4">
                            <w:pPr>
                              <w:pStyle w:val="Odstavecseseznamem"/>
                              <w:jc w:val="both"/>
                              <w:rPr>
                                <w:b/>
                              </w:rPr>
                            </w:pPr>
                          </w:p>
                          <w:p w14:paraId="1731D133" w14:textId="77777777" w:rsidR="004A33C4" w:rsidRDefault="00394A7F" w:rsidP="004A33C4">
                            <w:pPr>
                              <w:pStyle w:val="Odstavecseseznamem"/>
                              <w:numPr>
                                <w:ilvl w:val="0"/>
                                <w:numId w:val="15"/>
                              </w:numPr>
                              <w:jc w:val="both"/>
                              <w:rPr>
                                <w:b/>
                              </w:rPr>
                            </w:pPr>
                            <w:r>
                              <w:rPr>
                                <w:b/>
                              </w:rPr>
                              <w:t>Skupina</w:t>
                            </w:r>
                            <w:r w:rsidR="00E768C3">
                              <w:rPr>
                                <w:b/>
                              </w:rPr>
                              <w:t xml:space="preserve"> jako celek</w:t>
                            </w:r>
                            <w:r>
                              <w:rPr>
                                <w:b/>
                              </w:rPr>
                              <w:t xml:space="preserve"> nesmí být dle konsolidované účetní závěrky v obtížích, aby mohl žadatel obdržet podporu</w:t>
                            </w:r>
                            <w:r w:rsidR="004A33C4">
                              <w:rPr>
                                <w:b/>
                              </w:rPr>
                              <w:t>;</w:t>
                            </w:r>
                          </w:p>
                          <w:p w14:paraId="6D3353FC" w14:textId="77777777" w:rsidR="004A33C4" w:rsidRPr="004A33C4" w:rsidRDefault="004A33C4" w:rsidP="004A33C4">
                            <w:pPr>
                              <w:pStyle w:val="Odstavecseseznamem"/>
                              <w:jc w:val="both"/>
                              <w:rPr>
                                <w:b/>
                              </w:rPr>
                            </w:pPr>
                          </w:p>
                          <w:p w14:paraId="6529EF2B" w14:textId="77777777" w:rsidR="00394A7F" w:rsidRPr="004A33C4" w:rsidRDefault="00394A7F" w:rsidP="004A33C4">
                            <w:pPr>
                              <w:pStyle w:val="Odstavecseseznamem"/>
                              <w:numPr>
                                <w:ilvl w:val="0"/>
                                <w:numId w:val="15"/>
                              </w:numPr>
                              <w:jc w:val="both"/>
                              <w:rPr>
                                <w:b/>
                              </w:rPr>
                            </w:pPr>
                            <w:r>
                              <w:rPr>
                                <w:b/>
                              </w:rPr>
                              <w:t>Pokud je žadatel v obtížích a skupina na základě konsolidované účetní závěrky nenaplň</w:t>
                            </w:r>
                            <w:r w:rsidRPr="004A33C4">
                              <w:rPr>
                                <w:b/>
                              </w:rPr>
                              <w:t xml:space="preserve">uje kritéria podniku v obtížích, je možné žadateli poskytnout podporu, pokud </w:t>
                            </w:r>
                            <w:r w:rsidRPr="004A33C4">
                              <w:rPr>
                                <w:rFonts w:cstheme="minorHAnsi"/>
                                <w:b/>
                                <w:bdr w:val="none" w:sz="0" w:space="0" w:color="auto" w:frame="1"/>
                              </w:rPr>
                              <w:t>ostatní subjekty ve skupině před poskytnutím podpory poskytnou žadateli nezbytné prostředk</w:t>
                            </w:r>
                            <w:r w:rsidR="004A33C4" w:rsidRPr="004A33C4">
                              <w:rPr>
                                <w:rFonts w:cstheme="minorHAnsi"/>
                                <w:b/>
                                <w:bdr w:val="none" w:sz="0" w:space="0" w:color="auto" w:frame="1"/>
                              </w:rPr>
                              <w:t>y, aby sám kritéria nenaplňoval;</w:t>
                            </w:r>
                          </w:p>
                          <w:p w14:paraId="14C931F2" w14:textId="77777777" w:rsidR="004A33C4" w:rsidRPr="004A33C4" w:rsidRDefault="004A33C4" w:rsidP="004A33C4">
                            <w:pPr>
                              <w:pStyle w:val="Odstavecseseznamem"/>
                              <w:jc w:val="both"/>
                              <w:rPr>
                                <w:b/>
                              </w:rPr>
                            </w:pPr>
                          </w:p>
                          <w:p w14:paraId="058DC4EB" w14:textId="77777777" w:rsidR="004A33C4" w:rsidRDefault="004A33C4" w:rsidP="004A33C4">
                            <w:pPr>
                              <w:pStyle w:val="Odstavecseseznamem"/>
                              <w:numPr>
                                <w:ilvl w:val="0"/>
                                <w:numId w:val="15"/>
                              </w:numPr>
                              <w:jc w:val="both"/>
                              <w:rPr>
                                <w:b/>
                              </w:rPr>
                            </w:pPr>
                            <w:r>
                              <w:rPr>
                                <w:b/>
                              </w:rPr>
                              <w:t xml:space="preserve">Kontrola naplnění kritérií by měla probíhat </w:t>
                            </w:r>
                            <w:r w:rsidRPr="00C22517">
                              <w:rPr>
                                <w:b/>
                                <w:i/>
                              </w:rPr>
                              <w:t>ex ante</w:t>
                            </w:r>
                            <w:r w:rsidR="00542D45">
                              <w:rPr>
                                <w:b/>
                              </w:rPr>
                              <w:t xml:space="preserve"> na základě účetní závěrky u </w:t>
                            </w:r>
                            <w:r>
                              <w:rPr>
                                <w:b/>
                              </w:rPr>
                              <w:t xml:space="preserve">všech </w:t>
                            </w:r>
                            <w:r w:rsidRPr="00C22517">
                              <w:rPr>
                                <w:b/>
                                <w:i/>
                              </w:rPr>
                              <w:t>ad hoc</w:t>
                            </w:r>
                            <w:r>
                              <w:rPr>
                                <w:b/>
                              </w:rPr>
                              <w:t xml:space="preserve"> podpor;</w:t>
                            </w:r>
                          </w:p>
                          <w:p w14:paraId="2AC82119" w14:textId="77777777" w:rsidR="004A33C4" w:rsidRPr="004A33C4" w:rsidRDefault="004A33C4" w:rsidP="004A33C4">
                            <w:pPr>
                              <w:pStyle w:val="Odstavecseseznamem"/>
                              <w:jc w:val="both"/>
                              <w:rPr>
                                <w:b/>
                              </w:rPr>
                            </w:pPr>
                          </w:p>
                          <w:p w14:paraId="5AAA789F" w14:textId="77777777" w:rsidR="004A33C4" w:rsidRDefault="004A33C4" w:rsidP="004A33C4">
                            <w:pPr>
                              <w:pStyle w:val="Odstavecseseznamem"/>
                              <w:numPr>
                                <w:ilvl w:val="0"/>
                                <w:numId w:val="15"/>
                              </w:numPr>
                              <w:jc w:val="both"/>
                              <w:rPr>
                                <w:b/>
                              </w:rPr>
                            </w:pPr>
                            <w:r>
                              <w:rPr>
                                <w:b/>
                              </w:rPr>
                              <w:t xml:space="preserve">Kontrola u režimů podpor by měla minimálně probíhat </w:t>
                            </w:r>
                            <w:r w:rsidR="00E768C3" w:rsidRPr="00C22517">
                              <w:rPr>
                                <w:b/>
                                <w:i/>
                              </w:rPr>
                              <w:t>ex ante</w:t>
                            </w:r>
                            <w:r w:rsidR="00E768C3">
                              <w:rPr>
                                <w:b/>
                              </w:rPr>
                              <w:t xml:space="preserve"> </w:t>
                            </w:r>
                            <w:r>
                              <w:rPr>
                                <w:b/>
                              </w:rPr>
                              <w:t>na základě čestných prohlášení příjemce podpory;</w:t>
                            </w:r>
                          </w:p>
                          <w:p w14:paraId="58E262F9" w14:textId="77777777" w:rsidR="004A33C4" w:rsidRPr="004A33C4" w:rsidRDefault="004A33C4" w:rsidP="004A33C4">
                            <w:pPr>
                              <w:pStyle w:val="Odstavecseseznamem"/>
                              <w:jc w:val="both"/>
                              <w:rPr>
                                <w:b/>
                              </w:rPr>
                            </w:pPr>
                          </w:p>
                          <w:p w14:paraId="7FFBC3EB" w14:textId="77777777" w:rsidR="00394A7F" w:rsidRPr="004A33C4" w:rsidRDefault="00B80A53" w:rsidP="004A33C4">
                            <w:pPr>
                              <w:pStyle w:val="Odstavecseseznamem"/>
                              <w:numPr>
                                <w:ilvl w:val="0"/>
                                <w:numId w:val="15"/>
                              </w:numPr>
                              <w:jc w:val="both"/>
                              <w:rPr>
                                <w:b/>
                              </w:rPr>
                            </w:pPr>
                            <w:r>
                              <w:rPr>
                                <w:b/>
                              </w:rPr>
                              <w:t xml:space="preserve">V rámci režimů podpor </w:t>
                            </w:r>
                            <w:r w:rsidR="002F0E78">
                              <w:rPr>
                                <w:b/>
                              </w:rPr>
                              <w:t xml:space="preserve">by měly probíhat kontroly i </w:t>
                            </w:r>
                            <w:r w:rsidR="002F0E78" w:rsidRPr="00C22517">
                              <w:rPr>
                                <w:b/>
                                <w:i/>
                              </w:rPr>
                              <w:t>ex post</w:t>
                            </w:r>
                            <w:r w:rsidR="002F0E78">
                              <w:rPr>
                                <w:b/>
                              </w:rPr>
                              <w:t xml:space="preserve"> (na základě účetních/konsolidovaných závěrek); v případě velkého počtu příjemců kontrolu provést na vybraném vzorku a </w:t>
                            </w:r>
                            <w:r>
                              <w:rPr>
                                <w:b/>
                              </w:rPr>
                              <w:t xml:space="preserve">u nejvyšších </w:t>
                            </w:r>
                            <w:r w:rsidR="004A33C4">
                              <w:rPr>
                                <w:b/>
                              </w:rPr>
                              <w:t>částek podpor</w:t>
                            </w:r>
                            <w:r w:rsidR="002F0E78">
                              <w:rPr>
                                <w:b/>
                              </w:rPr>
                              <w:t>.</w:t>
                            </w:r>
                            <w:r w:rsidR="004A33C4">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15pt;width:414pt;height:451.5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whNQIAAFUEAAAOAAAAZHJzL2Uyb0RvYy54bWysVF1u2zAMfh+wOwh6X+ykTtMacYouXYYB&#10;3Q/Q7gCyLMfCJFGTlNjZjXaOXWyUnGZBN+xhmB4E0aQ+kd9HenkzaEX2wnkJpqLTSU6JMBwaabYV&#10;/fy4eXVFiQ/MNEyBERU9CE9vVi9fLHtbihl0oBrhCIIYX/a2ol0ItswyzzuhmZ+AFQadLTjNAppu&#10;mzWO9YiuVTbL88usB9dYB1x4j1/vRiddJfy2FTx8bFsvAlEVxdxC2l3a67hnqyUrt47ZTvJjGuwf&#10;stBMGnz0BHXHAiM7J3+D0pI78NCGCQedQdtKLlINWM00f1bNQ8esSLUgOd6eaPL/D5Z/2H9yRDYV&#10;vcgXlBimUaRHMQTY//hOLChBZpGk3voSYx8sRofhNQwodirY23vgXzwxsO6Y2Ypb56DvBGswyWm8&#10;mZ1dHXF8BKn799DgW2wXIAENrdORQeSEIDqKdTgJhPkQjh/ns/niKkcXR998cVHk8yRhxsqn69b5&#10;8FaAJvFQUYcdkODZ/t6HmA4rn0Liax6UbDZSqWS4bb1WjuwZdssa12aTKngWpgzpK1oUBT7+d4xr&#10;XH/G0DJg3yupK4oF4Ro7MRL3xjSpKwOTajxjzsocmYzkjTSGoR6SctPLJ4VqaA7IrYOxz3Eu8dCB&#10;+0ZJjz1eUf91x5ygRL0zqM/1tCjiUCSjmC9maLhzT33uYYYjVEUDJeNxHdIgRQoM3KKOrUwMR8HH&#10;TI45Y+8m4o9zFofj3E5Rv/4Gq58AAAD//wMAUEsDBBQABgAIAAAAIQBPanla2gAAAAYBAAAPAAAA&#10;ZHJzL2Rvd25yZXYueG1sTI9BS8NAFITvgv9heYK3dtMINca8FBEEQTzY9gdss69JMLsbdl/T5N/7&#10;POlxmGHmm2o3u0FNFFMfPMJmnYEi3wTb+xbheHhbFaASG2/NEDwhLJRgV9/eVKa04eq/aNpzq6TE&#10;p9IgdMxjqXVqOnImrcNIXrxziM6wyNhqG81Vyt2g8yzbamd6LwudGem1o+Z7f3EI583nMh4KTtuP&#10;vn2f4iIAEyPe380vz6CYZv4Lwy++oEMtTKdw8TapAUGOMMLqAZSYRV6IPiE8Zfkj6LrS//HrHwAA&#10;AP//AwBQSwECLQAUAAYACAAAACEAtoM4kv4AAADhAQAAEwAAAAAAAAAAAAAAAAAAAAAAW0NvbnRl&#10;bnRfVHlwZXNdLnhtbFBLAQItABQABgAIAAAAIQA4/SH/1gAAAJQBAAALAAAAAAAAAAAAAAAAAC8B&#10;AABfcmVscy8ucmVsc1BLAQItABQABgAIAAAAIQB7IjwhNQIAAFUEAAAOAAAAAAAAAAAAAAAAAC4C&#10;AABkcnMvZTJvRG9jLnhtbFBLAQItABQABgAIAAAAIQBPanla2gAAAAYBAAAPAAAAAAAAAAAAAAAA&#10;AI8EAABkcnMvZG93bnJldi54bWxQSwUGAAAAAAQABADzAAAAlgUAAAAA&#10;" fillcolor="#ccf" strokecolor="#99f" strokeweight="3.5pt">
                <v:textbox>
                  <w:txbxContent>
                    <w:p w14:paraId="30BCCB1B" w14:textId="77777777" w:rsidR="00014580" w:rsidRDefault="00394A7F" w:rsidP="004A33C4">
                      <w:pPr>
                        <w:pStyle w:val="Odstavecseseznamem"/>
                        <w:numPr>
                          <w:ilvl w:val="0"/>
                          <w:numId w:val="15"/>
                        </w:numPr>
                        <w:jc w:val="both"/>
                        <w:rPr>
                          <w:b/>
                        </w:rPr>
                      </w:pPr>
                      <w:r w:rsidRPr="00394A7F">
                        <w:rPr>
                          <w:b/>
                        </w:rPr>
                        <w:t>Rozhodné datum pro vyhodnocení kritérií podniku v obtížích je datum poskytnutí podpory</w:t>
                      </w:r>
                      <w:r w:rsidR="004A33C4">
                        <w:rPr>
                          <w:b/>
                        </w:rPr>
                        <w:t>;</w:t>
                      </w:r>
                    </w:p>
                    <w:p w14:paraId="55C89104" w14:textId="77777777" w:rsidR="004A33C4" w:rsidRDefault="004A33C4" w:rsidP="004A33C4">
                      <w:pPr>
                        <w:pStyle w:val="Odstavecseseznamem"/>
                        <w:jc w:val="both"/>
                        <w:rPr>
                          <w:b/>
                        </w:rPr>
                      </w:pPr>
                    </w:p>
                    <w:p w14:paraId="0A7027DD" w14:textId="77777777" w:rsidR="004A33C4" w:rsidRDefault="00394A7F" w:rsidP="004A33C4">
                      <w:pPr>
                        <w:pStyle w:val="Odstavecseseznamem"/>
                        <w:numPr>
                          <w:ilvl w:val="0"/>
                          <w:numId w:val="15"/>
                        </w:numPr>
                        <w:jc w:val="both"/>
                        <w:rPr>
                          <w:b/>
                        </w:rPr>
                      </w:pPr>
                      <w:r>
                        <w:rPr>
                          <w:b/>
                        </w:rPr>
                        <w:t>Vyhodnocení probíhá na základě účetní závěrky (konsolidované účetní závěrky). Obvykle se jedná o poslední uzavřené účetní období před poskytnutím podpory. Možné je i kratší období v případě pozitivního stanoviska auditora</w:t>
                      </w:r>
                      <w:r w:rsidR="004A33C4">
                        <w:rPr>
                          <w:b/>
                        </w:rPr>
                        <w:t>;</w:t>
                      </w:r>
                    </w:p>
                    <w:p w14:paraId="0BB601DC" w14:textId="77777777" w:rsidR="004A33C4" w:rsidRPr="004A33C4" w:rsidRDefault="004A33C4" w:rsidP="004A33C4">
                      <w:pPr>
                        <w:pStyle w:val="Odstavecseseznamem"/>
                        <w:jc w:val="both"/>
                        <w:rPr>
                          <w:b/>
                        </w:rPr>
                      </w:pPr>
                    </w:p>
                    <w:p w14:paraId="60720DB7" w14:textId="36B765A2" w:rsidR="00394A7F" w:rsidRDefault="00394A7F" w:rsidP="004A33C4">
                      <w:pPr>
                        <w:pStyle w:val="Odstavecseseznamem"/>
                        <w:numPr>
                          <w:ilvl w:val="0"/>
                          <w:numId w:val="15"/>
                        </w:numPr>
                        <w:jc w:val="both"/>
                        <w:rPr>
                          <w:b/>
                        </w:rPr>
                      </w:pPr>
                      <w:r>
                        <w:rPr>
                          <w:b/>
                        </w:rPr>
                        <w:t>Kritérium podniku v obtížích se posuzuje v rámci podniku</w:t>
                      </w:r>
                      <w:r w:rsidR="00363697">
                        <w:rPr>
                          <w:b/>
                        </w:rPr>
                        <w:t>, resp. skupiny propojených podniků</w:t>
                      </w:r>
                      <w:r>
                        <w:rPr>
                          <w:b/>
                        </w:rPr>
                        <w:t xml:space="preserve"> (dle přílohy I GBER</w:t>
                      </w:r>
                      <w:r w:rsidR="00E768C3">
                        <w:rPr>
                          <w:b/>
                        </w:rPr>
                        <w:t>)</w:t>
                      </w:r>
                      <w:r>
                        <w:rPr>
                          <w:b/>
                        </w:rPr>
                        <w:t xml:space="preserve"> na základě konsolidované účetní závěrky nebo na základě kontroly hodnověrnosti skupiny dle jednotlivých účetních závěrek</w:t>
                      </w:r>
                      <w:r w:rsidR="004A33C4">
                        <w:rPr>
                          <w:b/>
                        </w:rPr>
                        <w:t>;</w:t>
                      </w:r>
                    </w:p>
                    <w:p w14:paraId="1285198C" w14:textId="77777777" w:rsidR="004A33C4" w:rsidRPr="004A33C4" w:rsidRDefault="004A33C4" w:rsidP="004A33C4">
                      <w:pPr>
                        <w:pStyle w:val="Odstavecseseznamem"/>
                        <w:jc w:val="both"/>
                        <w:rPr>
                          <w:b/>
                        </w:rPr>
                      </w:pPr>
                    </w:p>
                    <w:p w14:paraId="1731D133" w14:textId="77777777" w:rsidR="004A33C4" w:rsidRDefault="00394A7F" w:rsidP="004A33C4">
                      <w:pPr>
                        <w:pStyle w:val="Odstavecseseznamem"/>
                        <w:numPr>
                          <w:ilvl w:val="0"/>
                          <w:numId w:val="15"/>
                        </w:numPr>
                        <w:jc w:val="both"/>
                        <w:rPr>
                          <w:b/>
                        </w:rPr>
                      </w:pPr>
                      <w:r>
                        <w:rPr>
                          <w:b/>
                        </w:rPr>
                        <w:t>Skupina</w:t>
                      </w:r>
                      <w:r w:rsidR="00E768C3">
                        <w:rPr>
                          <w:b/>
                        </w:rPr>
                        <w:t xml:space="preserve"> jako celek</w:t>
                      </w:r>
                      <w:r>
                        <w:rPr>
                          <w:b/>
                        </w:rPr>
                        <w:t xml:space="preserve"> nesmí být dle konsolidované účetní závěrky v obtížích, aby mohl žadatel obdržet podporu</w:t>
                      </w:r>
                      <w:r w:rsidR="004A33C4">
                        <w:rPr>
                          <w:b/>
                        </w:rPr>
                        <w:t>;</w:t>
                      </w:r>
                    </w:p>
                    <w:p w14:paraId="6D3353FC" w14:textId="77777777" w:rsidR="004A33C4" w:rsidRPr="004A33C4" w:rsidRDefault="004A33C4" w:rsidP="004A33C4">
                      <w:pPr>
                        <w:pStyle w:val="Odstavecseseznamem"/>
                        <w:jc w:val="both"/>
                        <w:rPr>
                          <w:b/>
                        </w:rPr>
                      </w:pPr>
                    </w:p>
                    <w:p w14:paraId="6529EF2B" w14:textId="77777777" w:rsidR="00394A7F" w:rsidRPr="004A33C4" w:rsidRDefault="00394A7F" w:rsidP="004A33C4">
                      <w:pPr>
                        <w:pStyle w:val="Odstavecseseznamem"/>
                        <w:numPr>
                          <w:ilvl w:val="0"/>
                          <w:numId w:val="15"/>
                        </w:numPr>
                        <w:jc w:val="both"/>
                        <w:rPr>
                          <w:b/>
                        </w:rPr>
                      </w:pPr>
                      <w:r>
                        <w:rPr>
                          <w:b/>
                        </w:rPr>
                        <w:t>Pokud je žadatel v obtížích a skupina na základě konsolidované účetní závěrky nenaplň</w:t>
                      </w:r>
                      <w:r w:rsidRPr="004A33C4">
                        <w:rPr>
                          <w:b/>
                        </w:rPr>
                        <w:t xml:space="preserve">uje kritéria podniku v obtížích, je možné žadateli poskytnout podporu, pokud </w:t>
                      </w:r>
                      <w:r w:rsidRPr="004A33C4">
                        <w:rPr>
                          <w:rFonts w:cstheme="minorHAnsi"/>
                          <w:b/>
                          <w:bdr w:val="none" w:sz="0" w:space="0" w:color="auto" w:frame="1"/>
                        </w:rPr>
                        <w:t>ostatní subjekty ve skupině před poskytnutím podpory poskytnou žadateli nezbytné prostředk</w:t>
                      </w:r>
                      <w:r w:rsidR="004A33C4" w:rsidRPr="004A33C4">
                        <w:rPr>
                          <w:rFonts w:cstheme="minorHAnsi"/>
                          <w:b/>
                          <w:bdr w:val="none" w:sz="0" w:space="0" w:color="auto" w:frame="1"/>
                        </w:rPr>
                        <w:t>y, aby sám kritéria nenaplňoval;</w:t>
                      </w:r>
                    </w:p>
                    <w:p w14:paraId="14C931F2" w14:textId="77777777" w:rsidR="004A33C4" w:rsidRPr="004A33C4" w:rsidRDefault="004A33C4" w:rsidP="004A33C4">
                      <w:pPr>
                        <w:pStyle w:val="Odstavecseseznamem"/>
                        <w:jc w:val="both"/>
                        <w:rPr>
                          <w:b/>
                        </w:rPr>
                      </w:pPr>
                    </w:p>
                    <w:p w14:paraId="058DC4EB" w14:textId="77777777" w:rsidR="004A33C4" w:rsidRDefault="004A33C4" w:rsidP="004A33C4">
                      <w:pPr>
                        <w:pStyle w:val="Odstavecseseznamem"/>
                        <w:numPr>
                          <w:ilvl w:val="0"/>
                          <w:numId w:val="15"/>
                        </w:numPr>
                        <w:jc w:val="both"/>
                        <w:rPr>
                          <w:b/>
                        </w:rPr>
                      </w:pPr>
                      <w:r>
                        <w:rPr>
                          <w:b/>
                        </w:rPr>
                        <w:t xml:space="preserve">Kontrola naplnění kritérií by měla probíhat </w:t>
                      </w:r>
                      <w:r w:rsidRPr="00C22517">
                        <w:rPr>
                          <w:b/>
                          <w:i/>
                        </w:rPr>
                        <w:t>ex ante</w:t>
                      </w:r>
                      <w:r w:rsidR="00542D45">
                        <w:rPr>
                          <w:b/>
                        </w:rPr>
                        <w:t xml:space="preserve"> na základě účetní závěrky u </w:t>
                      </w:r>
                      <w:r>
                        <w:rPr>
                          <w:b/>
                        </w:rPr>
                        <w:t xml:space="preserve">všech </w:t>
                      </w:r>
                      <w:r w:rsidRPr="00C22517">
                        <w:rPr>
                          <w:b/>
                          <w:i/>
                        </w:rPr>
                        <w:t>ad hoc</w:t>
                      </w:r>
                      <w:r>
                        <w:rPr>
                          <w:b/>
                        </w:rPr>
                        <w:t xml:space="preserve"> podpor;</w:t>
                      </w:r>
                    </w:p>
                    <w:p w14:paraId="2AC82119" w14:textId="77777777" w:rsidR="004A33C4" w:rsidRPr="004A33C4" w:rsidRDefault="004A33C4" w:rsidP="004A33C4">
                      <w:pPr>
                        <w:pStyle w:val="Odstavecseseznamem"/>
                        <w:jc w:val="both"/>
                        <w:rPr>
                          <w:b/>
                        </w:rPr>
                      </w:pPr>
                    </w:p>
                    <w:p w14:paraId="5AAA789F" w14:textId="77777777" w:rsidR="004A33C4" w:rsidRDefault="004A33C4" w:rsidP="004A33C4">
                      <w:pPr>
                        <w:pStyle w:val="Odstavecseseznamem"/>
                        <w:numPr>
                          <w:ilvl w:val="0"/>
                          <w:numId w:val="15"/>
                        </w:numPr>
                        <w:jc w:val="both"/>
                        <w:rPr>
                          <w:b/>
                        </w:rPr>
                      </w:pPr>
                      <w:r>
                        <w:rPr>
                          <w:b/>
                        </w:rPr>
                        <w:t xml:space="preserve">Kontrola u režimů podpor by měla minimálně probíhat </w:t>
                      </w:r>
                      <w:r w:rsidR="00E768C3" w:rsidRPr="00C22517">
                        <w:rPr>
                          <w:b/>
                          <w:i/>
                        </w:rPr>
                        <w:t>ex ante</w:t>
                      </w:r>
                      <w:r w:rsidR="00E768C3">
                        <w:rPr>
                          <w:b/>
                        </w:rPr>
                        <w:t xml:space="preserve"> </w:t>
                      </w:r>
                      <w:r>
                        <w:rPr>
                          <w:b/>
                        </w:rPr>
                        <w:t>na základě čestných prohlášení příjemce podpory;</w:t>
                      </w:r>
                    </w:p>
                    <w:p w14:paraId="58E262F9" w14:textId="77777777" w:rsidR="004A33C4" w:rsidRPr="004A33C4" w:rsidRDefault="004A33C4" w:rsidP="004A33C4">
                      <w:pPr>
                        <w:pStyle w:val="Odstavecseseznamem"/>
                        <w:jc w:val="both"/>
                        <w:rPr>
                          <w:b/>
                        </w:rPr>
                      </w:pPr>
                    </w:p>
                    <w:p w14:paraId="7FFBC3EB" w14:textId="77777777" w:rsidR="00394A7F" w:rsidRPr="004A33C4" w:rsidRDefault="00B80A53" w:rsidP="004A33C4">
                      <w:pPr>
                        <w:pStyle w:val="Odstavecseseznamem"/>
                        <w:numPr>
                          <w:ilvl w:val="0"/>
                          <w:numId w:val="15"/>
                        </w:numPr>
                        <w:jc w:val="both"/>
                        <w:rPr>
                          <w:b/>
                        </w:rPr>
                      </w:pPr>
                      <w:r>
                        <w:rPr>
                          <w:b/>
                        </w:rPr>
                        <w:t xml:space="preserve">V rámci režimů podpor </w:t>
                      </w:r>
                      <w:r w:rsidR="002F0E78">
                        <w:rPr>
                          <w:b/>
                        </w:rPr>
                        <w:t xml:space="preserve">by měly probíhat kontroly i </w:t>
                      </w:r>
                      <w:r w:rsidR="002F0E78" w:rsidRPr="00C22517">
                        <w:rPr>
                          <w:b/>
                          <w:i/>
                        </w:rPr>
                        <w:t>ex post</w:t>
                      </w:r>
                      <w:r w:rsidR="002F0E78">
                        <w:rPr>
                          <w:b/>
                        </w:rPr>
                        <w:t xml:space="preserve"> (na základě účetních/konsolidovaných závěrek); v případě velkého počtu příjemců kontrolu provést na vybraném vzorku a </w:t>
                      </w:r>
                      <w:r>
                        <w:rPr>
                          <w:b/>
                        </w:rPr>
                        <w:t xml:space="preserve">u nejvyšších </w:t>
                      </w:r>
                      <w:r w:rsidR="004A33C4">
                        <w:rPr>
                          <w:b/>
                        </w:rPr>
                        <w:t>částek podpor</w:t>
                      </w:r>
                      <w:r w:rsidR="002F0E78">
                        <w:rPr>
                          <w:b/>
                        </w:rPr>
                        <w:t>.</w:t>
                      </w:r>
                      <w:r w:rsidR="004A33C4">
                        <w:rPr>
                          <w:b/>
                        </w:rPr>
                        <w:t xml:space="preserve"> </w:t>
                      </w:r>
                    </w:p>
                  </w:txbxContent>
                </v:textbox>
              </v:shape>
            </w:pict>
          </mc:Fallback>
        </mc:AlternateContent>
      </w:r>
    </w:p>
    <w:p w14:paraId="240CC2AD" w14:textId="77777777" w:rsidR="00014580" w:rsidRDefault="00014580"/>
    <w:p w14:paraId="18953740" w14:textId="77777777" w:rsidR="00014580" w:rsidRDefault="00014580"/>
    <w:p w14:paraId="2F7541E8" w14:textId="77777777" w:rsidR="00014580" w:rsidRDefault="00014580"/>
    <w:p w14:paraId="406E28D7" w14:textId="77777777" w:rsidR="00014580" w:rsidRDefault="00014580"/>
    <w:p w14:paraId="5D21857D" w14:textId="77777777" w:rsidR="00014580" w:rsidRDefault="00014580"/>
    <w:p w14:paraId="6A0AEDE4" w14:textId="77777777" w:rsidR="00014580" w:rsidRDefault="00014580"/>
    <w:p w14:paraId="405529BB" w14:textId="77777777" w:rsidR="00014580" w:rsidRDefault="00014580"/>
    <w:p w14:paraId="1E2EC5F9" w14:textId="77777777" w:rsidR="00014580" w:rsidRDefault="00014580"/>
    <w:p w14:paraId="036DAF89" w14:textId="77777777" w:rsidR="00014580" w:rsidRDefault="00014580"/>
    <w:p w14:paraId="21F3D896" w14:textId="77777777" w:rsidR="00014580" w:rsidRDefault="00014580"/>
    <w:p w14:paraId="22C8C6B7" w14:textId="77777777" w:rsidR="00014580" w:rsidRDefault="00014580"/>
    <w:p w14:paraId="0B7C1441" w14:textId="77777777" w:rsidR="00014580" w:rsidRDefault="00014580"/>
    <w:p w14:paraId="3221B6D0" w14:textId="77777777" w:rsidR="00014580" w:rsidRDefault="00014580"/>
    <w:p w14:paraId="526F220D" w14:textId="77777777" w:rsidR="00014580" w:rsidRDefault="00014580"/>
    <w:p w14:paraId="0C7A3A6C" w14:textId="77777777" w:rsidR="00014580" w:rsidRDefault="00014580"/>
    <w:p w14:paraId="481FF1B6" w14:textId="77777777" w:rsidR="00014580" w:rsidRDefault="00014580"/>
    <w:p w14:paraId="0C88C0F7" w14:textId="77777777" w:rsidR="00014580" w:rsidRDefault="00014580"/>
    <w:p w14:paraId="755F8225" w14:textId="77777777" w:rsidR="00014580" w:rsidRDefault="00014580"/>
    <w:p w14:paraId="6C10AB0B" w14:textId="77777777" w:rsidR="00014580" w:rsidRDefault="00014580"/>
    <w:p w14:paraId="567EAA86" w14:textId="77777777" w:rsidR="00014580" w:rsidRDefault="00014580"/>
    <w:p w14:paraId="5460B550" w14:textId="77777777" w:rsidR="00014580" w:rsidRDefault="00014580"/>
    <w:p w14:paraId="1D18A7B7" w14:textId="77777777" w:rsidR="00014580" w:rsidRDefault="00014580">
      <w:pPr>
        <w:rPr>
          <w:rFonts w:asciiTheme="majorHAnsi" w:eastAsiaTheme="majorEastAsia" w:hAnsiTheme="majorHAnsi" w:cstheme="majorBidi"/>
          <w:color w:val="2F5496" w:themeColor="accent1" w:themeShade="BF"/>
          <w:sz w:val="32"/>
          <w:szCs w:val="32"/>
        </w:rPr>
      </w:pPr>
      <w:r>
        <w:br w:type="page"/>
      </w:r>
    </w:p>
    <w:p w14:paraId="55E6CF4D" w14:textId="77777777" w:rsidR="00A06E49" w:rsidRPr="00E768C3" w:rsidRDefault="00A06E49" w:rsidP="00D4187D">
      <w:pPr>
        <w:pStyle w:val="Nadpis1"/>
        <w:numPr>
          <w:ilvl w:val="0"/>
          <w:numId w:val="6"/>
        </w:numPr>
        <w:rPr>
          <w:b/>
        </w:rPr>
      </w:pPr>
      <w:bookmarkStart w:id="4" w:name="_Toc51756493"/>
      <w:r w:rsidRPr="00E768C3">
        <w:rPr>
          <w:b/>
        </w:rPr>
        <w:lastRenderedPageBreak/>
        <w:t>OSVČ A JEJÍ PRÁVNÍ POSTAVENÍ</w:t>
      </w:r>
      <w:bookmarkEnd w:id="4"/>
    </w:p>
    <w:p w14:paraId="12ABA32E" w14:textId="77777777" w:rsidR="00AD22FC" w:rsidRPr="00AD22FC" w:rsidRDefault="00013B8B" w:rsidP="007A6918">
      <w:pPr>
        <w:jc w:val="both"/>
      </w:pPr>
      <w:r w:rsidRPr="00AD22FC">
        <w:t>Podnikatel OSVČ ručí za závazky z podnikání celým svým majetkem</w:t>
      </w:r>
      <w:r w:rsidR="0089347D">
        <w:t>,</w:t>
      </w:r>
      <w:r w:rsidR="00CF6912">
        <w:t xml:space="preserve"> tedy plně.</w:t>
      </w:r>
      <w:r w:rsidRPr="00AD22FC">
        <w:t xml:space="preserve"> Dále pokud podnikatel zemře, závazky z podnikání přechází do dědického řízení a pokud dědicové nenechají vyhotovit notáře soupis majetku, mohou za závazky z podnikání zemřelého ručit dokonce i celým svým </w:t>
      </w:r>
      <w:r w:rsidR="00394696" w:rsidRPr="00AD22FC">
        <w:t>majetkem,</w:t>
      </w:r>
      <w:r w:rsidRPr="00AD22FC">
        <w:t xml:space="preserve"> a</w:t>
      </w:r>
      <w:r w:rsidR="00991C1F">
        <w:t> </w:t>
      </w:r>
      <w:r w:rsidRPr="00AD22FC">
        <w:t>nejen majetkem z dědictví.</w:t>
      </w:r>
    </w:p>
    <w:p w14:paraId="5D9FC5E5" w14:textId="77777777" w:rsidR="00BD28ED" w:rsidRPr="00AD22FC" w:rsidRDefault="00AD22FC" w:rsidP="007A6918">
      <w:pPr>
        <w:pStyle w:val="Nadpis2"/>
        <w:jc w:val="both"/>
        <w:rPr>
          <w:rFonts w:asciiTheme="minorHAnsi" w:hAnsiTheme="minorHAnsi" w:cstheme="minorHAnsi"/>
          <w:sz w:val="24"/>
          <w:szCs w:val="24"/>
        </w:rPr>
      </w:pPr>
      <w:bookmarkStart w:id="5" w:name="_Toc51756494"/>
      <w:r w:rsidRPr="00AD22FC">
        <w:rPr>
          <w:rFonts w:asciiTheme="minorHAnsi" w:hAnsiTheme="minorHAnsi" w:cstheme="minorHAnsi"/>
          <w:sz w:val="24"/>
          <w:szCs w:val="24"/>
        </w:rPr>
        <w:t xml:space="preserve">2.1 </w:t>
      </w:r>
      <w:r w:rsidR="00423DF4" w:rsidRPr="00AD22FC">
        <w:rPr>
          <w:rFonts w:asciiTheme="minorHAnsi" w:hAnsiTheme="minorHAnsi" w:cstheme="minorHAnsi"/>
          <w:sz w:val="24"/>
          <w:szCs w:val="24"/>
        </w:rPr>
        <w:t>OSVČ A VEDENÍ ÚČETNICTVÍ</w:t>
      </w:r>
      <w:bookmarkEnd w:id="5"/>
    </w:p>
    <w:p w14:paraId="5577C625" w14:textId="77777777" w:rsidR="007A6918" w:rsidRDefault="00FF67C8" w:rsidP="007A6918">
      <w:pPr>
        <w:jc w:val="both"/>
        <w:rPr>
          <w:b/>
          <w:bCs/>
          <w:lang w:eastAsia="cs-CZ"/>
        </w:rPr>
      </w:pPr>
      <w:r w:rsidRPr="00AD22FC">
        <w:rPr>
          <w:shd w:val="clear" w:color="auto" w:fill="FFFFFF"/>
          <w:lang w:eastAsia="cs-CZ"/>
        </w:rPr>
        <w:t xml:space="preserve">Stěžejním právním předpisem, který stanoví, kdo má vést účetnictví, je </w:t>
      </w:r>
      <w:hyperlink r:id="rId14" w:history="1">
        <w:r w:rsidRPr="00AD22FC">
          <w:rPr>
            <w:u w:val="single"/>
            <w:lang w:eastAsia="cs-CZ"/>
          </w:rPr>
          <w:t>zákon o účetnictví</w:t>
        </w:r>
      </w:hyperlink>
      <w:r w:rsidRPr="00AD22FC">
        <w:rPr>
          <w:shd w:val="clear" w:color="auto" w:fill="FFFFFF"/>
          <w:lang w:eastAsia="cs-CZ"/>
        </w:rPr>
        <w:t xml:space="preserve"> (zákon č.</w:t>
      </w:r>
      <w:r w:rsidR="007D1BEE">
        <w:rPr>
          <w:shd w:val="clear" w:color="auto" w:fill="FFFFFF"/>
          <w:lang w:eastAsia="cs-CZ"/>
        </w:rPr>
        <w:t> </w:t>
      </w:r>
      <w:r w:rsidRPr="00AD22FC">
        <w:rPr>
          <w:shd w:val="clear" w:color="auto" w:fill="FFFFFF"/>
          <w:lang w:eastAsia="cs-CZ"/>
        </w:rPr>
        <w:t xml:space="preserve">563/1991 Sb.). Podle § 1 odst. 2 </w:t>
      </w:r>
      <w:r w:rsidRPr="00AD22FC">
        <w:rPr>
          <w:b/>
          <w:bCs/>
          <w:lang w:eastAsia="cs-CZ"/>
        </w:rPr>
        <w:t>musí účetnictví vést tyto účetní jednotky:</w:t>
      </w:r>
    </w:p>
    <w:p w14:paraId="6EF95F1E" w14:textId="77777777" w:rsidR="007A6918" w:rsidRDefault="00FF67C8" w:rsidP="007A6918">
      <w:pPr>
        <w:jc w:val="both"/>
        <w:rPr>
          <w:lang w:eastAsia="cs-CZ"/>
        </w:rPr>
      </w:pPr>
      <w:r w:rsidRPr="00AD22FC">
        <w:rPr>
          <w:rFonts w:ascii="Arial" w:hAnsi="Arial" w:cs="Arial"/>
          <w:sz w:val="21"/>
          <w:szCs w:val="21"/>
          <w:lang w:eastAsia="cs-CZ"/>
        </w:rPr>
        <w:br/>
      </w:r>
      <w:r w:rsidRPr="00AD22FC">
        <w:rPr>
          <w:b/>
          <w:bCs/>
          <w:lang w:eastAsia="cs-CZ"/>
        </w:rPr>
        <w:t>a)</w:t>
      </w:r>
      <w:r w:rsidRPr="00AD22FC">
        <w:rPr>
          <w:lang w:eastAsia="cs-CZ"/>
        </w:rPr>
        <w:t xml:space="preserve"> </w:t>
      </w:r>
      <w:r w:rsidRPr="00AD22FC">
        <w:rPr>
          <w:b/>
          <w:bCs/>
          <w:lang w:eastAsia="cs-CZ"/>
        </w:rPr>
        <w:t>právnické osoby</w:t>
      </w:r>
      <w:r w:rsidRPr="00AD22FC">
        <w:rPr>
          <w:lang w:eastAsia="cs-CZ"/>
        </w:rPr>
        <w:t>, které mají sídlo na území České republiky,</w:t>
      </w:r>
    </w:p>
    <w:p w14:paraId="6FC2EE64" w14:textId="77777777" w:rsidR="007A6918" w:rsidRPr="00634EAC" w:rsidRDefault="00FF67C8" w:rsidP="007A6918">
      <w:pPr>
        <w:jc w:val="both"/>
        <w:rPr>
          <w:lang w:eastAsia="cs-CZ"/>
        </w:rPr>
      </w:pPr>
      <w:r w:rsidRPr="00AD22FC">
        <w:rPr>
          <w:b/>
          <w:bCs/>
          <w:lang w:eastAsia="cs-CZ"/>
        </w:rPr>
        <w:t>b)</w:t>
      </w:r>
      <w:r w:rsidRPr="00AD22FC">
        <w:rPr>
          <w:lang w:eastAsia="cs-CZ"/>
        </w:rPr>
        <w:t xml:space="preserve"> </w:t>
      </w:r>
      <w:r w:rsidRPr="00AD22FC">
        <w:rPr>
          <w:b/>
          <w:bCs/>
          <w:lang w:eastAsia="cs-CZ"/>
        </w:rPr>
        <w:t>zahraniční právnické osoby</w:t>
      </w:r>
      <w:r w:rsidRPr="00AD22FC">
        <w:rPr>
          <w:lang w:eastAsia="cs-CZ"/>
        </w:rPr>
        <w:t xml:space="preserve"> a zahraniční jednotky, které jsou podle právního řádu, podle kterého jsou založeny nebo zřízeny, účetní jednotkou nebo jsou povinny vést účetnictví, pokud na území České republiky podnikají nebo provozují jinou činnost podle zvláštních právních předpisů,</w:t>
      </w:r>
      <w:r w:rsidRPr="00AD22FC">
        <w:rPr>
          <w:lang w:eastAsia="cs-CZ"/>
        </w:rPr>
        <w:br/>
      </w:r>
      <w:r w:rsidRPr="00AD22FC">
        <w:rPr>
          <w:b/>
          <w:bCs/>
          <w:lang w:eastAsia="cs-CZ"/>
        </w:rPr>
        <w:t>c) organizační složky státu</w:t>
      </w:r>
      <w:r w:rsidRPr="00AD22FC">
        <w:rPr>
          <w:lang w:eastAsia="cs-CZ"/>
        </w:rPr>
        <w:t>,</w:t>
      </w:r>
    </w:p>
    <w:p w14:paraId="24407322" w14:textId="77777777" w:rsidR="007A6918" w:rsidRDefault="00FF67C8" w:rsidP="007A6918">
      <w:pPr>
        <w:jc w:val="both"/>
        <w:rPr>
          <w:lang w:eastAsia="cs-CZ"/>
        </w:rPr>
      </w:pPr>
      <w:r w:rsidRPr="00AD22FC">
        <w:rPr>
          <w:b/>
          <w:bCs/>
          <w:lang w:eastAsia="cs-CZ"/>
        </w:rPr>
        <w:t>d)</w:t>
      </w:r>
      <w:r w:rsidRPr="00AD22FC">
        <w:rPr>
          <w:lang w:eastAsia="cs-CZ"/>
        </w:rPr>
        <w:t xml:space="preserve"> </w:t>
      </w:r>
      <w:r w:rsidRPr="00AD22FC">
        <w:rPr>
          <w:b/>
          <w:bCs/>
          <w:lang w:eastAsia="cs-CZ"/>
        </w:rPr>
        <w:t>fyzické osoby</w:t>
      </w:r>
      <w:r w:rsidRPr="00AD22FC">
        <w:rPr>
          <w:lang w:eastAsia="cs-CZ"/>
        </w:rPr>
        <w:t xml:space="preserve">, které jsou jako podnikatelé </w:t>
      </w:r>
      <w:r w:rsidRPr="00AD22FC">
        <w:rPr>
          <w:b/>
          <w:bCs/>
          <w:lang w:eastAsia="cs-CZ"/>
        </w:rPr>
        <w:t xml:space="preserve">zapsány v </w:t>
      </w:r>
      <w:r w:rsidRPr="00423DF4">
        <w:rPr>
          <w:b/>
          <w:bCs/>
          <w:lang w:eastAsia="cs-CZ"/>
        </w:rPr>
        <w:t xml:space="preserve">obchodním rejstříku </w:t>
      </w:r>
      <w:r w:rsidRPr="00423DF4">
        <w:rPr>
          <w:lang w:eastAsia="cs-CZ"/>
        </w:rPr>
        <w:t>(platí i pro zahraniční fyzické osoby),</w:t>
      </w:r>
    </w:p>
    <w:p w14:paraId="578D9C1E" w14:textId="77777777" w:rsidR="007A6918" w:rsidRDefault="00FF67C8" w:rsidP="007A6918">
      <w:pPr>
        <w:jc w:val="both"/>
        <w:rPr>
          <w:lang w:eastAsia="cs-CZ"/>
        </w:rPr>
      </w:pPr>
      <w:r w:rsidRPr="00423DF4">
        <w:rPr>
          <w:b/>
          <w:bCs/>
          <w:lang w:eastAsia="cs-CZ"/>
        </w:rPr>
        <w:t>e)</w:t>
      </w:r>
      <w:r w:rsidRPr="00423DF4">
        <w:rPr>
          <w:lang w:eastAsia="cs-CZ"/>
        </w:rPr>
        <w:t xml:space="preserve"> </w:t>
      </w:r>
      <w:r w:rsidRPr="00423DF4">
        <w:rPr>
          <w:b/>
          <w:bCs/>
          <w:lang w:eastAsia="cs-CZ"/>
        </w:rPr>
        <w:t>ostatní fyzické osoby</w:t>
      </w:r>
      <w:r w:rsidRPr="00423DF4">
        <w:rPr>
          <w:lang w:eastAsia="cs-CZ"/>
        </w:rPr>
        <w:t xml:space="preserve">, které jsou podnikateli, pokud jejich </w:t>
      </w:r>
      <w:r w:rsidRPr="00423DF4">
        <w:rPr>
          <w:b/>
          <w:bCs/>
          <w:lang w:eastAsia="cs-CZ"/>
        </w:rPr>
        <w:t>obrat</w:t>
      </w:r>
      <w:r w:rsidRPr="00423DF4">
        <w:rPr>
          <w:lang w:eastAsia="cs-CZ"/>
        </w:rPr>
        <w:t xml:space="preserve"> podle </w:t>
      </w:r>
      <w:r w:rsidRPr="007D1BEE">
        <w:rPr>
          <w:lang w:eastAsia="cs-CZ"/>
        </w:rPr>
        <w:t>zákona o DPH</w:t>
      </w:r>
      <w:r w:rsidRPr="00423DF4">
        <w:rPr>
          <w:lang w:eastAsia="cs-CZ"/>
        </w:rPr>
        <w:t xml:space="preserve">, včetně plnění osvobozených od této daně, jež nejsou součástí obratu, v rámci jejich podnikatelské činnosti </w:t>
      </w:r>
      <w:r w:rsidRPr="00423DF4">
        <w:rPr>
          <w:b/>
          <w:bCs/>
          <w:lang w:eastAsia="cs-CZ"/>
        </w:rPr>
        <w:t>přesáhl</w:t>
      </w:r>
      <w:r w:rsidRPr="00423DF4">
        <w:rPr>
          <w:lang w:eastAsia="cs-CZ"/>
        </w:rPr>
        <w:t xml:space="preserve"> za bezprostředně </w:t>
      </w:r>
      <w:r w:rsidRPr="00423DF4">
        <w:rPr>
          <w:b/>
          <w:bCs/>
          <w:lang w:eastAsia="cs-CZ"/>
        </w:rPr>
        <w:t>předcházející kalendářní rok částku 25 000 000 Kč</w:t>
      </w:r>
      <w:r w:rsidRPr="00423DF4">
        <w:rPr>
          <w:lang w:eastAsia="cs-CZ"/>
        </w:rPr>
        <w:t>, a to od prvního dne kalendářního roku (platí i pro zahraniční fyzické osoby),</w:t>
      </w:r>
    </w:p>
    <w:p w14:paraId="6EAB10A6" w14:textId="77777777" w:rsidR="007A6918" w:rsidRDefault="00FF67C8" w:rsidP="007A6918">
      <w:pPr>
        <w:jc w:val="both"/>
        <w:rPr>
          <w:lang w:eastAsia="cs-CZ"/>
        </w:rPr>
      </w:pPr>
      <w:r w:rsidRPr="00423DF4">
        <w:rPr>
          <w:b/>
          <w:bCs/>
          <w:lang w:eastAsia="cs-CZ"/>
        </w:rPr>
        <w:t>f) ostatní fyzické osoby</w:t>
      </w:r>
      <w:r w:rsidRPr="00423DF4">
        <w:rPr>
          <w:lang w:eastAsia="cs-CZ"/>
        </w:rPr>
        <w:t xml:space="preserve">, které vedou účetnictví na základě </w:t>
      </w:r>
      <w:r w:rsidRPr="00423DF4">
        <w:rPr>
          <w:b/>
          <w:bCs/>
          <w:lang w:eastAsia="cs-CZ"/>
        </w:rPr>
        <w:t xml:space="preserve">svého rozhodnutí </w:t>
      </w:r>
      <w:r w:rsidRPr="00423DF4">
        <w:rPr>
          <w:lang w:eastAsia="cs-CZ"/>
        </w:rPr>
        <w:t>(platí i pro zahraniční fyzické osoby),</w:t>
      </w:r>
    </w:p>
    <w:p w14:paraId="33AAA3C5" w14:textId="77777777" w:rsidR="0089347D" w:rsidRDefault="00FF67C8" w:rsidP="007A6918">
      <w:pPr>
        <w:jc w:val="both"/>
        <w:rPr>
          <w:lang w:eastAsia="cs-CZ"/>
        </w:rPr>
      </w:pPr>
      <w:r w:rsidRPr="00423DF4">
        <w:rPr>
          <w:b/>
          <w:bCs/>
          <w:lang w:eastAsia="cs-CZ"/>
        </w:rPr>
        <w:t>g)</w:t>
      </w:r>
      <w:r w:rsidRPr="00423DF4">
        <w:rPr>
          <w:lang w:eastAsia="cs-CZ"/>
        </w:rPr>
        <w:t xml:space="preserve"> </w:t>
      </w:r>
      <w:r w:rsidRPr="00423DF4">
        <w:rPr>
          <w:b/>
          <w:bCs/>
          <w:lang w:eastAsia="cs-CZ"/>
        </w:rPr>
        <w:t>ostatní fyzické osoby</w:t>
      </w:r>
      <w:r w:rsidRPr="00423DF4">
        <w:rPr>
          <w:lang w:eastAsia="cs-CZ"/>
        </w:rPr>
        <w:t xml:space="preserve">, které jsou podnikateli a jsou </w:t>
      </w:r>
      <w:r w:rsidRPr="00423DF4">
        <w:rPr>
          <w:b/>
          <w:bCs/>
          <w:lang w:eastAsia="cs-CZ"/>
        </w:rPr>
        <w:t>společníky sdruženými ve společnosti</w:t>
      </w:r>
      <w:r w:rsidRPr="00423DF4">
        <w:rPr>
          <w:lang w:eastAsia="cs-CZ"/>
        </w:rPr>
        <w:t xml:space="preserve">, pokud alespoň jeden </w:t>
      </w:r>
      <w:r w:rsidR="000119A6">
        <w:rPr>
          <w:lang w:eastAsia="cs-CZ"/>
        </w:rPr>
        <w:t>z</w:t>
      </w:r>
      <w:r w:rsidRPr="00423DF4">
        <w:rPr>
          <w:lang w:eastAsia="cs-CZ"/>
        </w:rPr>
        <w:t>e společníků sdružených v této společnosti je osobou uvedenou v písmenech a) až f) nebo h) až l) tohoto výčtu (platí i pro zahraniční fyzické osoby),</w:t>
      </w:r>
    </w:p>
    <w:p w14:paraId="345992F6" w14:textId="1A2992D1" w:rsidR="007A6918" w:rsidRDefault="00FF67C8" w:rsidP="007A6918">
      <w:pPr>
        <w:jc w:val="both"/>
        <w:rPr>
          <w:lang w:eastAsia="cs-CZ"/>
        </w:rPr>
      </w:pPr>
      <w:r w:rsidRPr="00423DF4">
        <w:rPr>
          <w:b/>
          <w:bCs/>
          <w:lang w:eastAsia="cs-CZ"/>
        </w:rPr>
        <w:t>h)</w:t>
      </w:r>
      <w:r w:rsidRPr="00423DF4">
        <w:rPr>
          <w:lang w:eastAsia="cs-CZ"/>
        </w:rPr>
        <w:t xml:space="preserve"> </w:t>
      </w:r>
      <w:r w:rsidRPr="00423DF4">
        <w:rPr>
          <w:b/>
          <w:bCs/>
          <w:lang w:eastAsia="cs-CZ"/>
        </w:rPr>
        <w:t>ostatní fyzické osoby</w:t>
      </w:r>
      <w:r w:rsidRPr="00423DF4">
        <w:rPr>
          <w:lang w:eastAsia="cs-CZ"/>
        </w:rPr>
        <w:t xml:space="preserve">, kterým povinnost vedení účetnictví ukládá </w:t>
      </w:r>
      <w:r w:rsidRPr="00423DF4">
        <w:rPr>
          <w:b/>
          <w:bCs/>
          <w:lang w:eastAsia="cs-CZ"/>
        </w:rPr>
        <w:t xml:space="preserve">zvláštní právní předpis </w:t>
      </w:r>
      <w:r w:rsidRPr="00423DF4">
        <w:rPr>
          <w:lang w:eastAsia="cs-CZ"/>
        </w:rPr>
        <w:t>(platí i pro zahraniční fyzické osoby),</w:t>
      </w:r>
    </w:p>
    <w:p w14:paraId="6B67AB66" w14:textId="77777777" w:rsidR="007A6918" w:rsidRDefault="00FF67C8" w:rsidP="007A6918">
      <w:pPr>
        <w:jc w:val="both"/>
        <w:rPr>
          <w:lang w:eastAsia="cs-CZ"/>
        </w:rPr>
      </w:pPr>
      <w:r w:rsidRPr="00423DF4">
        <w:rPr>
          <w:b/>
          <w:bCs/>
          <w:lang w:eastAsia="cs-CZ"/>
        </w:rPr>
        <w:t>i)</w:t>
      </w:r>
      <w:r w:rsidRPr="00423DF4">
        <w:rPr>
          <w:lang w:eastAsia="cs-CZ"/>
        </w:rPr>
        <w:t xml:space="preserve"> </w:t>
      </w:r>
      <w:proofErr w:type="spellStart"/>
      <w:r w:rsidRPr="00423DF4">
        <w:rPr>
          <w:b/>
          <w:bCs/>
          <w:lang w:eastAsia="cs-CZ"/>
        </w:rPr>
        <w:t>svěřenské</w:t>
      </w:r>
      <w:proofErr w:type="spellEnd"/>
      <w:r w:rsidRPr="00423DF4">
        <w:rPr>
          <w:b/>
          <w:bCs/>
          <w:lang w:eastAsia="cs-CZ"/>
        </w:rPr>
        <w:t xml:space="preserve"> fondy</w:t>
      </w:r>
      <w:r w:rsidRPr="00423DF4">
        <w:rPr>
          <w:lang w:eastAsia="cs-CZ"/>
        </w:rPr>
        <w:t xml:space="preserve"> podle </w:t>
      </w:r>
      <w:r w:rsidRPr="007D1BEE">
        <w:rPr>
          <w:lang w:eastAsia="cs-CZ"/>
        </w:rPr>
        <w:t>občanského zákoníku,</w:t>
      </w:r>
    </w:p>
    <w:p w14:paraId="03276590" w14:textId="77777777" w:rsidR="007A6918" w:rsidRDefault="00FF67C8" w:rsidP="007A6918">
      <w:pPr>
        <w:jc w:val="both"/>
        <w:rPr>
          <w:lang w:eastAsia="cs-CZ"/>
        </w:rPr>
      </w:pPr>
      <w:r w:rsidRPr="00423DF4">
        <w:rPr>
          <w:b/>
          <w:bCs/>
          <w:lang w:eastAsia="cs-CZ"/>
        </w:rPr>
        <w:t>j) fondy obhospodařované penzijní společností</w:t>
      </w:r>
      <w:r w:rsidRPr="00423DF4">
        <w:rPr>
          <w:lang w:eastAsia="cs-CZ"/>
        </w:rPr>
        <w:t xml:space="preserve"> podle zákona upravujícího důchodové spoření a podle zákona upravujícího doplňkové penzijní spoření,</w:t>
      </w:r>
    </w:p>
    <w:p w14:paraId="19700262" w14:textId="77777777" w:rsidR="007A6918" w:rsidRDefault="00FF67C8" w:rsidP="007A6918">
      <w:pPr>
        <w:jc w:val="both"/>
        <w:rPr>
          <w:lang w:eastAsia="cs-CZ"/>
        </w:rPr>
      </w:pPr>
      <w:r w:rsidRPr="00423DF4">
        <w:rPr>
          <w:b/>
          <w:bCs/>
          <w:lang w:eastAsia="cs-CZ"/>
        </w:rPr>
        <w:t>k)</w:t>
      </w:r>
      <w:r w:rsidRPr="00423DF4">
        <w:rPr>
          <w:lang w:eastAsia="cs-CZ"/>
        </w:rPr>
        <w:t xml:space="preserve"> </w:t>
      </w:r>
      <w:r w:rsidRPr="00423DF4">
        <w:rPr>
          <w:b/>
          <w:bCs/>
          <w:lang w:eastAsia="cs-CZ"/>
        </w:rPr>
        <w:t>investiční fondy bez právní osobnosti</w:t>
      </w:r>
      <w:r w:rsidRPr="00423DF4">
        <w:rPr>
          <w:lang w:eastAsia="cs-CZ"/>
        </w:rPr>
        <w:t xml:space="preserve"> podle zákona upravujícího investiční společnosti a investiční fondy, nebo</w:t>
      </w:r>
    </w:p>
    <w:p w14:paraId="79181E80" w14:textId="77777777" w:rsidR="007A6918" w:rsidRDefault="00FF67C8" w:rsidP="007A6918">
      <w:pPr>
        <w:jc w:val="both"/>
        <w:rPr>
          <w:lang w:eastAsia="cs-CZ"/>
        </w:rPr>
      </w:pPr>
      <w:r w:rsidRPr="00BD28ED">
        <w:rPr>
          <w:b/>
          <w:bCs/>
          <w:lang w:eastAsia="cs-CZ"/>
        </w:rPr>
        <w:t>l)</w:t>
      </w:r>
      <w:r w:rsidRPr="00BD28ED">
        <w:rPr>
          <w:lang w:eastAsia="cs-CZ"/>
        </w:rPr>
        <w:t xml:space="preserve"> ti, kterým </w:t>
      </w:r>
      <w:r w:rsidRPr="00BD28ED">
        <w:rPr>
          <w:b/>
          <w:bCs/>
          <w:lang w:eastAsia="cs-CZ"/>
        </w:rPr>
        <w:t>povinnost sestavení účetní závěrky stanoví</w:t>
      </w:r>
      <w:r w:rsidRPr="00BD28ED">
        <w:rPr>
          <w:lang w:eastAsia="cs-CZ"/>
        </w:rPr>
        <w:t xml:space="preserve"> zvláštní právní předpis nebo kteří jsou účetní jednotkou </w:t>
      </w:r>
      <w:r w:rsidRPr="00BD28ED">
        <w:rPr>
          <w:b/>
          <w:bCs/>
          <w:lang w:eastAsia="cs-CZ"/>
        </w:rPr>
        <w:t>podle zvláštního právního předpisu</w:t>
      </w:r>
      <w:r w:rsidRPr="00BD28ED">
        <w:rPr>
          <w:lang w:eastAsia="cs-CZ"/>
        </w:rPr>
        <w:t>.</w:t>
      </w:r>
    </w:p>
    <w:p w14:paraId="2D570E7C" w14:textId="77777777" w:rsidR="00CF6912" w:rsidRDefault="00CF6912" w:rsidP="00CF6912">
      <w:pPr>
        <w:jc w:val="both"/>
        <w:rPr>
          <w:shd w:val="clear" w:color="auto" w:fill="FFFFFF"/>
          <w:lang w:eastAsia="cs-CZ"/>
        </w:rPr>
      </w:pPr>
      <w:r>
        <w:rPr>
          <w:shd w:val="clear" w:color="auto" w:fill="FFFFFF"/>
          <w:lang w:eastAsia="cs-CZ"/>
        </w:rPr>
        <w:t xml:space="preserve">Pokud je OSVČ účetní jednotkou, má </w:t>
      </w:r>
      <w:r>
        <w:rPr>
          <w:b/>
          <w:bCs/>
          <w:lang w:eastAsia="cs-CZ"/>
        </w:rPr>
        <w:t>povinnost vést účetnictví</w:t>
      </w:r>
      <w:r>
        <w:rPr>
          <w:shd w:val="clear" w:color="auto" w:fill="FFFFFF"/>
          <w:lang w:eastAsia="cs-CZ"/>
        </w:rPr>
        <w:t xml:space="preserve">. Pokud se fyzická osoba stane tzv. účetní jednotkou (tedy tím, kdo má povinnost vést účetnictví), </w:t>
      </w:r>
      <w:r>
        <w:rPr>
          <w:b/>
          <w:bCs/>
          <w:lang w:eastAsia="cs-CZ"/>
        </w:rPr>
        <w:t>musí účetnictví vést nejméně po dobu 5 let</w:t>
      </w:r>
      <w:r>
        <w:rPr>
          <w:shd w:val="clear" w:color="auto" w:fill="FFFFFF"/>
          <w:lang w:eastAsia="cs-CZ"/>
        </w:rPr>
        <w:t xml:space="preserve">. </w:t>
      </w:r>
    </w:p>
    <w:p w14:paraId="7FD379CB" w14:textId="77777777" w:rsidR="00CF6912" w:rsidRDefault="00CF6912" w:rsidP="00CF6912">
      <w:pPr>
        <w:jc w:val="both"/>
        <w:rPr>
          <w:lang w:eastAsia="cs-CZ"/>
        </w:rPr>
      </w:pPr>
    </w:p>
    <w:p w14:paraId="6EF45D46" w14:textId="77777777" w:rsidR="00CF6912" w:rsidRDefault="00CF6912" w:rsidP="00CF6912">
      <w:pPr>
        <w:pStyle w:val="Nadpis2"/>
        <w:jc w:val="both"/>
        <w:rPr>
          <w:rFonts w:asciiTheme="minorHAnsi" w:hAnsiTheme="minorHAnsi" w:cstheme="minorHAnsi"/>
          <w:sz w:val="24"/>
          <w:szCs w:val="24"/>
        </w:rPr>
      </w:pPr>
      <w:bookmarkStart w:id="6" w:name="_Toc40347519"/>
      <w:bookmarkStart w:id="7" w:name="_Toc51756495"/>
      <w:r>
        <w:rPr>
          <w:rFonts w:asciiTheme="minorHAnsi" w:hAnsiTheme="minorHAnsi" w:cstheme="minorHAnsi"/>
          <w:sz w:val="24"/>
          <w:szCs w:val="24"/>
        </w:rPr>
        <w:lastRenderedPageBreak/>
        <w:t>2.2 OSVČ A DAŇOVÁ EVIDENCE</w:t>
      </w:r>
      <w:bookmarkEnd w:id="6"/>
      <w:bookmarkEnd w:id="7"/>
    </w:p>
    <w:p w14:paraId="2FAB4270" w14:textId="77777777" w:rsidR="00CF6912" w:rsidRDefault="00CF6912" w:rsidP="00CF6912">
      <w:pPr>
        <w:jc w:val="both"/>
      </w:pPr>
      <w:r>
        <w:t>Daňovou evidenci vedou pro účely stanovení základu daně a daně z příjmů OSVČ, které dosahují příjmů ze samostatné činnosti, které nejsou účetní jednotkou a mají v plánu uplatňovat tzv. skutečné výdaje, nikoliv výdaje procentem z příjmů (tzv. paušální výdaje). Většina OSVČ vede daňovou evidenci a nejsou zaregistrovány v obchodním rejstříku.</w:t>
      </w:r>
    </w:p>
    <w:p w14:paraId="58208DD7" w14:textId="77777777" w:rsidR="00CF6912" w:rsidRDefault="00CF6912" w:rsidP="00CF6912">
      <w:pPr>
        <w:jc w:val="both"/>
        <w:rPr>
          <w:lang w:eastAsia="cs-CZ"/>
        </w:rPr>
      </w:pPr>
      <w:r>
        <w:rPr>
          <w:shd w:val="clear" w:color="auto" w:fill="FFFFFF"/>
          <w:lang w:eastAsia="cs-CZ"/>
        </w:rPr>
        <w:t>Daňová evidence je upravena  </w:t>
      </w:r>
      <w:hyperlink r:id="rId15" w:history="1">
        <w:r>
          <w:rPr>
            <w:rStyle w:val="Hypertextovodkaz"/>
            <w:color w:val="005BBD"/>
            <w:lang w:eastAsia="cs-CZ"/>
          </w:rPr>
          <w:t>zákonem o daních z příjmů</w:t>
        </w:r>
      </w:hyperlink>
      <w:r>
        <w:rPr>
          <w:shd w:val="clear" w:color="auto" w:fill="FFFFFF"/>
          <w:lang w:eastAsia="cs-CZ"/>
        </w:rPr>
        <w:t xml:space="preserve"> (zákon č. 586/1992 Sb.), a to v § 7b. V tomto ustanovení je uvedeno, že se daňovou evidencí rozumí </w:t>
      </w:r>
      <w:r>
        <w:rPr>
          <w:b/>
          <w:bCs/>
          <w:lang w:eastAsia="cs-CZ"/>
        </w:rPr>
        <w:t>evidence pro účely stanovení základu daně a daně z příjmů</w:t>
      </w:r>
      <w:r>
        <w:rPr>
          <w:shd w:val="clear" w:color="auto" w:fill="FFFFFF"/>
          <w:lang w:eastAsia="cs-CZ"/>
        </w:rPr>
        <w:t>.</w:t>
      </w:r>
    </w:p>
    <w:p w14:paraId="73EE520F" w14:textId="77777777" w:rsidR="00CF6912" w:rsidRDefault="00CF6912" w:rsidP="00CF6912">
      <w:pPr>
        <w:jc w:val="both"/>
        <w:rPr>
          <w:lang w:eastAsia="cs-CZ"/>
        </w:rPr>
      </w:pPr>
      <w:r>
        <w:rPr>
          <w:shd w:val="clear" w:color="auto" w:fill="FFFFFF"/>
          <w:lang w:eastAsia="cs-CZ"/>
        </w:rPr>
        <w:t xml:space="preserve">Takováto evidence příjmů a výdajů obsahuje veškeré </w:t>
      </w:r>
      <w:r>
        <w:rPr>
          <w:b/>
          <w:bCs/>
          <w:lang w:eastAsia="cs-CZ"/>
        </w:rPr>
        <w:t>peněžní i nepeněžní příjmy</w:t>
      </w:r>
      <w:r>
        <w:rPr>
          <w:shd w:val="clear" w:color="auto" w:fill="FFFFFF"/>
          <w:lang w:eastAsia="cs-CZ"/>
        </w:rPr>
        <w:t xml:space="preserve">, jež OSVČ v souvislosti se svou činností obdržela </w:t>
      </w:r>
      <w:r>
        <w:rPr>
          <w:b/>
          <w:bCs/>
          <w:lang w:eastAsia="cs-CZ"/>
        </w:rPr>
        <w:t>v hotovosti</w:t>
      </w:r>
      <w:r>
        <w:rPr>
          <w:shd w:val="clear" w:color="auto" w:fill="FFFFFF"/>
          <w:lang w:eastAsia="cs-CZ"/>
        </w:rPr>
        <w:t xml:space="preserve">, </w:t>
      </w:r>
      <w:r>
        <w:rPr>
          <w:b/>
          <w:bCs/>
          <w:lang w:eastAsia="cs-CZ"/>
        </w:rPr>
        <w:t>bankovním převodem</w:t>
      </w:r>
      <w:r>
        <w:rPr>
          <w:shd w:val="clear" w:color="auto" w:fill="FFFFFF"/>
          <w:lang w:eastAsia="cs-CZ"/>
        </w:rPr>
        <w:t xml:space="preserve"> či </w:t>
      </w:r>
      <w:r>
        <w:rPr>
          <w:b/>
          <w:bCs/>
          <w:lang w:eastAsia="cs-CZ"/>
        </w:rPr>
        <w:t>fyzicky</w:t>
      </w:r>
      <w:r>
        <w:rPr>
          <w:shd w:val="clear" w:color="auto" w:fill="FFFFFF"/>
          <w:lang w:eastAsia="cs-CZ"/>
        </w:rPr>
        <w:t xml:space="preserve">, a to </w:t>
      </w:r>
      <w:r>
        <w:rPr>
          <w:b/>
          <w:bCs/>
          <w:lang w:eastAsia="cs-CZ"/>
        </w:rPr>
        <w:t>v průběhu celého kalendářního roku</w:t>
      </w:r>
      <w:r>
        <w:rPr>
          <w:shd w:val="clear" w:color="auto" w:fill="FFFFFF"/>
          <w:lang w:eastAsia="cs-CZ"/>
        </w:rPr>
        <w:t xml:space="preserve">. Stejně tak eviduje OSVČ všechny </w:t>
      </w:r>
      <w:r>
        <w:rPr>
          <w:b/>
          <w:bCs/>
          <w:lang w:eastAsia="cs-CZ"/>
        </w:rPr>
        <w:t>daňově uznatelné výdaje</w:t>
      </w:r>
      <w:r>
        <w:rPr>
          <w:shd w:val="clear" w:color="auto" w:fill="FFFFFF"/>
          <w:lang w:eastAsia="cs-CZ"/>
        </w:rPr>
        <w:t xml:space="preserve">, které byly v kalendářním roce uhrazeny. K tomu je nutné evidovat také majetek i pro účely případného daňového </w:t>
      </w:r>
      <w:r>
        <w:rPr>
          <w:b/>
          <w:bCs/>
          <w:lang w:eastAsia="cs-CZ"/>
        </w:rPr>
        <w:t>odpisování</w:t>
      </w:r>
      <w:r>
        <w:rPr>
          <w:shd w:val="clear" w:color="auto" w:fill="FFFFFF"/>
          <w:lang w:eastAsia="cs-CZ"/>
        </w:rPr>
        <w:t xml:space="preserve"> hmotného majetku a dluhy.</w:t>
      </w:r>
    </w:p>
    <w:p w14:paraId="18CF0B4D" w14:textId="77777777" w:rsidR="00CF6912" w:rsidRDefault="00CF6912" w:rsidP="00CF6912">
      <w:pPr>
        <w:jc w:val="both"/>
        <w:rPr>
          <w:lang w:eastAsia="cs-CZ"/>
        </w:rPr>
      </w:pPr>
      <w:r>
        <w:rPr>
          <w:shd w:val="clear" w:color="auto" w:fill="FFFFFF"/>
          <w:lang w:eastAsia="cs-CZ"/>
        </w:rPr>
        <w:t xml:space="preserve">Pokud jde o druhové členění příjmů či výdajů, toto u daňové evidence není nutné. Pohyb peněžních prostředků je možné </w:t>
      </w:r>
      <w:r>
        <w:rPr>
          <w:b/>
          <w:bCs/>
          <w:lang w:eastAsia="cs-CZ"/>
        </w:rPr>
        <w:t>evidovat</w:t>
      </w:r>
      <w:r>
        <w:rPr>
          <w:shd w:val="clear" w:color="auto" w:fill="FFFFFF"/>
          <w:lang w:eastAsia="cs-CZ"/>
        </w:rPr>
        <w:t xml:space="preserve"> i tzv. </w:t>
      </w:r>
      <w:r>
        <w:rPr>
          <w:b/>
          <w:bCs/>
          <w:lang w:eastAsia="cs-CZ"/>
        </w:rPr>
        <w:t>hromadně</w:t>
      </w:r>
      <w:r>
        <w:rPr>
          <w:shd w:val="clear" w:color="auto" w:fill="FFFFFF"/>
          <w:lang w:eastAsia="cs-CZ"/>
        </w:rPr>
        <w:t xml:space="preserve">, což v praxi může znamenat, že např. OSVČ eviduje nákupy pohonných hmot </w:t>
      </w:r>
      <w:r>
        <w:rPr>
          <w:b/>
          <w:bCs/>
          <w:lang w:eastAsia="cs-CZ"/>
        </w:rPr>
        <w:t>jedním součtem</w:t>
      </w:r>
      <w:r>
        <w:rPr>
          <w:shd w:val="clear" w:color="auto" w:fill="FFFFFF"/>
          <w:lang w:eastAsia="cs-CZ"/>
        </w:rPr>
        <w:t xml:space="preserve"> za daný měsíc či dokonce za rok.</w:t>
      </w:r>
    </w:p>
    <w:p w14:paraId="59F15A91" w14:textId="77777777" w:rsidR="00CF6912" w:rsidRDefault="00CF6912" w:rsidP="00CF6912">
      <w:pPr>
        <w:jc w:val="both"/>
        <w:rPr>
          <w:lang w:eastAsia="cs-CZ"/>
        </w:rPr>
      </w:pPr>
      <w:r>
        <w:rPr>
          <w:shd w:val="clear" w:color="auto" w:fill="FFFFFF"/>
          <w:lang w:eastAsia="cs-CZ"/>
        </w:rPr>
        <w:t xml:space="preserve">Pokud jde o uskutečněné platby, hlavním kritériem je, aby </w:t>
      </w:r>
      <w:r>
        <w:rPr>
          <w:b/>
          <w:bCs/>
          <w:lang w:eastAsia="cs-CZ"/>
        </w:rPr>
        <w:t>daná platba náležela do kalendářního roku</w:t>
      </w:r>
      <w:r>
        <w:rPr>
          <w:shd w:val="clear" w:color="auto" w:fill="FFFFFF"/>
          <w:lang w:eastAsia="cs-CZ"/>
        </w:rPr>
        <w:t xml:space="preserve">. Jedná se tak o velké </w:t>
      </w:r>
      <w:r>
        <w:rPr>
          <w:b/>
          <w:bCs/>
          <w:lang w:eastAsia="cs-CZ"/>
        </w:rPr>
        <w:t>zjednodušení práce</w:t>
      </w:r>
      <w:r>
        <w:rPr>
          <w:shd w:val="clear" w:color="auto" w:fill="FFFFFF"/>
          <w:lang w:eastAsia="cs-CZ"/>
        </w:rPr>
        <w:t xml:space="preserve">. To </w:t>
      </w:r>
      <w:r>
        <w:rPr>
          <w:b/>
          <w:bCs/>
          <w:lang w:eastAsia="cs-CZ"/>
        </w:rPr>
        <w:t>v případě vedení účetnictví možné není</w:t>
      </w:r>
      <w:r>
        <w:rPr>
          <w:shd w:val="clear" w:color="auto" w:fill="FFFFFF"/>
          <w:lang w:eastAsia="cs-CZ"/>
        </w:rPr>
        <w:t>. Pokud je však OSVČ plátcem DPH, musí dodržovat povinnosti stanovené zákonem o DPH.</w:t>
      </w:r>
    </w:p>
    <w:p w14:paraId="1B2C6576" w14:textId="77777777" w:rsidR="00CF6912" w:rsidRDefault="00CF6912" w:rsidP="00CF6912">
      <w:pPr>
        <w:jc w:val="both"/>
        <w:rPr>
          <w:lang w:eastAsia="cs-CZ"/>
        </w:rPr>
      </w:pPr>
      <w:r>
        <w:rPr>
          <w:shd w:val="clear" w:color="auto" w:fill="FFFFFF"/>
          <w:lang w:eastAsia="cs-CZ"/>
        </w:rPr>
        <w:t xml:space="preserve">Oproti vedení účetnictví je u daňové evidence další zjednodušení – při evidenci majetku </w:t>
      </w:r>
      <w:r>
        <w:rPr>
          <w:b/>
          <w:bCs/>
          <w:lang w:eastAsia="cs-CZ"/>
        </w:rPr>
        <w:t>není nutné dodržovat účetní předpisy</w:t>
      </w:r>
      <w:r>
        <w:rPr>
          <w:shd w:val="clear" w:color="auto" w:fill="FFFFFF"/>
          <w:lang w:eastAsia="cs-CZ"/>
        </w:rPr>
        <w:t xml:space="preserve"> jako v účetnictví. Nicméně OSVČ by neměla zapomenout na </w:t>
      </w:r>
      <w:r>
        <w:rPr>
          <w:b/>
          <w:bCs/>
          <w:lang w:eastAsia="cs-CZ"/>
        </w:rPr>
        <w:t>inventuru majetku</w:t>
      </w:r>
      <w:r>
        <w:rPr>
          <w:shd w:val="clear" w:color="auto" w:fill="FFFFFF"/>
          <w:lang w:eastAsia="cs-CZ"/>
        </w:rPr>
        <w:t xml:space="preserve"> za příslušný kalendářní rok.</w:t>
      </w:r>
    </w:p>
    <w:p w14:paraId="113D3237" w14:textId="77777777" w:rsidR="00CF6912" w:rsidRDefault="00CF6912" w:rsidP="00CF6912">
      <w:pPr>
        <w:jc w:val="both"/>
        <w:rPr>
          <w:lang w:eastAsia="cs-CZ"/>
        </w:rPr>
      </w:pPr>
      <w:r>
        <w:rPr>
          <w:shd w:val="clear" w:color="auto" w:fill="FFFFFF"/>
          <w:lang w:eastAsia="cs-CZ"/>
        </w:rPr>
        <w:t xml:space="preserve">Vzhledem k tomu, že OSVČ v rámci svého daňového přiznání uvádí </w:t>
      </w:r>
      <w:r>
        <w:rPr>
          <w:b/>
          <w:bCs/>
          <w:lang w:eastAsia="cs-CZ"/>
        </w:rPr>
        <w:t>údaje do tabulky v podobě počátečních a koncových stavů</w:t>
      </w:r>
      <w:r>
        <w:rPr>
          <w:shd w:val="clear" w:color="auto" w:fill="FFFFFF"/>
          <w:lang w:eastAsia="cs-CZ"/>
        </w:rPr>
        <w:t xml:space="preserve">, je nutné </w:t>
      </w:r>
      <w:r>
        <w:rPr>
          <w:b/>
          <w:bCs/>
          <w:lang w:eastAsia="cs-CZ"/>
        </w:rPr>
        <w:t>vést evidenci tak, aby každá OSVČ dokázala na začátku roku i na jeho konci provést inventarizaci pohledávek</w:t>
      </w:r>
      <w:r>
        <w:rPr>
          <w:shd w:val="clear" w:color="auto" w:fill="FFFFFF"/>
          <w:lang w:eastAsia="cs-CZ"/>
        </w:rPr>
        <w:t xml:space="preserve">, </w:t>
      </w:r>
      <w:r>
        <w:rPr>
          <w:b/>
          <w:bCs/>
          <w:lang w:eastAsia="cs-CZ"/>
        </w:rPr>
        <w:t>dluhů</w:t>
      </w:r>
      <w:r>
        <w:rPr>
          <w:shd w:val="clear" w:color="auto" w:fill="FFFFFF"/>
          <w:lang w:eastAsia="cs-CZ"/>
        </w:rPr>
        <w:t xml:space="preserve">, rezerv, </w:t>
      </w:r>
      <w:r>
        <w:rPr>
          <w:b/>
          <w:bCs/>
          <w:lang w:eastAsia="cs-CZ"/>
        </w:rPr>
        <w:t>hmotného majetku</w:t>
      </w:r>
      <w:r>
        <w:rPr>
          <w:shd w:val="clear" w:color="auto" w:fill="FFFFFF"/>
          <w:lang w:eastAsia="cs-CZ"/>
        </w:rPr>
        <w:t xml:space="preserve"> a </w:t>
      </w:r>
      <w:r>
        <w:rPr>
          <w:b/>
          <w:bCs/>
          <w:lang w:eastAsia="cs-CZ"/>
        </w:rPr>
        <w:t>zásob</w:t>
      </w:r>
      <w:r>
        <w:rPr>
          <w:shd w:val="clear" w:color="auto" w:fill="FFFFFF"/>
          <w:lang w:eastAsia="cs-CZ"/>
        </w:rPr>
        <w:t>. Pro tyto operace je také nutné mít vše „</w:t>
      </w:r>
      <w:r>
        <w:rPr>
          <w:b/>
          <w:bCs/>
          <w:lang w:eastAsia="cs-CZ"/>
        </w:rPr>
        <w:t>zdokladováno</w:t>
      </w:r>
      <w:r>
        <w:rPr>
          <w:shd w:val="clear" w:color="auto" w:fill="FFFFFF"/>
          <w:lang w:eastAsia="cs-CZ"/>
        </w:rPr>
        <w:t xml:space="preserve">“. Doklady se </w:t>
      </w:r>
      <w:r>
        <w:rPr>
          <w:b/>
          <w:bCs/>
          <w:lang w:eastAsia="cs-CZ"/>
        </w:rPr>
        <w:t>číslují</w:t>
      </w:r>
      <w:r>
        <w:rPr>
          <w:shd w:val="clear" w:color="auto" w:fill="FFFFFF"/>
          <w:lang w:eastAsia="cs-CZ"/>
        </w:rPr>
        <w:t xml:space="preserve"> a neměl by také chybět jejich krátký popis v evidenci OSVČ.</w:t>
      </w:r>
    </w:p>
    <w:p w14:paraId="73BC335B" w14:textId="77777777" w:rsidR="00CF6912" w:rsidRDefault="00CF6912" w:rsidP="00CF6912">
      <w:pPr>
        <w:jc w:val="both"/>
        <w:rPr>
          <w:b/>
          <w:bCs/>
          <w:lang w:eastAsia="cs-CZ"/>
        </w:rPr>
      </w:pPr>
      <w:r>
        <w:rPr>
          <w:shd w:val="clear" w:color="auto" w:fill="FFFFFF"/>
          <w:lang w:eastAsia="cs-CZ"/>
        </w:rPr>
        <w:t xml:space="preserve">Jak vyplývá z výše uvedeného, </w:t>
      </w:r>
      <w:r>
        <w:rPr>
          <w:b/>
          <w:bCs/>
          <w:lang w:eastAsia="cs-CZ"/>
        </w:rPr>
        <w:t>hlavní rozdíly mezi daňovou evidencí a účetnictvím jsou následující:</w:t>
      </w:r>
      <w:r>
        <w:rPr>
          <w:shd w:val="clear" w:color="auto" w:fill="FFFFFF"/>
          <w:lang w:eastAsia="cs-CZ"/>
        </w:rPr>
        <w:t xml:space="preserve"> </w:t>
      </w:r>
    </w:p>
    <w:p w14:paraId="160B1FEC" w14:textId="77777777" w:rsidR="00CF6912" w:rsidRDefault="00CF6912" w:rsidP="00CF6912">
      <w:pPr>
        <w:pStyle w:val="Odstavecseseznamem"/>
        <w:numPr>
          <w:ilvl w:val="0"/>
          <w:numId w:val="14"/>
        </w:numPr>
        <w:spacing w:line="256" w:lineRule="auto"/>
        <w:jc w:val="both"/>
      </w:pPr>
      <w:r>
        <w:t>Účetnictví upravuje primárně zákon o účetnictví, pro vedení daňové evidence je klíčový zákon o daních z příjmů.</w:t>
      </w:r>
    </w:p>
    <w:p w14:paraId="43D46FEF" w14:textId="77777777" w:rsidR="00CF6912" w:rsidRDefault="00CF6912" w:rsidP="00CF6912">
      <w:pPr>
        <w:pStyle w:val="Odstavecseseznamem"/>
        <w:numPr>
          <w:ilvl w:val="0"/>
          <w:numId w:val="14"/>
        </w:numPr>
        <w:spacing w:line="256" w:lineRule="auto"/>
        <w:jc w:val="both"/>
        <w:rPr>
          <w:rFonts w:cstheme="minorHAnsi"/>
        </w:rPr>
      </w:pPr>
      <w:r>
        <w:t xml:space="preserve">Účelem daňové evidence je především zjištění správné výše základu daně z příjmů. Základem daně je v daňové evidenci rozdíl mezi příjmy a výdaji. Zároveň platí, že subjekt vedoucí daňovou </w:t>
      </w:r>
      <w:r>
        <w:rPr>
          <w:rFonts w:cstheme="minorHAnsi"/>
        </w:rPr>
        <w:t>evidenci není účetní jednotkou podle zákona o účetnictví.</w:t>
      </w:r>
    </w:p>
    <w:p w14:paraId="47D6FD70" w14:textId="77777777" w:rsidR="00CF6912" w:rsidRDefault="00CF6912" w:rsidP="00CF6912">
      <w:pPr>
        <w:pStyle w:val="Odstavecseseznamem"/>
        <w:numPr>
          <w:ilvl w:val="0"/>
          <w:numId w:val="14"/>
        </w:numPr>
        <w:spacing w:line="254" w:lineRule="auto"/>
        <w:jc w:val="both"/>
        <w:rPr>
          <w:rFonts w:cstheme="minorHAnsi"/>
        </w:rPr>
      </w:pPr>
      <w:r>
        <w:rPr>
          <w:rFonts w:cstheme="minorHAnsi"/>
        </w:rPr>
        <w:t>V účetnictví se účtuje podvojnými zápisy o stavu a pohybu majetku a jiných aktiv, závazků včetně dluhů a jiných pasiv, dále o nákladech a výnosech a o výsledku hospodaření. O skutečnostech, které jsou předmětem účetnictví, se účtuje do období, s nímž tyto skutečnosti časově a věcně souvisí, v souladu s účetními metodami; přitom o veškerých nákladech a výnosech se účtuje bez ohledu na okamžik jejich zaplacení nebo přijetí.</w:t>
      </w:r>
    </w:p>
    <w:p w14:paraId="1DC594D2" w14:textId="77777777" w:rsidR="007A6918" w:rsidRDefault="007A6918">
      <w:r>
        <w:br w:type="page"/>
      </w:r>
    </w:p>
    <w:p w14:paraId="3FEAFBAE" w14:textId="77777777" w:rsidR="00EC7D72" w:rsidRPr="00E768C3" w:rsidRDefault="00784DAE" w:rsidP="00B27AA3">
      <w:pPr>
        <w:pStyle w:val="Nadpis1"/>
        <w:numPr>
          <w:ilvl w:val="0"/>
          <w:numId w:val="7"/>
        </w:numPr>
        <w:jc w:val="both"/>
        <w:rPr>
          <w:b/>
        </w:rPr>
      </w:pPr>
      <w:bookmarkStart w:id="8" w:name="_Toc51756496"/>
      <w:r w:rsidRPr="00E768C3">
        <w:rPr>
          <w:b/>
        </w:rPr>
        <w:lastRenderedPageBreak/>
        <w:t>VYHODNOCENÍ KRITÉRIÍ PODNIKU V</w:t>
      </w:r>
      <w:r w:rsidR="00906A41" w:rsidRPr="00E768C3">
        <w:rPr>
          <w:b/>
        </w:rPr>
        <w:t> </w:t>
      </w:r>
      <w:r w:rsidRPr="00E768C3">
        <w:rPr>
          <w:b/>
        </w:rPr>
        <w:t>OBTÍŽÍCH</w:t>
      </w:r>
      <w:r w:rsidR="00906A41" w:rsidRPr="00E768C3">
        <w:rPr>
          <w:b/>
        </w:rPr>
        <w:t xml:space="preserve"> U OSVČ</w:t>
      </w:r>
      <w:bookmarkEnd w:id="8"/>
    </w:p>
    <w:p w14:paraId="34C60F50" w14:textId="77777777" w:rsidR="000E6473" w:rsidRDefault="00AC1B37" w:rsidP="007A6918">
      <w:pPr>
        <w:jc w:val="both"/>
      </w:pPr>
      <w:r>
        <w:t>Na vyhodnocení kritérií podniku v</w:t>
      </w:r>
      <w:r w:rsidR="00885968">
        <w:t> </w:t>
      </w:r>
      <w:r>
        <w:t>obtížích</w:t>
      </w:r>
      <w:r w:rsidR="00885968">
        <w:t xml:space="preserve"> bude</w:t>
      </w:r>
      <w:r>
        <w:t xml:space="preserve"> </w:t>
      </w:r>
      <w:r w:rsidR="00784DAE">
        <w:t>rozdílně pohlíženo</w:t>
      </w:r>
      <w:r w:rsidR="00613BAC">
        <w:t xml:space="preserve"> </w:t>
      </w:r>
      <w:r>
        <w:t>z pohledu vedení účetnictví</w:t>
      </w:r>
      <w:r w:rsidR="00885968">
        <w:t xml:space="preserve"> OSVČ</w:t>
      </w:r>
      <w:r>
        <w:t xml:space="preserve"> </w:t>
      </w:r>
      <w:r w:rsidR="00613BAC">
        <w:t xml:space="preserve">a z pohledu </w:t>
      </w:r>
      <w:r>
        <w:t>vedení daňové evidence, neboť v případě daňové evidence nelze jedno</w:t>
      </w:r>
      <w:r w:rsidR="008202DA">
        <w:t>z</w:t>
      </w:r>
      <w:r>
        <w:t>načně vyčíst požadovan</w:t>
      </w:r>
      <w:r w:rsidR="008202DA">
        <w:t xml:space="preserve">é ukazatele pro vyhodnocení jednotlivých kritérií. </w:t>
      </w:r>
      <w:r w:rsidR="00784DAE">
        <w:t xml:space="preserve"> </w:t>
      </w:r>
    </w:p>
    <w:bookmarkStart w:id="9" w:name="_Toc51756497"/>
    <w:p w14:paraId="2D464662" w14:textId="77777777" w:rsidR="000E6473" w:rsidRPr="000E6473" w:rsidRDefault="00BD3CE1" w:rsidP="009A2C1F">
      <w:pPr>
        <w:pStyle w:val="Nadpis2"/>
        <w:jc w:val="both"/>
        <w:rPr>
          <w:rFonts w:asciiTheme="minorHAnsi" w:hAnsiTheme="minorHAnsi" w:cstheme="minorHAnsi"/>
          <w:sz w:val="24"/>
          <w:szCs w:val="24"/>
        </w:rPr>
      </w:pPr>
      <w:r w:rsidRPr="00BD3CE1">
        <w:rPr>
          <w:b w:val="0"/>
          <w:bCs w:val="0"/>
          <w:noProof/>
        </w:rPr>
        <mc:AlternateContent>
          <mc:Choice Requires="wps">
            <w:drawing>
              <wp:anchor distT="45720" distB="45720" distL="114300" distR="114300" simplePos="0" relativeHeight="251663360" behindDoc="0" locked="0" layoutInCell="1" allowOverlap="1" wp14:anchorId="0456F3EA" wp14:editId="16D80558">
                <wp:simplePos x="0" y="0"/>
                <wp:positionH relativeFrom="column">
                  <wp:posOffset>-71120</wp:posOffset>
                </wp:positionH>
                <wp:positionV relativeFrom="paragraph">
                  <wp:posOffset>388620</wp:posOffset>
                </wp:positionV>
                <wp:extent cx="1066800" cy="266700"/>
                <wp:effectExtent l="19050" t="19050" r="19050" b="19050"/>
                <wp:wrapSquare wrapText="bothSides"/>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7BC1B72A" w14:textId="77777777" w:rsidR="00BD3CE1" w:rsidRDefault="00BD3CE1">
                            <w:r w:rsidRPr="00C46724">
                              <w:rPr>
                                <w:b/>
                                <w:bCs/>
                              </w:rPr>
                              <w:t>KRITÉRIUM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947135" id="_x0000_s1043" type="#_x0000_t202" style="position:absolute;left:0;text-align:left;margin-left:-5.6pt;margin-top:30.6pt;width:84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dWVQIAANcEAAAOAAAAZHJzL2Uyb0RvYy54bWysVNuO0zAQfUfiHyy/06Td0i1R09XSBYS0&#10;XMQuH+A6dhOt4zG226T8Ed/BjzG202zF7QHxYs1kZs6cuWV11beKHIR1DeiSTic5JUJzqBq9K+nn&#10;+9fPlpQ4z3TFFGhR0qNw9Gr99MmqM4WYQQ2qEpYgiHZFZ0pae2+KLHO8Fi1zEzBCo1GCbZlH1e6y&#10;yrIO0VuVzfJ8kXVgK2OBC+fw600y0nXEl1Jw/0FKJzxRJUVuPr42vtvwZusVK3aWmbrhAw32Dyxa&#10;1mhMOkLdMM/I3ja/QLUNt+BA+gmHNgMpGy5iDVjNNP+pmruaGRFrweY4M7bJ/T9Y/v7w0ZKmwtld&#10;UKJZizO6F72Hw/dvxIASZBZ61BlXoOudQWffv4Qe/WO9ztwCf3BEw6ZmeieurYWuFqxCjtMQmZ2F&#10;JhwXQLbdO6gwF9t7iEC9tG1oILaEIDrO6jjOB/kQHlLmi8UyRxNH22yxuEQ5pGDFKdpY598IaEkQ&#10;Smpx/hGdHW6dT64nl5BMadKV9GI5RaCgB+KvdIWOrPCsUUlGfKWHSgL5oQx/VCKBfBISW/jYk7C8&#10;YqMsOTBcO8a50D41IyChdwiTjVJj4Cymj1v/p8DBP4SKuNhj8DCJv2UdI2Jm0H4MbhsN9nfZq4cT&#10;ZZn8Tx1IdYex+n7bp925PC3JFqojjtdCujT8M6BQg/1KSYdXVlL3Zc+soES91bgiL6bzeTjLqMyf&#10;X85QseeW7bmFaY5QJfWUJHHj4ymHojRc4yrJJk45kEtMBtJ4PXFPhksP53muR6/H/9H6BwAAAP//&#10;AwBQSwMEFAAGAAgAAAAhABfmlWbfAAAACgEAAA8AAABkcnMvZG93bnJldi54bWxMj0FPwzAMhe9I&#10;/IfISNy2tEWrUGk6TSCEmODAxmFHrzFNoUlKk3Xl3+Oe4GRb7+n5e+V6sp0YaQitdwrSZQKCXO11&#10;6xoF7/vHxS2IENFp7LwjBT8UYF1dXpRYaH92bzTuYiM4xIUCFZgY+0LKUBuyGJa+J8fahx8sRj6H&#10;RuoBzxxuO5klSS4tto4/GOzp3lD9tTtZBfvV4SVi3B42z+Zp/E5eHyhsP5W6vpo2dyAiTfHPDDM+&#10;o0PFTEd/cjqITsEiTTO2KsjnORtWOXc58pLcZCCrUv6vUP0CAAD//wMAUEsBAi0AFAAGAAgAAAAh&#10;ALaDOJL+AAAA4QEAABMAAAAAAAAAAAAAAAAAAAAAAFtDb250ZW50X1R5cGVzXS54bWxQSwECLQAU&#10;AAYACAAAACEAOP0h/9YAAACUAQAACwAAAAAAAAAAAAAAAAAvAQAAX3JlbHMvLnJlbHNQSwECLQAU&#10;AAYACAAAACEA6OUnVlUCAADXBAAADgAAAAAAAAAAAAAAAAAuAgAAZHJzL2Uyb0RvYy54bWxQSwEC&#10;LQAUAAYACAAAACEAF+aVZt8AAAAKAQAADwAAAAAAAAAAAAAAAACvBAAAZHJzL2Rvd25yZXYueG1s&#10;UEsFBgAAAAAEAAQA8wAAALsFAAAAAA==&#10;" fillcolor="#82a0d7 [2164]" strokecolor="#4472c4 [3204]" strokeweight="3pt">
                <v:fill color2="#678ccf [2612]" rotate="t" colors="0 #a8b7df;.5 #9aabd9;1 #879ed7" focus="100%" type="gradient">
                  <o:fill v:ext="view" type="gradientUnscaled"/>
                </v:fill>
                <v:textbox>
                  <w:txbxContent>
                    <w:p w:rsidR="00BD3CE1" w:rsidRDefault="00BD3CE1">
                      <w:r w:rsidRPr="00C46724">
                        <w:rPr>
                          <w:b/>
                          <w:bCs/>
                        </w:rPr>
                        <w:t>KRITÉRIUM A</w:t>
                      </w:r>
                    </w:p>
                  </w:txbxContent>
                </v:textbox>
                <w10:wrap type="square"/>
              </v:shape>
            </w:pict>
          </mc:Fallback>
        </mc:AlternateContent>
      </w:r>
      <w:r w:rsidR="000E6473" w:rsidRPr="000E6473">
        <w:rPr>
          <w:rFonts w:asciiTheme="minorHAnsi" w:hAnsiTheme="minorHAnsi" w:cstheme="minorHAnsi"/>
          <w:sz w:val="24"/>
          <w:szCs w:val="24"/>
        </w:rPr>
        <w:t>3.1</w:t>
      </w:r>
      <w:r w:rsidR="000E6473">
        <w:rPr>
          <w:rFonts w:asciiTheme="minorHAnsi" w:hAnsiTheme="minorHAnsi" w:cstheme="minorHAnsi"/>
          <w:sz w:val="24"/>
          <w:szCs w:val="24"/>
        </w:rPr>
        <w:t xml:space="preserve"> VYHODNOCENÍ KRITÉRIÍ – OSVČ VEDE ÚČETNICTVÍ</w:t>
      </w:r>
      <w:bookmarkEnd w:id="9"/>
      <w:r w:rsidR="000E6473">
        <w:rPr>
          <w:rFonts w:asciiTheme="minorHAnsi" w:hAnsiTheme="minorHAnsi" w:cstheme="minorHAnsi"/>
          <w:sz w:val="24"/>
          <w:szCs w:val="24"/>
        </w:rPr>
        <w:t xml:space="preserve"> </w:t>
      </w:r>
    </w:p>
    <w:p w14:paraId="7C06DAAA" w14:textId="77777777" w:rsidR="00E26EC6" w:rsidRPr="00C46724" w:rsidRDefault="00E26EC6" w:rsidP="007A6918">
      <w:pPr>
        <w:jc w:val="both"/>
        <w:rPr>
          <w:b/>
          <w:bCs/>
        </w:rPr>
      </w:pPr>
    </w:p>
    <w:p w14:paraId="2DFFAD63" w14:textId="77777777" w:rsidR="00610AAC" w:rsidRDefault="00610AAC" w:rsidP="007A6918">
      <w:pPr>
        <w:jc w:val="both"/>
      </w:pPr>
      <w:r>
        <w:t xml:space="preserve">OSVČ netvoří základní kapitál a ručí za závazky plně, předmětné kritérium se na ni </w:t>
      </w:r>
      <w:r w:rsidRPr="00C46724">
        <w:rPr>
          <w:b/>
          <w:bCs/>
        </w:rPr>
        <w:t>NEUPLATNÍ</w:t>
      </w:r>
      <w:r>
        <w:t>.</w:t>
      </w:r>
    </w:p>
    <w:p w14:paraId="44AB6BBB" w14:textId="77777777" w:rsidR="00BD3CE1" w:rsidRDefault="00BD3CE1" w:rsidP="007A6918">
      <w:pPr>
        <w:jc w:val="both"/>
        <w:rPr>
          <w:b/>
          <w:bCs/>
        </w:rPr>
      </w:pPr>
      <w:r w:rsidRPr="00BD3CE1">
        <w:rPr>
          <w:b/>
          <w:bCs/>
          <w:noProof/>
          <w:lang w:eastAsia="cs-CZ"/>
        </w:rPr>
        <mc:AlternateContent>
          <mc:Choice Requires="wps">
            <w:drawing>
              <wp:anchor distT="45720" distB="45720" distL="114300" distR="114300" simplePos="0" relativeHeight="251664384" behindDoc="0" locked="0" layoutInCell="1" allowOverlap="1" wp14:anchorId="7851B052" wp14:editId="70E63232">
                <wp:simplePos x="0" y="0"/>
                <wp:positionH relativeFrom="column">
                  <wp:posOffset>-47625</wp:posOffset>
                </wp:positionH>
                <wp:positionV relativeFrom="paragraph">
                  <wp:posOffset>168910</wp:posOffset>
                </wp:positionV>
                <wp:extent cx="1066800" cy="266700"/>
                <wp:effectExtent l="19050" t="19050" r="19050" b="19050"/>
                <wp:wrapSquare wrapText="bothSides"/>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57F39BD" w14:textId="77777777" w:rsidR="00BD3CE1" w:rsidRDefault="00BD3CE1" w:rsidP="00BD3CE1">
                            <w:r w:rsidRPr="00C46724">
                              <w:rPr>
                                <w:b/>
                                <w:bCs/>
                              </w:rPr>
                              <w:t xml:space="preserve">KRITÉRIUM </w:t>
                            </w: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A3DD70" id="_x0000_s1044" type="#_x0000_t202" style="position:absolute;left:0;text-align:left;margin-left:-3.75pt;margin-top:13.3pt;width:84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9b0QIAAEgGAAAOAAAAZHJzL2Uyb0RvYy54bWysVd1u0zAUvkfiHSzfs6Rd1nXV0ml0DCHx&#10;J22Ia9dxEgvHDrbbdLwRz8GL8dluu26MC9B6ER37nPP5O789v9h0iqyFddLoko6OckqE5qaSuinp&#10;l9vrV1NKnGe6YspoUdI74ejF/OWL86GfibFpjaqEJQDRbjb0JW2972dZ5ngrOuaOTC80lLWxHfM4&#10;2iarLBuA3qlsnOeTbDC26q3hwjncXiUlnUf8uhbcf6prJzxRJQU3H782fpfhm83P2ayxrG8l39Jg&#10;/8GiY1Lj0T3UFfOMrKz8A6qT3Bpnan/ETZeZupZcxBgQzSh/FM1Ny3oRY0FyXL9Pk3s+WP5x/dkS&#10;WaF2BSWadajRrdh4s/71k/RGCTIOORp6N4PpTQ9jv3ltNrCP8br+veHfHNFm0TLdiEtrzdAKVoHj&#10;KHhmB64JxwWQ5fDBVHiLrbyJQJvadiGBSAkBOmp1t68P+BAenswnk2kOFYduPJmcQg5PsNnOu7fO&#10;vxWmI0EoqUX9Izpbv3c+me5MttWqrqVSxBr/Vfo2JnwXWuPgE60cMoF48hSxbZYLZcmaoaWK4nS8&#10;KOK9WnUIKV2PRjl+qbkc8/f3+cn+3kvtk3WIYxeIS+gxqMYdvh48/4HBwUsPGRw/weB0d4lU/p1B&#10;DOo5KJw9QWEa0LfVfEwBrPbFUFITNFpJTwo4wIU4zpRAA++8Mc2xqCF5SpOhpMcBHF3DsGBqxTzE&#10;roeH0w0lTDXYXNzbVF2j5N57y+NBqVMTuUOz0FFXzLXJLqpS6TvpsdyU7EqKtg1k4c1mYTze6CrK&#10;nkmVZASpdFCLuLa2/RqmJwxMGh2/WW7SsE4DVFAuTXWHeUIDhwyEVQyhNfYHJQPWGoL8vmJWUKLe&#10;afTw2agoYObjoTg5HeNgDzXLQw3THFAlRcaSuPBxdwaa2lxidmsZx+qeyXbisa5SD6fVGvbh4Tla&#10;3f8BzH8DAAD//wMAUEsDBBQABgAIAAAAIQBgMKHC3QAAAAgBAAAPAAAAZHJzL2Rvd25yZXYueG1s&#10;TI/BTsMwEETvSPyDtUjcWqeRcJuQTVVVQCUuiII4O/GSRMTrKHbb5O9xT3CcndHM22I72V6cafSd&#10;Y4TVMgFBXDvTcYPw+fG82IDwQbPRvWNCmMnDtry9KXRu3IXf6XwMjYgl7HON0IYw5FL6uiWr/dIN&#10;xNH7dqPVIcqxkWbUl1hue5kmiZJWdxwXWj3QvqX653iyCFW2O6xS/zV3MsvWb+pp//J6mBHv76bd&#10;I4hAU/gLwxU/okMZmSp3YuNFj7BYP8QkQqoUiKuvknioENRGgSwL+f+B8hcAAP//AwBQSwECLQAU&#10;AAYACAAAACEAtoM4kv4AAADhAQAAEwAAAAAAAAAAAAAAAAAAAAAAW0NvbnRlbnRfVHlwZXNdLnht&#10;bFBLAQItABQABgAIAAAAIQA4/SH/1gAAAJQBAAALAAAAAAAAAAAAAAAAAC8BAABfcmVscy8ucmVs&#10;c1BLAQItABQABgAIAAAAIQATEa9b0QIAAEgGAAAOAAAAAAAAAAAAAAAAAC4CAABkcnMvZTJvRG9j&#10;LnhtbFBLAQItABQABgAIAAAAIQBgMKHC3QAAAAg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B</w:t>
                      </w:r>
                    </w:p>
                  </w:txbxContent>
                </v:textbox>
                <w10:wrap type="square"/>
              </v:shape>
            </w:pict>
          </mc:Fallback>
        </mc:AlternateContent>
      </w:r>
    </w:p>
    <w:p w14:paraId="7F50CAAF" w14:textId="77777777" w:rsidR="00BD3CE1" w:rsidRDefault="00BD3CE1" w:rsidP="007A6918">
      <w:pPr>
        <w:jc w:val="both"/>
        <w:rPr>
          <w:b/>
          <w:bCs/>
        </w:rPr>
      </w:pPr>
    </w:p>
    <w:p w14:paraId="597C8F0A" w14:textId="47F22069" w:rsidR="004B4709" w:rsidRDefault="000E6473" w:rsidP="007A6918">
      <w:pPr>
        <w:jc w:val="both"/>
      </w:pPr>
      <w:r>
        <w:t>Jelikož OSVČ ručí za závazky celým svým majetkem a vede účetnictví</w:t>
      </w:r>
      <w:r w:rsidR="00613BAC">
        <w:t>,</w:t>
      </w:r>
      <w:r>
        <w:t xml:space="preserve"> ze kterého je možné vyčíst závazné ukazatele </w:t>
      </w:r>
      <w:r w:rsidR="00E26EC6">
        <w:t xml:space="preserve">nutné pro vyhodnocení kritéria B, </w:t>
      </w:r>
      <w:r w:rsidR="00E26EC6" w:rsidRPr="00C46724">
        <w:t>kritérium B</w:t>
      </w:r>
      <w:r w:rsidR="00E26EC6">
        <w:t xml:space="preserve"> se na ni </w:t>
      </w:r>
      <w:r w:rsidR="00610AAC" w:rsidRPr="00C46724">
        <w:rPr>
          <w:b/>
          <w:bCs/>
        </w:rPr>
        <w:t>UPLATNÍ</w:t>
      </w:r>
      <w:r w:rsidR="00E26EC6" w:rsidRPr="00C46724">
        <w:rPr>
          <w:b/>
          <w:bCs/>
        </w:rPr>
        <w:t>, a to v</w:t>
      </w:r>
      <w:r w:rsidR="00C06F14">
        <w:rPr>
          <w:b/>
          <w:bCs/>
        </w:rPr>
        <w:t> </w:t>
      </w:r>
      <w:r w:rsidR="00E26EC6" w:rsidRPr="00C46724">
        <w:rPr>
          <w:b/>
          <w:bCs/>
        </w:rPr>
        <w:t>případě</w:t>
      </w:r>
      <w:r w:rsidR="00C06F14">
        <w:rPr>
          <w:b/>
          <w:bCs/>
        </w:rPr>
        <w:t xml:space="preserve">, </w:t>
      </w:r>
      <w:r w:rsidR="00E26EC6" w:rsidRPr="00C46724">
        <w:rPr>
          <w:b/>
          <w:bCs/>
        </w:rPr>
        <w:t>pokud existuje po dobu delší tří let</w:t>
      </w:r>
      <w:r w:rsidR="00B54008">
        <w:rPr>
          <w:b/>
          <w:bCs/>
        </w:rPr>
        <w:t xml:space="preserve"> a</w:t>
      </w:r>
      <w:r w:rsidR="00594662">
        <w:rPr>
          <w:b/>
          <w:bCs/>
        </w:rPr>
        <w:t>/</w:t>
      </w:r>
      <w:r w:rsidR="00B54008">
        <w:rPr>
          <w:b/>
          <w:bCs/>
        </w:rPr>
        <w:t>nebo je vyhodnocena jako velký podnik (</w:t>
      </w:r>
      <w:r w:rsidR="00C06F14">
        <w:rPr>
          <w:b/>
          <w:bCs/>
          <w:shd w:val="clear" w:color="auto" w:fill="FFFFFF"/>
        </w:rPr>
        <w:t>bližší informace viz níže</w:t>
      </w:r>
      <w:r w:rsidR="00B54008">
        <w:rPr>
          <w:b/>
          <w:bCs/>
          <w:shd w:val="clear" w:color="auto" w:fill="FFFFFF"/>
        </w:rPr>
        <w:t>)</w:t>
      </w:r>
      <w:r w:rsidR="00B54008">
        <w:rPr>
          <w:b/>
          <w:bCs/>
        </w:rPr>
        <w:t>.</w:t>
      </w:r>
    </w:p>
    <w:p w14:paraId="1A884907" w14:textId="77777777" w:rsidR="00E26EC6" w:rsidRPr="004B4709" w:rsidRDefault="00BD3CE1" w:rsidP="007A6918">
      <w:pPr>
        <w:jc w:val="both"/>
      </w:pPr>
      <w:r w:rsidRPr="00BD3CE1">
        <w:rPr>
          <w:b/>
          <w:bCs/>
          <w:noProof/>
          <w:lang w:eastAsia="cs-CZ"/>
        </w:rPr>
        <mc:AlternateContent>
          <mc:Choice Requires="wps">
            <w:drawing>
              <wp:anchor distT="45720" distB="45720" distL="114300" distR="114300" simplePos="0" relativeHeight="251665408" behindDoc="0" locked="0" layoutInCell="1" allowOverlap="1" wp14:anchorId="4A20A478" wp14:editId="6152769E">
                <wp:simplePos x="0" y="0"/>
                <wp:positionH relativeFrom="column">
                  <wp:posOffset>0</wp:posOffset>
                </wp:positionH>
                <wp:positionV relativeFrom="paragraph">
                  <wp:posOffset>350520</wp:posOffset>
                </wp:positionV>
                <wp:extent cx="1066800" cy="266700"/>
                <wp:effectExtent l="19050" t="19050" r="19050" b="19050"/>
                <wp:wrapSquare wrapText="bothSides"/>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72EC45B" w14:textId="77777777" w:rsidR="00BD3CE1" w:rsidRDefault="00BD3CE1" w:rsidP="00BD3CE1">
                            <w:r w:rsidRPr="00C46724">
                              <w:rPr>
                                <w:b/>
                                <w:bCs/>
                              </w:rPr>
                              <w:t xml:space="preserve">KRITÉRIUM </w:t>
                            </w: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0F9123" id="_x0000_s1045" type="#_x0000_t202" style="position:absolute;left:0;text-align:left;margin-left:0;margin-top:27.6pt;width:84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YU0gIAAEgGAAAOAAAAZHJzL2Uyb0RvYy54bWysVUtu2zAQ3RfoHQjuG8mOP4kROUidpiiQ&#10;foCk6JqmKIkoRaokbTm5Uc/Ri/WRtB0nTRct4oUw5Mw8vvn67HzTKrIW1kmjCzo4yikRmptS6rqg&#10;X2+v3pxQ4jzTJVNGi4LeCUfP569fnfXdTAxNY1QpLAGIdrO+K2jjfTfLMscb0TJ3ZDqhoayMbZnH&#10;0dZZaVkP9FZlwzyfZL2xZWcNF87h9jIp6TziV5Xg/nNVOeGJKii4+fi18bsM32x+xma1ZV0j+ZYG&#10;+w8WLZMaj+6hLplnZGXlH1Ct5NY4U/kjbtrMVJXkIsaAaAb5k2huGtaJGAuS47p9mtzLwfJP6y+W&#10;yBK1G1OiWYsa3YqNN+tfP0lnlCDDkKO+czOY3nQw9pu3ZgP7GK/rrg3/7og2i4bpWlxYa/pGsBIc&#10;B8EzO3BNOC6ALPuPpsRbbOVNBNpUtg0JREoI0FGru319wIfw8GQ+mZzkUHHohpPJFHJ4gs123p11&#10;/r0wLQlCQS3qH9HZ+tr5ZLoz2VarvJJKEWv8N+mbmPBdaLWDT7RyyATiyVPEtl4ulCVrhpYajabD&#10;xSjeq1WLkNL1YJDjl5rLMf9wn4/3915qn6xDHLtAXEKPQdXu8PXg+Q8MDl56zOD4GQbT3SVS+XcG&#10;MaiXoHD6DIWTgL6t5lMKYLUvhpKaoNEKOh7BAS7EcaYEGnjnjWmORQ3JU5r0BT0O4OgahgVTKeYh&#10;th08nK4pYarG5uLepuoaJffeWx6PSp2ayB2ahY66ZK5JdlGVSt9Kj+WmZFtQtG0gC282C+PxTpdR&#10;9kyqJCNIpYNaxLW17dcwPWFg0uj4zXKThvU0QAXl0pR3mCc0cMhAWMUQGmPvKemx1hDkjxWzghL1&#10;QaOHTwejEcx8PIzG0yEO9lCzPNQwzQFVUGQsiQsfd2egqc0FZreScawemGwnHusq9XBarWEfHp6j&#10;1cMfwPw3AAAA//8DAFBLAwQUAAYACAAAACEAIfIFb90AAAAGAQAADwAAAGRycy9kb3ducmV2Lnht&#10;bEyPwW7CMBBE75X4B2uReisOkQgkzQYh1BaJS1Va9ezE2yRqvI5iA8nfY07tcWdGM2/z7Wg6caHB&#10;tZYRlosIBHFldcs1wtfn69MGhPOKteosE8JEDrbF7CFXmbZX/qDLydcilLDLFELjfZ9J6aqGjHIL&#10;2xMH78cORvlwDrXUg7qGctPJOIoSaVTLYaFRPe0bqn5PZ4NQprvDMnbfUyvTdP2evOzfjocJ8XE+&#10;7p5BeBr9Xxju+AEdisBU2jNrJzqE8IhHWK1iEHc32QShREjXMcgil//xixsAAAD//wMAUEsBAi0A&#10;FAAGAAgAAAAhALaDOJL+AAAA4QEAABMAAAAAAAAAAAAAAAAAAAAAAFtDb250ZW50X1R5cGVzXS54&#10;bWxQSwECLQAUAAYACAAAACEAOP0h/9YAAACUAQAACwAAAAAAAAAAAAAAAAAvAQAAX3JlbHMvLnJl&#10;bHNQSwECLQAUAAYACAAAACEAMHY2FNICAABIBgAADgAAAAAAAAAAAAAAAAAuAgAAZHJzL2Uyb0Rv&#10;Yy54bWxQSwECLQAUAAYACAAAACEAIfIFb9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C</w:t>
                      </w:r>
                    </w:p>
                  </w:txbxContent>
                </v:textbox>
                <w10:wrap type="square"/>
              </v:shape>
            </w:pict>
          </mc:Fallback>
        </mc:AlternateContent>
      </w:r>
    </w:p>
    <w:p w14:paraId="79665593" w14:textId="77777777" w:rsidR="00BD3CE1" w:rsidRDefault="00BD3CE1" w:rsidP="007A6918">
      <w:pPr>
        <w:jc w:val="both"/>
      </w:pPr>
    </w:p>
    <w:p w14:paraId="65EDE5E8" w14:textId="77777777" w:rsidR="00BD3CE1" w:rsidRDefault="00BD3CE1" w:rsidP="007A6918">
      <w:pPr>
        <w:jc w:val="both"/>
      </w:pPr>
    </w:p>
    <w:p w14:paraId="7299D8B5" w14:textId="77777777" w:rsidR="00BD3CE1" w:rsidRPr="004B4709" w:rsidRDefault="00610AAC" w:rsidP="007A6918">
      <w:pPr>
        <w:jc w:val="both"/>
      </w:pPr>
      <w:r>
        <w:t xml:space="preserve">Předmětné kritérium se na ni </w:t>
      </w:r>
      <w:r w:rsidR="00786A5E" w:rsidRPr="00C46724">
        <w:rPr>
          <w:b/>
          <w:bCs/>
        </w:rPr>
        <w:t>UPLATNÍ</w:t>
      </w:r>
      <w:r>
        <w:t>.</w:t>
      </w:r>
      <w:r w:rsidR="00BD3CE1" w:rsidRPr="00BD3CE1">
        <w:rPr>
          <w:b/>
          <w:bCs/>
          <w:noProof/>
          <w:lang w:eastAsia="cs-CZ"/>
        </w:rPr>
        <mc:AlternateContent>
          <mc:Choice Requires="wps">
            <w:drawing>
              <wp:anchor distT="45720" distB="45720" distL="114300" distR="114300" simplePos="0" relativeHeight="251666432" behindDoc="0" locked="0" layoutInCell="1" allowOverlap="1" wp14:anchorId="339D823C" wp14:editId="3C9A14C9">
                <wp:simplePos x="0" y="0"/>
                <wp:positionH relativeFrom="column">
                  <wp:posOffset>0</wp:posOffset>
                </wp:positionH>
                <wp:positionV relativeFrom="paragraph">
                  <wp:posOffset>349885</wp:posOffset>
                </wp:positionV>
                <wp:extent cx="1066800" cy="266700"/>
                <wp:effectExtent l="19050" t="19050" r="19050" b="19050"/>
                <wp:wrapSquare wrapText="bothSides"/>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BBB9589" w14:textId="77777777" w:rsidR="00BD3CE1" w:rsidRDefault="00BD3CE1" w:rsidP="00BD3CE1">
                            <w:r w:rsidRPr="00C46724">
                              <w:rPr>
                                <w:b/>
                                <w:bCs/>
                              </w:rPr>
                              <w:t xml:space="preserve">KRITÉRIUM </w:t>
                            </w:r>
                            <w:r>
                              <w:rPr>
                                <w:b/>
                                <w:bC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905643" id="_x0000_s1046" type="#_x0000_t202" style="position:absolute;left:0;text-align:left;margin-left:0;margin-top:27.55pt;width:84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yV0Q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ppRo1qJGt2LrzebXT9IZJcg45Kjv3BymNx2M/fa12cI+xuu694Z/c0SbZcN0LS6tNX0jWAmO&#10;o+CZDVwTjgsgq/6DKfEWW3sTgbaVbUMCkRICdNTq7lAf8CE8PJlPp6c5VBy68XQ6gxyeYPO9d2ed&#10;fytMS4JQUIv6R3S2ee98Mt2b7KpVXkuliDX+q/RNTPg+tNrBJ1o5ZALx5CliW6+WypINQ0tNJrPx&#10;chLv1bpFSOl6NMrxS83lmL+/z08O915qn6xDHPtAXEKPQdVu+Hrw/AcGg5ceMjh+gsFsf4lU/p1B&#10;DOo5KJw9QeE0oO+q+ZgCWB2KoaQmaLSCnkzgABfiOFMCDbz3xjTHoobkKU36gh4HcHQNw4KpFPMQ&#10;2w4eTteUMFVjc3FvU3WNkgfvHY8HpU5N5IZmoaOumGuSXVSl0rfSY7kp2RYUbRvIwpvNw3i80WWU&#10;PZMqyQhS6aAWcW3t+jVMTxiYNDp+u9rGYR1HqKBcmfIO84QGDhkIqxhCY+wPSnqsNQT5fc2soES9&#10;0+jhs9FkAjMfD5OTGYCIHWpWQw3THFAFRcaSuPRxdwaa2lxidisZx+qeyW7isa5SD6fVGvbh8Byt&#10;7v8AFr8B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D1dvyV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D</w:t>
                      </w:r>
                    </w:p>
                  </w:txbxContent>
                </v:textbox>
                <w10:wrap type="square"/>
              </v:shape>
            </w:pict>
          </mc:Fallback>
        </mc:AlternateContent>
      </w:r>
    </w:p>
    <w:p w14:paraId="131B9962" w14:textId="77777777" w:rsidR="00BD3CE1" w:rsidRDefault="00BD3CE1" w:rsidP="007A6918">
      <w:pPr>
        <w:jc w:val="both"/>
        <w:rPr>
          <w:b/>
          <w:bCs/>
        </w:rPr>
      </w:pPr>
    </w:p>
    <w:p w14:paraId="24D8015F" w14:textId="77777777" w:rsidR="00BD3CE1" w:rsidRDefault="00BD3CE1" w:rsidP="007A6918">
      <w:pPr>
        <w:jc w:val="both"/>
        <w:rPr>
          <w:b/>
          <w:bCs/>
        </w:rPr>
      </w:pPr>
    </w:p>
    <w:p w14:paraId="0DB958E8" w14:textId="77777777" w:rsidR="00610AAC" w:rsidRPr="00822CD6" w:rsidRDefault="00610AAC" w:rsidP="007A6918">
      <w:pPr>
        <w:jc w:val="both"/>
      </w:pPr>
      <w:r>
        <w:t xml:space="preserve">Předmětné kritérium se na ni </w:t>
      </w:r>
      <w:r w:rsidR="00786A5E" w:rsidRPr="00C46724">
        <w:rPr>
          <w:b/>
          <w:bCs/>
        </w:rPr>
        <w:t>UPLATNÍ</w:t>
      </w:r>
      <w:r>
        <w:t>.</w:t>
      </w:r>
      <w:r w:rsidR="00BD3CE1" w:rsidRPr="00BD3CE1">
        <w:rPr>
          <w:b/>
          <w:bCs/>
          <w:noProof/>
          <w:lang w:eastAsia="cs-CZ"/>
        </w:rPr>
        <mc:AlternateContent>
          <mc:Choice Requires="wps">
            <w:drawing>
              <wp:anchor distT="45720" distB="45720" distL="114300" distR="114300" simplePos="0" relativeHeight="251667456" behindDoc="0" locked="0" layoutInCell="1" allowOverlap="1" wp14:anchorId="7E1C2674" wp14:editId="18FC1C44">
                <wp:simplePos x="0" y="0"/>
                <wp:positionH relativeFrom="column">
                  <wp:posOffset>0</wp:posOffset>
                </wp:positionH>
                <wp:positionV relativeFrom="paragraph">
                  <wp:posOffset>349885</wp:posOffset>
                </wp:positionV>
                <wp:extent cx="1066800" cy="266700"/>
                <wp:effectExtent l="19050" t="19050" r="19050" b="19050"/>
                <wp:wrapSquare wrapText="bothSides"/>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527D80E" w14:textId="77777777" w:rsidR="00BD3CE1" w:rsidRDefault="00BD3CE1" w:rsidP="00BD3CE1">
                            <w:r w:rsidRPr="00C46724">
                              <w:rPr>
                                <w:b/>
                                <w:bCs/>
                              </w:rPr>
                              <w:t xml:space="preserve">KRITÉRIUM </w:t>
                            </w:r>
                            <w:r w:rsidR="00822CD6">
                              <w:rPr>
                                <w:b/>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4F9DC8" id="_x0000_s1047" type="#_x0000_t202" style="position:absolute;left:0;text-align:left;margin-left:0;margin-top:27.55pt;width:84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Xa0g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ZpRo1qJGt2LrzebXT9IZJcg45Kjv3BymNx2M/fa12cI+xuu694Z/c0SbZcN0LS6tNX0jWAmO&#10;o+CZDVwTjgsgq/6DKfEWW3sTgbaVbUMCkRICdNTq7lAf8CE8PJlPp6c5VBy68XQ6gxyeYPO9d2ed&#10;fytMS4JQUIv6R3S2ee98Mt2b7KpVXkuliDX+q/RNTPg+tNrBJ1o5ZALx5CliW6+WypINQ0tNJrPx&#10;chLv1bpFSOl6NMrxS83lmL+/z08O915qn6xDHPtAXEKPQdVu+Hrw/AcGg5ceMjh+gsFsf4lU/p1B&#10;DOo5KJw9QeE0oO+q+ZgCWB2KoaQmaLSCnkzgABfiOFMCDbz3xjTHoobkKU36gh4HcHQNw4KpFPMQ&#10;2w4eTteUMFVjc3FvU3WNkgfvHY8HpU5N5IZmoaOumGuSXVSl0rfSY7kp2RYUbRvIwpvNw3i80WWU&#10;PZMqyQhS6aAWcW3t+jVMTxiYNDp+u9rGYR3H2QrKlSnvME9o4JCBsIohNMb+oKTHWkOQ39fMCkrU&#10;O40ePhtNJjDz8TA5mY1xsEPNaqhhmgOqoMhYEpc+7s5AU5tLzG4l41jdM9lNPNZV6uG0WsM+HJ6j&#10;1f0fwOI3AAAA//8DAFBLAwQUAAYACAAAACEAdg+zqN0AAAAGAQAADwAAAGRycy9kb3ducmV2Lnht&#10;bEyPwW7CMBBE75X4B2uReitOkAgkzQYh1BaJS1Va9ezE2yRqvI5iA8nfY07tcWdGM2/z7Wg6caHB&#10;tZYR4kUEgriyuuUa4evz9WkDwnnFWnWWCWEiB9ti9pCrTNsrf9Dl5GsRSthlCqHxvs+kdFVDRrmF&#10;7YmD92MHo3w4h1rqQV1DuenkMooSaVTLYaFRPe0bqn5PZ4NQprtDvHTfUyvTdP2evOzfjocJ8XE+&#10;7p5BeBr9Xxju+AEdisBU2jNrJzqE8IhHWK1iEHc32QShREjXMcgil//xixsAAAD//wMAUEsBAi0A&#10;FAAGAAgAAAAhALaDOJL+AAAA4QEAABMAAAAAAAAAAAAAAAAAAAAAAFtDb250ZW50X1R5cGVzXS54&#10;bWxQSwECLQAUAAYACAAAACEAOP0h/9YAAACUAQAACwAAAAAAAAAAAAAAAAAvAQAAX3JlbHMvLnJl&#10;bHNQSwECLQAUAAYACAAAACEA1hFl2tICAABIBgAADgAAAAAAAAAAAAAAAAAuAgAAZHJzL2Uyb0Rv&#10;Yy54bWxQSwECLQAUAAYACAAAACEAdg+zqN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sidR="00822CD6">
                        <w:rPr>
                          <w:b/>
                          <w:bCs/>
                        </w:rPr>
                        <w:t>E</w:t>
                      </w:r>
                    </w:p>
                  </w:txbxContent>
                </v:textbox>
                <w10:wrap type="square"/>
              </v:shape>
            </w:pict>
          </mc:Fallback>
        </mc:AlternateContent>
      </w:r>
    </w:p>
    <w:p w14:paraId="1A946306" w14:textId="77777777" w:rsidR="00822CD6" w:rsidRDefault="00822CD6" w:rsidP="007A6918">
      <w:pPr>
        <w:jc w:val="both"/>
      </w:pPr>
    </w:p>
    <w:p w14:paraId="49A78D22" w14:textId="77777777" w:rsidR="00822CD6" w:rsidRDefault="00822CD6" w:rsidP="007A6918">
      <w:pPr>
        <w:jc w:val="both"/>
      </w:pPr>
    </w:p>
    <w:p w14:paraId="3BDE34C8" w14:textId="77777777" w:rsidR="00B54008" w:rsidRPr="00B54008" w:rsidRDefault="00B54008" w:rsidP="007A6918">
      <w:pPr>
        <w:jc w:val="both"/>
      </w:pPr>
      <w:r w:rsidRPr="00B54008">
        <w:t xml:space="preserve">Obecně lze říci, že </w:t>
      </w:r>
      <w:r w:rsidRPr="00B54008">
        <w:rPr>
          <w:b/>
          <w:bCs/>
        </w:rPr>
        <w:t>ve většině případů se dané kritérium NEUPLATNÍ</w:t>
      </w:r>
      <w:r w:rsidRPr="00B54008">
        <w:t>.</w:t>
      </w:r>
    </w:p>
    <w:p w14:paraId="569BB7EB" w14:textId="77777777" w:rsidR="000C0677" w:rsidRDefault="00B54008" w:rsidP="007A6918">
      <w:pPr>
        <w:jc w:val="both"/>
        <w:rPr>
          <w:b/>
          <w:bCs/>
        </w:rPr>
      </w:pPr>
      <w:r w:rsidRPr="00B54008">
        <w:t xml:space="preserve">Nicméně v případě OSVČ, která by byla vyhodnocena jako </w:t>
      </w:r>
      <w:r w:rsidRPr="00B54008">
        <w:rPr>
          <w:b/>
          <w:bCs/>
        </w:rPr>
        <w:t>velký podnik</w:t>
      </w:r>
      <w:r w:rsidR="000C0677">
        <w:rPr>
          <w:b/>
          <w:bCs/>
        </w:rPr>
        <w:t>:</w:t>
      </w:r>
    </w:p>
    <w:p w14:paraId="2EEB955A" w14:textId="77777777" w:rsidR="000C0677" w:rsidRPr="000C0677" w:rsidRDefault="000C0677" w:rsidP="007A6918">
      <w:pPr>
        <w:pStyle w:val="Odstavecseseznamem"/>
        <w:numPr>
          <w:ilvl w:val="0"/>
          <w:numId w:val="8"/>
        </w:numPr>
        <w:jc w:val="both"/>
        <w:rPr>
          <w:b/>
          <w:bCs/>
          <w:shd w:val="clear" w:color="auto" w:fill="FFFFFF"/>
        </w:rPr>
      </w:pPr>
      <w:r w:rsidRPr="000C0677">
        <w:rPr>
          <w:b/>
          <w:bCs/>
          <w:shd w:val="clear" w:color="auto" w:fill="FFFFFF"/>
        </w:rPr>
        <w:t>OSVČ</w:t>
      </w:r>
      <w:r w:rsidR="00C06F14">
        <w:rPr>
          <w:b/>
          <w:bCs/>
          <w:shd w:val="clear" w:color="auto" w:fill="FFFFFF"/>
        </w:rPr>
        <w:t xml:space="preserve"> (do 250 zaměstnanců)</w:t>
      </w:r>
      <w:r w:rsidR="00854341">
        <w:rPr>
          <w:b/>
          <w:bCs/>
          <w:shd w:val="clear" w:color="auto" w:fill="FFFFFF"/>
        </w:rPr>
        <w:t>,</w:t>
      </w:r>
      <w:r w:rsidRPr="000C0677">
        <w:rPr>
          <w:b/>
          <w:bCs/>
          <w:shd w:val="clear" w:color="auto" w:fill="FFFFFF"/>
        </w:rPr>
        <w:t xml:space="preserve"> jejíž </w:t>
      </w:r>
      <w:r w:rsidR="00B54008" w:rsidRPr="000C0677">
        <w:rPr>
          <w:b/>
          <w:bCs/>
          <w:shd w:val="clear" w:color="auto" w:fill="FFFFFF"/>
        </w:rPr>
        <w:t xml:space="preserve">roční obrat </w:t>
      </w:r>
      <w:r w:rsidR="00A37D29" w:rsidRPr="000C0677">
        <w:rPr>
          <w:b/>
          <w:bCs/>
          <w:shd w:val="clear" w:color="auto" w:fill="FFFFFF"/>
        </w:rPr>
        <w:t xml:space="preserve">přesahuje </w:t>
      </w:r>
      <w:r w:rsidR="00B54008" w:rsidRPr="000C0677">
        <w:rPr>
          <w:b/>
          <w:bCs/>
          <w:shd w:val="clear" w:color="auto" w:fill="FFFFFF"/>
        </w:rPr>
        <w:t>50 milionů EUR a bilanční suma roční rozvahy přesahuje 43 miliony EUR</w:t>
      </w:r>
      <w:r w:rsidR="00A37D29" w:rsidRPr="000C0677">
        <w:rPr>
          <w:b/>
          <w:bCs/>
          <w:shd w:val="clear" w:color="auto" w:fill="FFFFFF"/>
        </w:rPr>
        <w:t xml:space="preserve"> (nutno vnímat kumulativně)</w:t>
      </w:r>
      <w:r w:rsidR="00B54008" w:rsidRPr="000C0677">
        <w:rPr>
          <w:b/>
          <w:bCs/>
          <w:shd w:val="clear" w:color="auto" w:fill="FFFFFF"/>
        </w:rPr>
        <w:t xml:space="preserve">, </w:t>
      </w:r>
      <w:r w:rsidR="00A37D29" w:rsidRPr="000C0677">
        <w:rPr>
          <w:b/>
          <w:bCs/>
          <w:shd w:val="clear" w:color="auto" w:fill="FFFFFF"/>
        </w:rPr>
        <w:t xml:space="preserve">nebo </w:t>
      </w:r>
      <w:r w:rsidRPr="000C0677">
        <w:rPr>
          <w:b/>
          <w:bCs/>
          <w:shd w:val="clear" w:color="auto" w:fill="FFFFFF"/>
        </w:rPr>
        <w:t>/a</w:t>
      </w:r>
    </w:p>
    <w:p w14:paraId="1ECD7583" w14:textId="77777777" w:rsidR="000C0677" w:rsidRPr="000C0677" w:rsidRDefault="000C0677" w:rsidP="007A6918">
      <w:pPr>
        <w:pStyle w:val="Odstavecseseznamem"/>
        <w:numPr>
          <w:ilvl w:val="0"/>
          <w:numId w:val="8"/>
        </w:numPr>
        <w:jc w:val="both"/>
        <w:rPr>
          <w:b/>
          <w:bCs/>
          <w:shd w:val="clear" w:color="auto" w:fill="FFFFFF"/>
        </w:rPr>
      </w:pPr>
      <w:r w:rsidRPr="000C0677">
        <w:rPr>
          <w:b/>
          <w:bCs/>
          <w:shd w:val="clear" w:color="auto" w:fill="FFFFFF"/>
        </w:rPr>
        <w:t xml:space="preserve">OSVČ, která je </w:t>
      </w:r>
      <w:r w:rsidR="00A37D29" w:rsidRPr="000C0677">
        <w:rPr>
          <w:b/>
          <w:bCs/>
          <w:shd w:val="clear" w:color="auto" w:fill="FFFFFF"/>
        </w:rPr>
        <w:t xml:space="preserve">propojena s jinými podniky </w:t>
      </w:r>
      <w:r w:rsidR="00A37D29" w:rsidRPr="000C0677">
        <w:rPr>
          <w:rFonts w:ascii="Calibri" w:hAnsi="Calibri" w:cs="Calibri"/>
          <w:shd w:val="clear" w:color="auto" w:fill="FFFFFF"/>
        </w:rPr>
        <w:t>podle čl. 3 odst. 3 přílohy I GBER</w:t>
      </w:r>
      <w:r w:rsidR="00854341">
        <w:rPr>
          <w:rFonts w:ascii="Calibri" w:hAnsi="Calibri" w:cs="Calibri"/>
          <w:shd w:val="clear" w:color="auto" w:fill="FFFFFF"/>
        </w:rPr>
        <w:t>,</w:t>
      </w:r>
      <w:r w:rsidR="00A37D29" w:rsidRPr="000C0677">
        <w:rPr>
          <w:rFonts w:ascii="Calibri" w:hAnsi="Calibri" w:cs="Calibri"/>
          <w:shd w:val="clear" w:color="auto" w:fill="FFFFFF"/>
        </w:rPr>
        <w:t xml:space="preserve"> a </w:t>
      </w:r>
      <w:r w:rsidRPr="000C0677">
        <w:rPr>
          <w:rFonts w:ascii="Calibri" w:hAnsi="Calibri" w:cs="Calibri"/>
          <w:shd w:val="clear" w:color="auto" w:fill="FFFFFF"/>
        </w:rPr>
        <w:t xml:space="preserve">skupina je </w:t>
      </w:r>
      <w:r w:rsidR="00A37D29" w:rsidRPr="000C0677">
        <w:rPr>
          <w:rFonts w:ascii="Calibri" w:hAnsi="Calibri" w:cs="Calibri"/>
          <w:shd w:val="clear" w:color="auto" w:fill="FFFFFF"/>
        </w:rPr>
        <w:t>vyhodnocena jako velký podnik</w:t>
      </w:r>
      <w:r w:rsidRPr="000C0677">
        <w:rPr>
          <w:rFonts w:ascii="Calibri" w:hAnsi="Calibri" w:cs="Calibri"/>
          <w:shd w:val="clear" w:color="auto" w:fill="FFFFFF"/>
        </w:rPr>
        <w:t xml:space="preserve"> – (</w:t>
      </w:r>
      <w:r w:rsidRPr="000C0677">
        <w:rPr>
          <w:shd w:val="clear" w:color="auto" w:fill="FFFFFF"/>
        </w:rPr>
        <w:t>skupina podniků by měla více než 250 zaměstnanců a roční obrat skupiny přesahuje 50 milionů EUR nebo bilanční suma roční rozvahy přesahuje 43 miliony EUR)</w:t>
      </w:r>
      <w:r w:rsidR="00CD5788">
        <w:rPr>
          <w:shd w:val="clear" w:color="auto" w:fill="FFFFFF"/>
        </w:rPr>
        <w:t>.</w:t>
      </w:r>
    </w:p>
    <w:p w14:paraId="4B21F7EF" w14:textId="2ED236BC" w:rsidR="00B54008" w:rsidRDefault="00A37D29" w:rsidP="007A6918">
      <w:pPr>
        <w:ind w:left="360"/>
        <w:jc w:val="both"/>
        <w:rPr>
          <w:b/>
          <w:bCs/>
          <w:shd w:val="clear" w:color="auto" w:fill="FFFFFF"/>
        </w:rPr>
      </w:pPr>
      <w:r w:rsidRPr="000C0677">
        <w:rPr>
          <w:b/>
          <w:bCs/>
          <w:shd w:val="clear" w:color="auto" w:fill="FFFFFF"/>
        </w:rPr>
        <w:t xml:space="preserve"> </w:t>
      </w:r>
      <w:proofErr w:type="gramStart"/>
      <w:r w:rsidR="00854341" w:rsidRPr="000C0677">
        <w:rPr>
          <w:b/>
          <w:bCs/>
          <w:shd w:val="clear" w:color="auto" w:fill="FFFFFF"/>
        </w:rPr>
        <w:t xml:space="preserve">se </w:t>
      </w:r>
      <w:r w:rsidR="00B54008" w:rsidRPr="000C0677">
        <w:rPr>
          <w:b/>
          <w:bCs/>
          <w:shd w:val="clear" w:color="auto" w:fill="FFFFFF"/>
        </w:rPr>
        <w:t>dané</w:t>
      </w:r>
      <w:proofErr w:type="gramEnd"/>
      <w:r w:rsidR="00B54008" w:rsidRPr="000C0677">
        <w:rPr>
          <w:b/>
          <w:bCs/>
          <w:shd w:val="clear" w:color="auto" w:fill="FFFFFF"/>
        </w:rPr>
        <w:t xml:space="preserve"> kritérium UPLATNÍ.</w:t>
      </w:r>
    </w:p>
    <w:p w14:paraId="71316164" w14:textId="77777777" w:rsidR="00822CD6" w:rsidRPr="000C0677" w:rsidRDefault="004B4709" w:rsidP="004B4709">
      <w:pPr>
        <w:rPr>
          <w:b/>
          <w:bCs/>
          <w:shd w:val="clear" w:color="auto" w:fill="FFFFFF"/>
        </w:rPr>
      </w:pPr>
      <w:r>
        <w:rPr>
          <w:b/>
          <w:bCs/>
          <w:shd w:val="clear" w:color="auto" w:fill="FFFFFF"/>
        </w:rPr>
        <w:br w:type="page"/>
      </w:r>
    </w:p>
    <w:p w14:paraId="0E7223CE" w14:textId="77777777" w:rsidR="0037777C" w:rsidRPr="000E6473" w:rsidRDefault="0037777C" w:rsidP="009A2C1F">
      <w:pPr>
        <w:pStyle w:val="Nadpis2"/>
        <w:jc w:val="center"/>
        <w:rPr>
          <w:rFonts w:asciiTheme="minorHAnsi" w:hAnsiTheme="minorHAnsi" w:cstheme="minorHAnsi"/>
          <w:sz w:val="24"/>
          <w:szCs w:val="24"/>
        </w:rPr>
      </w:pPr>
      <w:bookmarkStart w:id="10" w:name="_Toc51756498"/>
      <w:r w:rsidRPr="000E6473">
        <w:rPr>
          <w:rFonts w:asciiTheme="minorHAnsi" w:hAnsiTheme="minorHAnsi" w:cstheme="minorHAnsi"/>
          <w:sz w:val="24"/>
          <w:szCs w:val="24"/>
        </w:rPr>
        <w:lastRenderedPageBreak/>
        <w:t>3.</w:t>
      </w:r>
      <w:r>
        <w:rPr>
          <w:rFonts w:asciiTheme="minorHAnsi" w:hAnsiTheme="minorHAnsi" w:cstheme="minorHAnsi"/>
          <w:sz w:val="24"/>
          <w:szCs w:val="24"/>
        </w:rPr>
        <w:t>2 VYHODNOCENÍ KRITÉRIÍ – OSVČ VEDE DAŇOVOU EVIDENCI</w:t>
      </w:r>
      <w:bookmarkEnd w:id="10"/>
    </w:p>
    <w:p w14:paraId="4BD44DA8" w14:textId="6A244B8C" w:rsidR="00DB1A60" w:rsidRPr="00906A41" w:rsidRDefault="00BB48AA" w:rsidP="007A6918">
      <w:pPr>
        <w:pStyle w:val="Normlnweb"/>
        <w:jc w:val="both"/>
        <w:rPr>
          <w:rFonts w:asciiTheme="minorHAnsi" w:hAnsiTheme="minorHAnsi" w:cstheme="minorHAnsi"/>
          <w:sz w:val="22"/>
          <w:szCs w:val="22"/>
        </w:rPr>
      </w:pPr>
      <w:r>
        <w:rPr>
          <w:rFonts w:asciiTheme="minorHAnsi" w:hAnsiTheme="minorHAnsi" w:cstheme="minorHAnsi"/>
          <w:sz w:val="22"/>
          <w:szCs w:val="22"/>
        </w:rPr>
        <w:t xml:space="preserve">Obecně platí, že OSVČ, která vede daňovou evidenci, není zaevidována v obchodním rejstříku. </w:t>
      </w:r>
      <w:r w:rsidR="00DB1A60" w:rsidRPr="00906A41">
        <w:rPr>
          <w:rFonts w:asciiTheme="minorHAnsi" w:hAnsiTheme="minorHAnsi" w:cstheme="minorHAnsi"/>
          <w:sz w:val="22"/>
          <w:szCs w:val="22"/>
        </w:rPr>
        <w:t>U dané problematiky je možné vycházet i z</w:t>
      </w:r>
      <w:r w:rsidR="00854341">
        <w:rPr>
          <w:rFonts w:asciiTheme="minorHAnsi" w:hAnsiTheme="minorHAnsi" w:cstheme="minorHAnsi"/>
          <w:sz w:val="22"/>
          <w:szCs w:val="22"/>
        </w:rPr>
        <w:t> neformální</w:t>
      </w:r>
      <w:r w:rsidR="00DB1A60" w:rsidRPr="00906A41">
        <w:rPr>
          <w:rFonts w:asciiTheme="minorHAnsi" w:hAnsiTheme="minorHAnsi" w:cstheme="minorHAnsi"/>
          <w:sz w:val="22"/>
          <w:szCs w:val="22"/>
        </w:rPr>
        <w:t xml:space="preserve"> odpovědi EK </w:t>
      </w:r>
      <w:bookmarkStart w:id="11" w:name="_GoBack"/>
      <w:bookmarkEnd w:id="11"/>
      <w:r w:rsidR="00854341">
        <w:rPr>
          <w:rFonts w:asciiTheme="minorHAnsi" w:hAnsiTheme="minorHAnsi" w:cstheme="minorHAnsi"/>
          <w:sz w:val="22"/>
          <w:szCs w:val="22"/>
        </w:rPr>
        <w:t>na</w:t>
      </w:r>
      <w:r w:rsidR="00DB1A60" w:rsidRPr="00906A41">
        <w:rPr>
          <w:rFonts w:asciiTheme="minorHAnsi" w:hAnsiTheme="minorHAnsi" w:cstheme="minorHAnsi"/>
          <w:sz w:val="22"/>
          <w:szCs w:val="22"/>
        </w:rPr>
        <w:t> dotaz EE ze dne 30. 6. 2016. EK ve své odpovědi uvádí, že</w:t>
      </w:r>
    </w:p>
    <w:p w14:paraId="2AB40C3C" w14:textId="77777777" w:rsidR="00822CD6" w:rsidRDefault="00DB1A60" w:rsidP="00822CD6">
      <w:pPr>
        <w:pStyle w:val="Normlnweb"/>
        <w:jc w:val="both"/>
        <w:rPr>
          <w:rFonts w:asciiTheme="minorHAnsi" w:hAnsiTheme="minorHAnsi" w:cstheme="minorHAnsi"/>
          <w:i/>
          <w:iCs/>
          <w:sz w:val="22"/>
          <w:szCs w:val="22"/>
        </w:rPr>
      </w:pPr>
      <w:r w:rsidRPr="009A36B6">
        <w:rPr>
          <w:rFonts w:asciiTheme="minorHAnsi" w:hAnsiTheme="minorHAnsi" w:cstheme="minorHAnsi"/>
          <w:b/>
          <w:bCs/>
          <w:i/>
          <w:iCs/>
          <w:sz w:val="22"/>
          <w:szCs w:val="22"/>
        </w:rPr>
        <w:t xml:space="preserve"> </w:t>
      </w:r>
      <w:r w:rsidRPr="009A36B6">
        <w:rPr>
          <w:rFonts w:asciiTheme="minorHAnsi" w:hAnsiTheme="minorHAnsi" w:cstheme="minorHAnsi"/>
          <w:i/>
          <w:iCs/>
          <w:sz w:val="22"/>
          <w:szCs w:val="22"/>
        </w:rPr>
        <w:t xml:space="preserve">„In </w:t>
      </w:r>
      <w:proofErr w:type="spellStart"/>
      <w:r w:rsidRPr="009A36B6">
        <w:rPr>
          <w:rFonts w:asciiTheme="minorHAnsi" w:hAnsiTheme="minorHAnsi" w:cstheme="minorHAnsi"/>
          <w:i/>
          <w:iCs/>
          <w:sz w:val="22"/>
          <w:szCs w:val="22"/>
        </w:rPr>
        <w:t>cases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where</w:t>
      </w:r>
      <w:proofErr w:type="spellEnd"/>
      <w:r w:rsidRPr="009A36B6">
        <w:rPr>
          <w:rFonts w:asciiTheme="minorHAnsi" w:hAnsiTheme="minorHAnsi" w:cstheme="minorHAnsi"/>
          <w:i/>
          <w:iCs/>
          <w:sz w:val="22"/>
          <w:szCs w:val="22"/>
        </w:rPr>
        <w:t xml:space="preserve"> no </w:t>
      </w:r>
      <w:proofErr w:type="spellStart"/>
      <w:r w:rsidRPr="009A36B6">
        <w:rPr>
          <w:rFonts w:asciiTheme="minorHAnsi" w:hAnsiTheme="minorHAnsi" w:cstheme="minorHAnsi"/>
          <w:i/>
          <w:iCs/>
          <w:sz w:val="22"/>
          <w:szCs w:val="22"/>
        </w:rPr>
        <w:t>incorporation</w:t>
      </w:r>
      <w:proofErr w:type="spellEnd"/>
      <w:r w:rsidRPr="009A36B6">
        <w:rPr>
          <w:rFonts w:asciiTheme="minorHAnsi" w:hAnsiTheme="minorHAnsi" w:cstheme="minorHAnsi"/>
          <w:i/>
          <w:iCs/>
          <w:sz w:val="22"/>
          <w:szCs w:val="22"/>
        </w:rPr>
        <w:t xml:space="preserve"> has </w:t>
      </w:r>
      <w:proofErr w:type="spellStart"/>
      <w:r w:rsidRPr="009A36B6">
        <w:rPr>
          <w:rFonts w:asciiTheme="minorHAnsi" w:hAnsiTheme="minorHAnsi" w:cstheme="minorHAnsi"/>
          <w:i/>
          <w:iCs/>
          <w:sz w:val="22"/>
          <w:szCs w:val="22"/>
        </w:rPr>
        <w:t>taken</w:t>
      </w:r>
      <w:proofErr w:type="spellEnd"/>
      <w:r w:rsidRPr="009A36B6">
        <w:rPr>
          <w:rFonts w:asciiTheme="minorHAnsi" w:hAnsiTheme="minorHAnsi" w:cstheme="minorHAnsi"/>
          <w:i/>
          <w:iCs/>
          <w:sz w:val="22"/>
          <w:szCs w:val="22"/>
        </w:rPr>
        <w:t xml:space="preserve"> place and no </w:t>
      </w:r>
      <w:proofErr w:type="spellStart"/>
      <w:r w:rsidRPr="009A36B6">
        <w:rPr>
          <w:rFonts w:asciiTheme="minorHAnsi" w:hAnsiTheme="minorHAnsi" w:cstheme="minorHAnsi"/>
          <w:i/>
          <w:iCs/>
          <w:sz w:val="22"/>
          <w:szCs w:val="22"/>
        </w:rPr>
        <w:t>separate</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accounting</w:t>
      </w:r>
      <w:proofErr w:type="spellEnd"/>
      <w:r w:rsidRPr="009A36B6">
        <w:rPr>
          <w:rFonts w:asciiTheme="minorHAnsi" w:hAnsiTheme="minorHAnsi" w:cstheme="minorHAnsi"/>
          <w:i/>
          <w:iCs/>
          <w:sz w:val="22"/>
          <w:szCs w:val="22"/>
        </w:rPr>
        <w:t xml:space="preserve"> </w:t>
      </w:r>
      <w:proofErr w:type="spellStart"/>
      <w:proofErr w:type="gram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done</w:t>
      </w:r>
      <w:proofErr w:type="gram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it</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not </w:t>
      </w:r>
      <w:proofErr w:type="spellStart"/>
      <w:r w:rsidRPr="009A36B6">
        <w:rPr>
          <w:rFonts w:asciiTheme="minorHAnsi" w:hAnsiTheme="minorHAnsi" w:cstheme="minorHAnsi"/>
          <w:i/>
          <w:iCs/>
          <w:sz w:val="22"/>
          <w:szCs w:val="22"/>
        </w:rPr>
        <w:t>possible</w:t>
      </w:r>
      <w:proofErr w:type="spellEnd"/>
      <w:r w:rsidRPr="009A36B6">
        <w:rPr>
          <w:rFonts w:asciiTheme="minorHAnsi" w:hAnsiTheme="minorHAnsi" w:cstheme="minorHAnsi"/>
          <w:i/>
          <w:iCs/>
          <w:sz w:val="22"/>
          <w:szCs w:val="22"/>
        </w:rPr>
        <w:t xml:space="preserve"> to </w:t>
      </w:r>
      <w:proofErr w:type="spellStart"/>
      <w:r w:rsidRPr="009A36B6">
        <w:rPr>
          <w:rFonts w:asciiTheme="minorHAnsi" w:hAnsiTheme="minorHAnsi" w:cstheme="minorHAnsi"/>
          <w:i/>
          <w:iCs/>
          <w:sz w:val="22"/>
          <w:szCs w:val="22"/>
        </w:rPr>
        <w:t>verify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whether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aid</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not </w:t>
      </w:r>
      <w:proofErr w:type="spellStart"/>
      <w:r w:rsidRPr="009A36B6">
        <w:rPr>
          <w:rFonts w:asciiTheme="minorHAnsi" w:hAnsiTheme="minorHAnsi" w:cstheme="minorHAnsi"/>
          <w:i/>
          <w:iCs/>
          <w:sz w:val="22"/>
          <w:szCs w:val="22"/>
        </w:rPr>
        <w:t>granted</w:t>
      </w:r>
      <w:proofErr w:type="spellEnd"/>
      <w:r w:rsidRPr="009A36B6">
        <w:rPr>
          <w:rFonts w:asciiTheme="minorHAnsi" w:hAnsiTheme="minorHAnsi" w:cstheme="minorHAnsi"/>
          <w:i/>
          <w:iCs/>
          <w:sz w:val="22"/>
          <w:szCs w:val="22"/>
        </w:rPr>
        <w:t xml:space="preserve"> to a </w:t>
      </w:r>
      <w:proofErr w:type="spellStart"/>
      <w:r w:rsidRPr="009A36B6">
        <w:rPr>
          <w:rFonts w:asciiTheme="minorHAnsi" w:hAnsiTheme="minorHAnsi" w:cstheme="minorHAnsi"/>
          <w:i/>
          <w:iCs/>
          <w:sz w:val="22"/>
          <w:szCs w:val="22"/>
        </w:rPr>
        <w:t>company</w:t>
      </w:r>
      <w:proofErr w:type="spellEnd"/>
      <w:r w:rsidRPr="009A36B6">
        <w:rPr>
          <w:rFonts w:asciiTheme="minorHAnsi" w:hAnsiTheme="minorHAnsi" w:cstheme="minorHAnsi"/>
          <w:i/>
          <w:iCs/>
          <w:sz w:val="22"/>
          <w:szCs w:val="22"/>
        </w:rPr>
        <w:t xml:space="preserve"> in </w:t>
      </w:r>
      <w:proofErr w:type="spellStart"/>
      <w:r w:rsidRPr="009A36B6">
        <w:rPr>
          <w:rFonts w:asciiTheme="minorHAnsi" w:hAnsiTheme="minorHAnsi" w:cstheme="minorHAnsi"/>
          <w:i/>
          <w:iCs/>
          <w:sz w:val="22"/>
          <w:szCs w:val="22"/>
        </w:rPr>
        <w:t>difficulty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b/>
          <w:bCs/>
          <w:i/>
          <w:iCs/>
          <w:sz w:val="22"/>
          <w:szCs w:val="22"/>
        </w:rPr>
        <w:t>However</w:t>
      </w:r>
      <w:proofErr w:type="spellEnd"/>
      <w:r w:rsidRPr="009A36B6">
        <w:rPr>
          <w:rFonts w:asciiTheme="minorHAnsi" w:hAnsiTheme="minorHAnsi" w:cstheme="minorHAnsi"/>
          <w:b/>
          <w:bCs/>
          <w:i/>
          <w:iCs/>
          <w:sz w:val="22"/>
          <w:szCs w:val="22"/>
        </w:rPr>
        <w:t xml:space="preserve">, in such a </w:t>
      </w:r>
      <w:proofErr w:type="spellStart"/>
      <w:r w:rsidRPr="009A36B6">
        <w:rPr>
          <w:rFonts w:asciiTheme="minorHAnsi" w:hAnsiTheme="minorHAnsi" w:cstheme="minorHAnsi"/>
          <w:b/>
          <w:bCs/>
          <w:i/>
          <w:iCs/>
          <w:sz w:val="22"/>
          <w:szCs w:val="22"/>
        </w:rPr>
        <w:t>scenario</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it</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would</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seem</w:t>
      </w:r>
      <w:proofErr w:type="spellEnd"/>
      <w:r w:rsidRPr="009A36B6">
        <w:rPr>
          <w:rFonts w:asciiTheme="minorHAnsi" w:hAnsiTheme="minorHAnsi" w:cstheme="minorHAnsi"/>
          <w:b/>
          <w:bCs/>
          <w:i/>
          <w:iCs/>
          <w:sz w:val="22"/>
          <w:szCs w:val="22"/>
        </w:rPr>
        <w:t xml:space="preserve"> hard to </w:t>
      </w:r>
      <w:proofErr w:type="spellStart"/>
      <w:r w:rsidRPr="009A36B6">
        <w:rPr>
          <w:rFonts w:asciiTheme="minorHAnsi" w:hAnsiTheme="minorHAnsi" w:cstheme="minorHAnsi"/>
          <w:b/>
          <w:bCs/>
          <w:i/>
          <w:iCs/>
          <w:sz w:val="22"/>
          <w:szCs w:val="22"/>
        </w:rPr>
        <w:t>imagine</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that</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the</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conditions</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could</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actually</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be</w:t>
      </w:r>
      <w:proofErr w:type="spellEnd"/>
      <w:r w:rsidR="00542D45">
        <w:rPr>
          <w:rFonts w:asciiTheme="minorHAnsi" w:hAnsiTheme="minorHAnsi" w:cstheme="minorHAnsi"/>
          <w:b/>
          <w:bCs/>
          <w:i/>
          <w:iCs/>
          <w:sz w:val="22"/>
          <w:szCs w:val="22"/>
        </w:rPr>
        <w:t xml:space="preserve"> met to </w:t>
      </w:r>
      <w:proofErr w:type="spellStart"/>
      <w:r w:rsidR="00542D45">
        <w:rPr>
          <w:rFonts w:asciiTheme="minorHAnsi" w:hAnsiTheme="minorHAnsi" w:cstheme="minorHAnsi"/>
          <w:b/>
          <w:bCs/>
          <w:i/>
          <w:iCs/>
          <w:sz w:val="22"/>
          <w:szCs w:val="22"/>
        </w:rPr>
        <w:t>be</w:t>
      </w:r>
      <w:proofErr w:type="spellEnd"/>
      <w:r w:rsidR="00542D45">
        <w:rPr>
          <w:rFonts w:asciiTheme="minorHAnsi" w:hAnsiTheme="minorHAnsi" w:cstheme="minorHAnsi"/>
          <w:b/>
          <w:bCs/>
          <w:i/>
          <w:iCs/>
          <w:sz w:val="22"/>
          <w:szCs w:val="22"/>
        </w:rPr>
        <w:t xml:space="preserve"> </w:t>
      </w:r>
      <w:proofErr w:type="spellStart"/>
      <w:r w:rsidR="00542D45">
        <w:rPr>
          <w:rFonts w:asciiTheme="minorHAnsi" w:hAnsiTheme="minorHAnsi" w:cstheme="minorHAnsi"/>
          <w:b/>
          <w:bCs/>
          <w:i/>
          <w:iCs/>
          <w:sz w:val="22"/>
          <w:szCs w:val="22"/>
        </w:rPr>
        <w:t>considered</w:t>
      </w:r>
      <w:proofErr w:type="spellEnd"/>
      <w:r w:rsidR="00542D45">
        <w:rPr>
          <w:rFonts w:asciiTheme="minorHAnsi" w:hAnsiTheme="minorHAnsi" w:cstheme="minorHAnsi"/>
          <w:b/>
          <w:bCs/>
          <w:i/>
          <w:iCs/>
          <w:sz w:val="22"/>
          <w:szCs w:val="22"/>
        </w:rPr>
        <w:t xml:space="preserve"> a </w:t>
      </w:r>
      <w:proofErr w:type="spellStart"/>
      <w:r w:rsidRPr="009A36B6">
        <w:rPr>
          <w:rFonts w:asciiTheme="minorHAnsi" w:hAnsiTheme="minorHAnsi" w:cstheme="minorHAnsi"/>
          <w:b/>
          <w:bCs/>
          <w:i/>
          <w:iCs/>
          <w:sz w:val="22"/>
          <w:szCs w:val="22"/>
        </w:rPr>
        <w:t>company</w:t>
      </w:r>
      <w:proofErr w:type="spellEnd"/>
      <w:r w:rsidRPr="009A36B6">
        <w:rPr>
          <w:rFonts w:asciiTheme="minorHAnsi" w:hAnsiTheme="minorHAnsi" w:cstheme="minorHAnsi"/>
          <w:b/>
          <w:bCs/>
          <w:i/>
          <w:iCs/>
          <w:sz w:val="22"/>
          <w:szCs w:val="22"/>
        </w:rPr>
        <w:t xml:space="preserve"> in </w:t>
      </w:r>
      <w:proofErr w:type="spellStart"/>
      <w:proofErr w:type="gramStart"/>
      <w:r w:rsidRPr="009A36B6">
        <w:rPr>
          <w:rFonts w:asciiTheme="minorHAnsi" w:hAnsiTheme="minorHAnsi" w:cstheme="minorHAnsi"/>
          <w:b/>
          <w:bCs/>
          <w:i/>
          <w:iCs/>
          <w:sz w:val="22"/>
          <w:szCs w:val="22"/>
        </w:rPr>
        <w:t>difficulty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e.g</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loss</w:t>
      </w:r>
      <w:proofErr w:type="spellEnd"/>
      <w:proofErr w:type="gram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of</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capital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requirement</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conditions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for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national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insolvency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procedures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etc</w:t>
      </w:r>
      <w:proofErr w:type="spellEnd"/>
      <w:r w:rsidRPr="009A36B6">
        <w:rPr>
          <w:rFonts w:asciiTheme="minorHAnsi" w:hAnsiTheme="minorHAnsi" w:cstheme="minorHAnsi"/>
          <w:i/>
          <w:iCs/>
          <w:sz w:val="22"/>
          <w:szCs w:val="22"/>
        </w:rPr>
        <w:t>.)</w:t>
      </w:r>
      <w:proofErr w:type="spellStart"/>
      <w:r w:rsidRPr="009A36B6">
        <w:rPr>
          <w:rFonts w:asciiTheme="minorHAnsi" w:hAnsiTheme="minorHAnsi" w:cstheme="minorHAnsi"/>
          <w:i/>
          <w:iCs/>
          <w:sz w:val="22"/>
          <w:szCs w:val="22"/>
        </w:rPr>
        <w:t>This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without</w:t>
      </w:r>
      <w:proofErr w:type="spellEnd"/>
      <w:r w:rsidRPr="009A36B6">
        <w:rPr>
          <w:rFonts w:asciiTheme="minorHAnsi" w:hAnsiTheme="minorHAnsi" w:cstheme="minorHAnsi"/>
          <w:i/>
          <w:iCs/>
          <w:sz w:val="22"/>
          <w:szCs w:val="22"/>
        </w:rPr>
        <w:t xml:space="preserve"> prejudice to </w:t>
      </w:r>
      <w:proofErr w:type="spellStart"/>
      <w:r w:rsidRPr="009A36B6">
        <w:rPr>
          <w:rFonts w:asciiTheme="minorHAnsi" w:hAnsiTheme="minorHAnsi" w:cstheme="minorHAnsi"/>
          <w:i/>
          <w:iCs/>
          <w:sz w:val="22"/>
          <w:szCs w:val="22"/>
        </w:rPr>
        <w:t>other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legal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obligations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which</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may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apply</w:t>
      </w:r>
      <w:proofErr w:type="spellEnd"/>
      <w:r w:rsidRPr="009A36B6">
        <w:rPr>
          <w:rFonts w:asciiTheme="minorHAnsi" w:hAnsiTheme="minorHAnsi" w:cstheme="minorHAnsi"/>
          <w:i/>
          <w:iCs/>
          <w:sz w:val="22"/>
          <w:szCs w:val="22"/>
        </w:rPr>
        <w:t xml:space="preserve"> in such </w:t>
      </w:r>
      <w:proofErr w:type="spellStart"/>
      <w:r w:rsidRPr="009A36B6">
        <w:rPr>
          <w:rFonts w:asciiTheme="minorHAnsi" w:hAnsiTheme="minorHAnsi" w:cstheme="minorHAnsi"/>
          <w:i/>
          <w:iCs/>
          <w:sz w:val="22"/>
          <w:szCs w:val="22"/>
        </w:rPr>
        <w:t>situations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e.g</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Transparency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directive</w:t>
      </w:r>
      <w:proofErr w:type="spellEnd"/>
      <w:r w:rsidRPr="009A36B6">
        <w:rPr>
          <w:rFonts w:asciiTheme="minorHAnsi" w:hAnsiTheme="minorHAnsi" w:cstheme="minorHAnsi"/>
          <w:i/>
          <w:iCs/>
          <w:sz w:val="22"/>
          <w:szCs w:val="22"/>
        </w:rPr>
        <w:t>).</w:t>
      </w:r>
      <w:r w:rsidR="00906A41" w:rsidRPr="009A36B6">
        <w:rPr>
          <w:rFonts w:asciiTheme="minorHAnsi" w:hAnsiTheme="minorHAnsi" w:cstheme="minorHAnsi"/>
          <w:i/>
          <w:iCs/>
          <w:sz w:val="22"/>
          <w:szCs w:val="22"/>
        </w:rPr>
        <w:t>“</w:t>
      </w:r>
    </w:p>
    <w:p w14:paraId="58462A58" w14:textId="77777777" w:rsidR="0037777C" w:rsidRPr="00822CD6" w:rsidRDefault="00822CD6" w:rsidP="00822CD6">
      <w:pPr>
        <w:pStyle w:val="Normlnweb"/>
        <w:jc w:val="both"/>
        <w:rPr>
          <w:rFonts w:asciiTheme="minorHAnsi" w:hAnsiTheme="minorHAnsi" w:cstheme="minorHAnsi"/>
          <w:i/>
          <w:iCs/>
          <w:sz w:val="22"/>
          <w:szCs w:val="22"/>
        </w:rPr>
      </w:pPr>
      <w:r w:rsidRPr="00BD3CE1">
        <w:rPr>
          <w:b/>
          <w:bCs/>
          <w:noProof/>
        </w:rPr>
        <mc:AlternateContent>
          <mc:Choice Requires="wps">
            <w:drawing>
              <wp:anchor distT="45720" distB="45720" distL="114300" distR="114300" simplePos="0" relativeHeight="251682304" behindDoc="0" locked="0" layoutInCell="1" allowOverlap="1" wp14:anchorId="1AD51461" wp14:editId="7B7B7F23">
                <wp:simplePos x="0" y="0"/>
                <wp:positionH relativeFrom="column">
                  <wp:posOffset>0</wp:posOffset>
                </wp:positionH>
                <wp:positionV relativeFrom="paragraph">
                  <wp:posOffset>349885</wp:posOffset>
                </wp:positionV>
                <wp:extent cx="1066800" cy="266700"/>
                <wp:effectExtent l="19050" t="19050" r="19050" b="19050"/>
                <wp:wrapSquare wrapText="bothSides"/>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7FFC41D" w14:textId="77777777" w:rsidR="00822CD6" w:rsidRDefault="00822CD6" w:rsidP="00822CD6">
                            <w:r w:rsidRPr="00C46724">
                              <w:rPr>
                                <w:b/>
                                <w:bCs/>
                              </w:rPr>
                              <w:t xml:space="preserve">KRITÉRIUM </w:t>
                            </w:r>
                            <w:r>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63D514" id="_x0000_s1048" type="#_x0000_t202" style="position:absolute;left:0;text-align:left;margin-left:0;margin-top:27.55pt;width:84pt;height:2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tP0QIAAEgGAAAOAAAAZHJzL2Uyb0RvYy54bWysVd1u0zAUvkfiHSzfs6Rd127V0ml0DCHx&#10;J22Ia9dxEgvHDrbbdLwRz8GL8dlus26MC9B6ER37nPP5O789v9i2imyEddLogo6OckqE5qaUui7o&#10;l9vrV6eUOM90yZTRoqB3wtGLxcsX5303F2PTGFUKSwCi3bzvCtp4382zzPFGtMwdmU5oKCtjW+Zx&#10;tHVWWtYDvVXZOM+nWW9s2VnDhXO4vUpKuoj4VSW4/1RVTniiCgpuPn5t/K7CN1ucs3ltWddIvqPB&#10;/oNFy6TGowPUFfOMrK38A6qV3BpnKn/ETZuZqpJcxBgQzSh/FM1NwzoRY0FyXDekyT0fLP+4+WyJ&#10;LFE7VEqzFjW6FVtvNr9+ks4oQcYhR33n5jC96WDst6/NFvYxXte9N/ybI9osG6ZrcWmt6RvBSnAc&#10;Bc/swDXhuACy6j+YEm+xtTcRaFvZNiQQKSFAR63uhvqAD+HhyXw6Pc2h4tCNp9MZ5PAEm++9O+v8&#10;W2FaEoSCWtQ/orPNe+eT6d5kV63yWipFrPFfpW9iwveh1Q4+0cohE4gnTxHberVUlmwYWmoymY2X&#10;k3iv1i1CStejUY5fai7H/P19fjLce6l9sg5x7ANxCT0GVbvD14PnPzA4eOkhg+MnGMz2l0jl3xnE&#10;oJ6DwtkTFE4D+q6ajymA1VAMJTVBoxX0ZAIHuBDHmRJo4L03pjkWNSRPadIX9DiAo2sYFkylmIfY&#10;dvBwuqaEqRqbi3ubqmuUHLx3PB6UOjWROzQLHXXFXJPsoiqVvpUey03JtqBo20AW3mwexuONLqPs&#10;mVRJRpBKB7WIa2vXr2F6wsCk0fHb1TYO63iYypUp7zBPaOCQgbCKITTG/qCkx1pDkN/XzApK1DuN&#10;Hj4bTSYw8/EwOZmNcbCHmtWhhmkOqIIiY0lc+rg7A01tLjG7lYxjFWgmJruJx7pKPZxWa9iHh+do&#10;df8HsPgN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D7ZWtP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A</w:t>
                      </w:r>
                    </w:p>
                  </w:txbxContent>
                </v:textbox>
                <w10:wrap type="square"/>
              </v:shape>
            </w:pict>
          </mc:Fallback>
        </mc:AlternateContent>
      </w:r>
    </w:p>
    <w:p w14:paraId="16D355ED" w14:textId="77777777" w:rsidR="00822CD6" w:rsidRDefault="00822CD6" w:rsidP="007A6918">
      <w:pPr>
        <w:jc w:val="both"/>
      </w:pPr>
    </w:p>
    <w:p w14:paraId="4494246A" w14:textId="77777777" w:rsidR="00822CD6" w:rsidRDefault="00822CD6" w:rsidP="007A6918">
      <w:pPr>
        <w:jc w:val="both"/>
      </w:pPr>
    </w:p>
    <w:p w14:paraId="0245BCA5" w14:textId="77777777" w:rsidR="00822CD6" w:rsidRDefault="0037777C" w:rsidP="007A6918">
      <w:pPr>
        <w:jc w:val="both"/>
      </w:pPr>
      <w:r>
        <w:t xml:space="preserve">OSVČ netvoří základní kapitál a ručí za závazky plně, předmětné kritérium se na ni </w:t>
      </w:r>
      <w:r w:rsidRPr="00C46724">
        <w:rPr>
          <w:b/>
          <w:bCs/>
        </w:rPr>
        <w:t>NEUPLATNÍ</w:t>
      </w:r>
      <w:r>
        <w:t>.</w:t>
      </w:r>
    </w:p>
    <w:p w14:paraId="4862BA04" w14:textId="77777777" w:rsidR="00822CD6" w:rsidRPr="00822CD6" w:rsidRDefault="00822CD6" w:rsidP="007A6918">
      <w:pPr>
        <w:jc w:val="both"/>
      </w:pPr>
      <w:r w:rsidRPr="00BD3CE1">
        <w:rPr>
          <w:b/>
          <w:bCs/>
          <w:noProof/>
          <w:lang w:eastAsia="cs-CZ"/>
        </w:rPr>
        <mc:AlternateContent>
          <mc:Choice Requires="wps">
            <w:drawing>
              <wp:anchor distT="45720" distB="45720" distL="114300" distR="114300" simplePos="0" relativeHeight="251684352" behindDoc="0" locked="0" layoutInCell="1" allowOverlap="1" wp14:anchorId="4BC960DE" wp14:editId="079607EF">
                <wp:simplePos x="0" y="0"/>
                <wp:positionH relativeFrom="column">
                  <wp:posOffset>0</wp:posOffset>
                </wp:positionH>
                <wp:positionV relativeFrom="paragraph">
                  <wp:posOffset>349885</wp:posOffset>
                </wp:positionV>
                <wp:extent cx="1066800" cy="266700"/>
                <wp:effectExtent l="19050" t="19050" r="19050" b="19050"/>
                <wp:wrapSquare wrapText="bothSides"/>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635CD8CA" w14:textId="77777777" w:rsidR="00822CD6" w:rsidRDefault="00822CD6" w:rsidP="00822CD6">
                            <w:r w:rsidRPr="00C46724">
                              <w:rPr>
                                <w:b/>
                                <w:bCs/>
                              </w:rPr>
                              <w:t xml:space="preserve">KRITÉRIUM </w:t>
                            </w: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7B0171" id="_x0000_s1049" type="#_x0000_t202" style="position:absolute;left:0;text-align:left;margin-left:0;margin-top:27.55pt;width:84pt;height:2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IA0g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zijRrEWNbsXWm82vn6QzSpBxyFHfuTlMbzoY++1rs4V9jNd17w3/5og2y4bpWlxaa/pGsBIc&#10;R8EzG7gmHBdAVv0HU+IttvYmAm0r24YEIiUE6KjV3aE+4EN4eDKfTk9zqDh04+l0Bjk8weZ77846&#10;/1aYlgShoBb1j+hs8975ZLo32VWrvJZKEWv8V+mbmPB9aLWDT7RyyATiyVPEtl4tlSUbhpaaTGbj&#10;5STeq3WLkNL1aJTjl5rLMX9/n58c7r3UPlmHOPaBuIQeg6rd8PXg+Q8MBi89ZHD8BIPZ/hKp/DuD&#10;GNRzUDh7gsJpQN9V8zEFsDoUQ0lN0GgFPZnAAS7EcaYEGnjvjWmORQ3JU5r0BT0O4OgahgVTKeYh&#10;th08nK4pYarG5uLepuoaJQ/eOx4PSp2ayA3NQkddMdcku6hKpW+lx3JTsi0o2jaQhTebh/F4o8so&#10;eyZVkhGk0kEt4tra9WuYnjAwaXT8drWNwzo+DlBBuTLlHeYJDRwyEFYxhMbYH5T0WGsI8vuaWUGJ&#10;eqfRw2ejyQRmPh4mJ7MxDnaoWQ01THNAFRQZS+LSx90ZaGpzidmtZByreya7ice6Sj2cVmvYh8Nz&#10;tLr/A1j8BgAA//8DAFBLAwQUAAYACAAAACEAdg+zqN0AAAAGAQAADwAAAGRycy9kb3ducmV2Lnht&#10;bEyPwW7CMBBE75X4B2uReitOkAgkzQYh1BaJS1Va9ezE2yRqvI5iA8nfY07tcWdGM2/z7Wg6caHB&#10;tZYR4kUEgriyuuUa4evz9WkDwnnFWnWWCWEiB9ti9pCrTNsrf9Dl5GsRSthlCqHxvs+kdFVDRrmF&#10;7YmD92MHo3w4h1rqQV1DuenkMooSaVTLYaFRPe0bqn5PZ4NQprtDvHTfUyvTdP2evOzfjocJ8XE+&#10;7p5BeBr9Xxju+AEdisBU2jNrJzqE8IhHWK1iEHc32QShREjXMcgil//xixsAAAD//wMAUEsBAi0A&#10;FAAGAAgAAAAhALaDOJL+AAAA4QEAABMAAAAAAAAAAAAAAAAAAAAAAFtDb250ZW50X1R5cGVzXS54&#10;bWxQSwECLQAUAAYACAAAACEAOP0h/9YAAACUAQAACwAAAAAAAAAAAAAAAAAvAQAAX3JlbHMvLnJl&#10;bHNQSwECLQAUAAYACAAAACEA2ALyANICAABIBgAADgAAAAAAAAAAAAAAAAAuAgAAZHJzL2Uyb0Rv&#10;Yy54bWxQSwECLQAUAAYACAAAACEAdg+zqN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B</w:t>
                      </w:r>
                    </w:p>
                  </w:txbxContent>
                </v:textbox>
                <w10:wrap type="square"/>
              </v:shape>
            </w:pict>
          </mc:Fallback>
        </mc:AlternateContent>
      </w:r>
    </w:p>
    <w:p w14:paraId="0E870E84" w14:textId="77777777" w:rsidR="00822CD6" w:rsidRDefault="00822CD6" w:rsidP="007A6918">
      <w:pPr>
        <w:jc w:val="both"/>
        <w:rPr>
          <w:b/>
          <w:bCs/>
        </w:rPr>
      </w:pPr>
    </w:p>
    <w:p w14:paraId="6E448703" w14:textId="77777777" w:rsidR="00822CD6" w:rsidRDefault="00822CD6" w:rsidP="007A6918">
      <w:pPr>
        <w:jc w:val="both"/>
        <w:rPr>
          <w:b/>
          <w:bCs/>
        </w:rPr>
      </w:pPr>
    </w:p>
    <w:p w14:paraId="55FC6C9C" w14:textId="77777777" w:rsidR="00E26EC6" w:rsidRDefault="0037777C" w:rsidP="007A6918">
      <w:pPr>
        <w:jc w:val="both"/>
      </w:pPr>
      <w:r>
        <w:t xml:space="preserve">U </w:t>
      </w:r>
      <w:r w:rsidR="00E26EC6">
        <w:t>OSVČ</w:t>
      </w:r>
      <w:r>
        <w:t>, která vede daňovou evidenci</w:t>
      </w:r>
      <w:r w:rsidR="00906A41">
        <w:t xml:space="preserve"> a není propojena s jinými podniky</w:t>
      </w:r>
      <w:r w:rsidR="00CE5988">
        <w:t>,</w:t>
      </w:r>
      <w:r>
        <w:t xml:space="preserve"> ne</w:t>
      </w:r>
      <w:r w:rsidR="00F202F2">
        <w:t xml:space="preserve">lze jednoznačně </w:t>
      </w:r>
      <w:r>
        <w:t>vyčíst</w:t>
      </w:r>
      <w:r w:rsidR="00E26EC6">
        <w:t xml:space="preserve"> závazné ukazatele nutné pro vyhodnocení kritéria B, </w:t>
      </w:r>
      <w:r w:rsidR="00E26EC6" w:rsidRPr="00E26EC6">
        <w:rPr>
          <w:b/>
          <w:bCs/>
        </w:rPr>
        <w:t>kritérium B</w:t>
      </w:r>
      <w:r w:rsidR="00E26EC6">
        <w:t xml:space="preserve"> se na ni</w:t>
      </w:r>
      <w:r>
        <w:t xml:space="preserve"> </w:t>
      </w:r>
      <w:r w:rsidRPr="0037777C">
        <w:rPr>
          <w:b/>
          <w:bCs/>
        </w:rPr>
        <w:t>NEUPLATNÍ</w:t>
      </w:r>
      <w:r w:rsidR="00E26EC6">
        <w:t>.</w:t>
      </w:r>
    </w:p>
    <w:p w14:paraId="4FDF7383" w14:textId="77777777" w:rsidR="00822CD6" w:rsidRDefault="00906A41" w:rsidP="007A6918">
      <w:pPr>
        <w:jc w:val="both"/>
      </w:pPr>
      <w:r>
        <w:t>K</w:t>
      </w:r>
      <w:r w:rsidRPr="00C46724">
        <w:t>ritérium B</w:t>
      </w:r>
      <w:r>
        <w:t xml:space="preserve"> se na ni </w:t>
      </w:r>
      <w:r w:rsidRPr="00C46724">
        <w:rPr>
          <w:b/>
          <w:bCs/>
        </w:rPr>
        <w:t xml:space="preserve">UPLATNÍ, </w:t>
      </w:r>
      <w:r>
        <w:rPr>
          <w:b/>
          <w:bCs/>
        </w:rPr>
        <w:t xml:space="preserve">pokud je </w:t>
      </w:r>
      <w:r w:rsidRPr="000C0677">
        <w:rPr>
          <w:b/>
          <w:bCs/>
          <w:shd w:val="clear" w:color="auto" w:fill="FFFFFF"/>
        </w:rPr>
        <w:t xml:space="preserve">propojena s jinými podniky </w:t>
      </w:r>
      <w:r w:rsidRPr="000C0677">
        <w:rPr>
          <w:rFonts w:ascii="Calibri" w:hAnsi="Calibri" w:cs="Calibri"/>
          <w:shd w:val="clear" w:color="auto" w:fill="FFFFFF"/>
        </w:rPr>
        <w:t>podle čl. 3 odst. 3 přílohy I GBER a</w:t>
      </w:r>
      <w:r w:rsidR="00991C1F">
        <w:rPr>
          <w:rFonts w:ascii="Calibri" w:hAnsi="Calibri" w:cs="Calibri"/>
          <w:shd w:val="clear" w:color="auto" w:fill="FFFFFF"/>
        </w:rPr>
        <w:t> </w:t>
      </w:r>
      <w:r w:rsidRPr="000C0677">
        <w:rPr>
          <w:rFonts w:ascii="Calibri" w:hAnsi="Calibri" w:cs="Calibri"/>
          <w:shd w:val="clear" w:color="auto" w:fill="FFFFFF"/>
        </w:rPr>
        <w:t>skupina je vyhodnocena jako velký podnik</w:t>
      </w:r>
      <w:r>
        <w:rPr>
          <w:rFonts w:ascii="Calibri" w:hAnsi="Calibri" w:cs="Calibri"/>
          <w:shd w:val="clear" w:color="auto" w:fill="FFFFFF"/>
        </w:rPr>
        <w:t>.</w:t>
      </w:r>
    </w:p>
    <w:p w14:paraId="4A5F566F" w14:textId="77777777" w:rsidR="00822CD6" w:rsidRPr="00822CD6" w:rsidRDefault="00822CD6" w:rsidP="007A6918">
      <w:pPr>
        <w:jc w:val="both"/>
      </w:pPr>
      <w:r w:rsidRPr="00BD3CE1">
        <w:rPr>
          <w:b/>
          <w:bCs/>
          <w:noProof/>
          <w:lang w:eastAsia="cs-CZ"/>
        </w:rPr>
        <mc:AlternateContent>
          <mc:Choice Requires="wps">
            <w:drawing>
              <wp:anchor distT="45720" distB="45720" distL="114300" distR="114300" simplePos="0" relativeHeight="251686400" behindDoc="0" locked="0" layoutInCell="1" allowOverlap="1" wp14:anchorId="21BB02CA" wp14:editId="1E66C43F">
                <wp:simplePos x="0" y="0"/>
                <wp:positionH relativeFrom="column">
                  <wp:posOffset>0</wp:posOffset>
                </wp:positionH>
                <wp:positionV relativeFrom="paragraph">
                  <wp:posOffset>349885</wp:posOffset>
                </wp:positionV>
                <wp:extent cx="1066800" cy="266700"/>
                <wp:effectExtent l="19050" t="19050" r="19050" b="1905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A63589A" w14:textId="77777777" w:rsidR="00822CD6" w:rsidRDefault="00822CD6" w:rsidP="00822CD6">
                            <w:r w:rsidRPr="00C46724">
                              <w:rPr>
                                <w:b/>
                                <w:bCs/>
                              </w:rPr>
                              <w:t xml:space="preserve">KRITÉRIUM </w:t>
                            </w: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60EF87" id="_x0000_s1050" type="#_x0000_t202" style="position:absolute;left:0;text-align:left;margin-left:0;margin-top:27.55pt;width:84pt;height:21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Jd0QIAAEgGAAAOAAAAZHJzL2Uyb0RvYy54bWysVd1u0zAUvkfiHSzfs6Rd1m7V0ml0DCHx&#10;J22Ia9dxEgvHDrbbdLwRz8GL8dluu26MC9B6ER37nPP5O789v9h0iqyFddLoko6OckqE5qaSuinp&#10;l9vrV6eUOM90xZTRoqR3wtGL+csX50M/E2PTGlUJSwCi3WzoS9p638+yzPFWdMwdmV5oKGtjO+Zx&#10;tE1WWTYAvVPZOM8n2WBs1VvDhXO4vUpKOo/4dS24/1TXTniiSgpuPn5t/C7DN5ufs1ljWd9KvqXB&#10;/oNFx6TGo3uoK+YZWVn5B1QnuTXO1P6Imy4zdS25iDEgmlH+KJqblvUixoLkuH6fJvd8sPzj+rMl&#10;sirpGOnRrEONbsXGm/Wvn6Q3SpBxyNHQuxlMb3oY+81rs0GtY7yuf2/4N0e0WbRMN+LSWjO0glXg&#10;OAqe2YFrwnEBZDl8MBXeYitvItCmtl1IIFJCgA4yd/v6gA/h4cl8MjnNoeLQjSeTKeTwBJvtvHvr&#10;/FthOhKEklrUP6Kz9Xvnk+nOZFut6loqRazxX6VvY8J3oTUOPtHKIROIJ08R22a5UJasGVqqKKbj&#10;RRHv1apDSOl6NMrxS83lmL+/z0/2915qn6xDHLtAXEKPQTXu8PXg+Q8MDl56yOD4CQbT3SVS+XcG&#10;MajnoHD2BIXTgL6t5mMKYLUvhpKaoNFKelLAAS7EcaYEGnjnjWmORQ3JU5oMJT0O4OgahgVTK+Yh&#10;dj08nG4oYarB5uLepuoaJffeWx4PSp2ayB2ahY66Yq5NdlGVSt9Jj+WmZFdStG0gC282C+PxRldR&#10;9kyqJCNIpYNaxLW17dcwPWFg0uj4zXKThrUIUEG5NNUd5gkNHDIQVjGE1tgflAxYawjy+4pZQYl6&#10;p9HDZ6OigJmPh+JkOsbBHmqWhxqmOaBKiowlceHj7gw0tbnE7NYyjtU9k+3EY12lHk6rNezDw3O0&#10;uv8DmP8G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A0EgJd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C</w:t>
                      </w:r>
                    </w:p>
                  </w:txbxContent>
                </v:textbox>
                <w10:wrap type="square"/>
              </v:shape>
            </w:pict>
          </mc:Fallback>
        </mc:AlternateContent>
      </w:r>
    </w:p>
    <w:p w14:paraId="4683C51A" w14:textId="77777777" w:rsidR="00822CD6" w:rsidRDefault="00822CD6" w:rsidP="007A6918">
      <w:pPr>
        <w:jc w:val="both"/>
        <w:rPr>
          <w:b/>
          <w:bCs/>
        </w:rPr>
      </w:pPr>
    </w:p>
    <w:p w14:paraId="482D5C0C" w14:textId="77777777" w:rsidR="00822CD6" w:rsidRDefault="00822CD6" w:rsidP="007A6918">
      <w:pPr>
        <w:jc w:val="both"/>
        <w:rPr>
          <w:b/>
          <w:bCs/>
        </w:rPr>
      </w:pPr>
    </w:p>
    <w:p w14:paraId="0F311DE4" w14:textId="77777777" w:rsidR="00822CD6" w:rsidRPr="00822CD6" w:rsidRDefault="0037777C" w:rsidP="007A6918">
      <w:pPr>
        <w:jc w:val="both"/>
      </w:pPr>
      <w:r>
        <w:t xml:space="preserve">Předmětné kritérium se na ni </w:t>
      </w:r>
      <w:r w:rsidRPr="00C46724">
        <w:rPr>
          <w:b/>
          <w:bCs/>
        </w:rPr>
        <w:t>UPLATNÍ</w:t>
      </w:r>
      <w:r>
        <w:t>.</w:t>
      </w:r>
      <w:r w:rsidR="00822CD6" w:rsidRPr="00BD3CE1">
        <w:rPr>
          <w:b/>
          <w:bCs/>
          <w:noProof/>
          <w:lang w:eastAsia="cs-CZ"/>
        </w:rPr>
        <mc:AlternateContent>
          <mc:Choice Requires="wps">
            <w:drawing>
              <wp:anchor distT="45720" distB="45720" distL="114300" distR="114300" simplePos="0" relativeHeight="251688448" behindDoc="0" locked="0" layoutInCell="1" allowOverlap="1" wp14:anchorId="67835597" wp14:editId="34775E3E">
                <wp:simplePos x="0" y="0"/>
                <wp:positionH relativeFrom="column">
                  <wp:posOffset>0</wp:posOffset>
                </wp:positionH>
                <wp:positionV relativeFrom="paragraph">
                  <wp:posOffset>349885</wp:posOffset>
                </wp:positionV>
                <wp:extent cx="1066800" cy="266700"/>
                <wp:effectExtent l="19050" t="19050" r="19050" b="19050"/>
                <wp:wrapSquare wrapText="bothSides"/>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10B47FA" w14:textId="77777777" w:rsidR="00822CD6" w:rsidRDefault="00822CD6" w:rsidP="00822CD6">
                            <w:pPr>
                              <w:rPr>
                                <w:b/>
                                <w:bCs/>
                              </w:rPr>
                            </w:pPr>
                            <w:r w:rsidRPr="00C46724">
                              <w:rPr>
                                <w:b/>
                                <w:bCs/>
                              </w:rPr>
                              <w:t xml:space="preserve">KRITÉRIUM </w:t>
                            </w:r>
                            <w:r>
                              <w:rPr>
                                <w:b/>
                                <w:bCs/>
                              </w:rPr>
                              <w:t>D</w:t>
                            </w:r>
                          </w:p>
                          <w:p w14:paraId="28D4ED35" w14:textId="77777777" w:rsidR="00822CD6" w:rsidRDefault="00822CD6" w:rsidP="00822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47CFCB" id="_x0000_s1051" type="#_x0000_t202" style="position:absolute;left:0;text-align:left;margin-left:0;margin-top:27.55pt;width:84pt;height:21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sS0wIAAEgGAAAOAAAAZHJzL2Uyb0RvYy54bWysVUtu2zAQ3RfoHQjuG8mKbCdC5CB1mqJA&#10;+gGSousxRUlEKVIlaUvJjXqOXqxD0nacNF20iBfCkDPz+Obrs/Oxk2TDjRValXRylFLCFdOVUE1J&#10;v95evTmhxDpQFUiteEnvuKXni9evzoa+4Jlutay4IQiibDH0JW2d64sksazlHdgj3XOFylqbDhwe&#10;TZNUBgZE72SSpeksGbSpeqMZtxZvL6OSLgJ+XXPmPte15Y7IkiI3F74mfFf+myzOoGgM9K1gWxrw&#10;Hyw6EAof3UNdggOyNuIPqE4wo62u3RHTXaLrWjAeYsBoJumTaG5a6HmIBZNj+32a7MvBsk+bL4aI&#10;qqTZhBIFHdbolo9Ob379JL2WnGQ+R0NvCzS96dHYjW/1iLUO8dr+WrPvlii9bEE1/MIYPbQcKuQ4&#10;8Z7JgWvEsR5kNXzUFb4Fa6cD0FibzicQU0IQHWt1t68P8iHMP5nOZicpqhjqstlsjrJ/Aoqdd2+s&#10;e891R7xQUoP1D+iwubYumu5MttWqroSUxGj3Tbg2JHwXWmPRJ1hZzATGk8aITbNaSkM2gC2V5/Ns&#10;mYd7ue4wpHg9maT4i81lwT3cp9P9vRPKRWsfxy4QG9FDUI09fN17/gODg5ceMzh+hsF8d4mp/DuD&#10;ENRLUDh9hsKJR99W8ykFZLUvhhSKYKOVdJqjA7oQy0BybOCdN05zKKpPnlRkKOmxB8euAVwwtQSH&#10;Ytejh1UNJSAb3FzMmVhdLcXee8vjUaljE9lDM99Rl2DbaBdUsfSdcLjcpOhKim3ryaI3FH483qkq&#10;yA6EjDIGKZVX87C2tv3qp8cPTBwdN67GOKxTD+WVK13d4TxhA/sM+FWMQqvNPSUDrjUM8scaDKdE&#10;flDYw6eTPEczFw75dJ7hwRxqVocaUAyhSooZi+LShd3paSp9gbNbizBWD0y2E4/rKvZwXK1+Hx6e&#10;g9XDH8DiNwAAAP//AwBQSwMEFAAGAAgAAAAhAHYPs6jdAAAABgEAAA8AAABkcnMvZG93bnJldi54&#10;bWxMj8FuwjAQRO+V+AdrkXorTpAIJM0GIdQWiUtVWvXsxNskaryOYgPJ32NO7XFnRjNv8+1oOnGh&#10;wbWWEeJFBIK4srrlGuHr8/VpA8J5xVp1lglhIgfbYvaQq0zbK3/Q5eRrEUrYZQqh8b7PpHRVQ0a5&#10;he2Jg/djB6N8OIda6kFdQ7np5DKKEmlUy2GhUT3tG6p+T2eDUKa7Q7x031Mr03T9nrzs346HCfFx&#10;Pu6eQXga/V8Y7vgBHYrAVNozayc6hPCIR1itYhB3N9kEoURI1zHIIpf/8YsbAAAA//8DAFBLAQIt&#10;ABQABgAIAAAAIQC2gziS/gAAAOEBAAATAAAAAAAAAAAAAAAAAAAAAABbQ29udGVudF9UeXBlc10u&#10;eG1sUEsBAi0AFAAGAAgAAAAhADj9If/WAAAAlAEAAAsAAAAAAAAAAAAAAAAALwEAAF9yZWxzLy5y&#10;ZWxzUEsBAi0AFAAGAAgAAAAhABd1mxLTAgAASAYAAA4AAAAAAAAAAAAAAAAALgIAAGRycy9lMm9E&#10;b2MueG1sUEsBAi0AFAAGAAgAAAAhAHYPs6jdAAAABgEAAA8AAAAAAAAAAAAAAAAALQUAAGRycy9k&#10;b3ducmV2LnhtbFBLBQYAAAAABAAEAPMAAAA3BgAAAAA=&#10;" fillcolor="#a8b7df" strokecolor="#4472c4" strokeweight="3pt">
                <v:fill color2="#879ed7" rotate="t" colors="0 #a8b7df;.5 #9aabd9;1 #879ed7" focus="100%" type="gradient">
                  <o:fill v:ext="view" type="gradientUnscaled"/>
                </v:fill>
                <v:textbox>
                  <w:txbxContent>
                    <w:p w:rsidR="00822CD6" w:rsidRDefault="00822CD6" w:rsidP="00822CD6">
                      <w:pPr>
                        <w:rPr>
                          <w:b/>
                          <w:bCs/>
                        </w:rPr>
                      </w:pPr>
                      <w:r w:rsidRPr="00C46724">
                        <w:rPr>
                          <w:b/>
                          <w:bCs/>
                        </w:rPr>
                        <w:t xml:space="preserve">KRITÉRIUM </w:t>
                      </w:r>
                      <w:r>
                        <w:rPr>
                          <w:b/>
                          <w:bCs/>
                        </w:rPr>
                        <w:t>D</w:t>
                      </w:r>
                    </w:p>
                    <w:p w:rsidR="00822CD6" w:rsidRDefault="00822CD6" w:rsidP="00822CD6"/>
                  </w:txbxContent>
                </v:textbox>
                <w10:wrap type="square"/>
              </v:shape>
            </w:pict>
          </mc:Fallback>
        </mc:AlternateContent>
      </w:r>
    </w:p>
    <w:p w14:paraId="6A546C06" w14:textId="77777777" w:rsidR="00822CD6" w:rsidRDefault="00822CD6" w:rsidP="007A6918">
      <w:pPr>
        <w:jc w:val="both"/>
        <w:rPr>
          <w:b/>
          <w:bCs/>
        </w:rPr>
      </w:pPr>
    </w:p>
    <w:p w14:paraId="43C104DC" w14:textId="77777777" w:rsidR="00822CD6" w:rsidRDefault="00822CD6" w:rsidP="007A6918">
      <w:pPr>
        <w:jc w:val="both"/>
        <w:rPr>
          <w:b/>
          <w:bCs/>
        </w:rPr>
      </w:pPr>
    </w:p>
    <w:p w14:paraId="5EE44E3A" w14:textId="77777777" w:rsidR="00822CD6" w:rsidRPr="00822CD6" w:rsidRDefault="0037777C" w:rsidP="007A6918">
      <w:pPr>
        <w:jc w:val="both"/>
      </w:pPr>
      <w:r>
        <w:t xml:space="preserve">Předmětné kritérium se na ni </w:t>
      </w:r>
      <w:r w:rsidRPr="00C46724">
        <w:rPr>
          <w:b/>
          <w:bCs/>
        </w:rPr>
        <w:t>UPLATNÍ</w:t>
      </w:r>
      <w:r>
        <w:t>.</w:t>
      </w:r>
      <w:r w:rsidR="00822CD6" w:rsidRPr="00BD3CE1">
        <w:rPr>
          <w:b/>
          <w:bCs/>
          <w:noProof/>
          <w:lang w:eastAsia="cs-CZ"/>
        </w:rPr>
        <mc:AlternateContent>
          <mc:Choice Requires="wps">
            <w:drawing>
              <wp:anchor distT="45720" distB="45720" distL="114300" distR="114300" simplePos="0" relativeHeight="251690496" behindDoc="0" locked="0" layoutInCell="1" allowOverlap="1" wp14:anchorId="626748F0" wp14:editId="2F6605EA">
                <wp:simplePos x="0" y="0"/>
                <wp:positionH relativeFrom="column">
                  <wp:posOffset>0</wp:posOffset>
                </wp:positionH>
                <wp:positionV relativeFrom="paragraph">
                  <wp:posOffset>350520</wp:posOffset>
                </wp:positionV>
                <wp:extent cx="1066800" cy="266700"/>
                <wp:effectExtent l="19050" t="19050" r="19050" b="19050"/>
                <wp:wrapSquare wrapText="bothSides"/>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821A0DC" w14:textId="77777777" w:rsidR="00822CD6" w:rsidRDefault="00822CD6" w:rsidP="00822CD6">
                            <w:r w:rsidRPr="00C46724">
                              <w:rPr>
                                <w:b/>
                                <w:bCs/>
                              </w:rPr>
                              <w:t xml:space="preserve">KRITÉRIUM </w:t>
                            </w:r>
                            <w:r>
                              <w:rPr>
                                <w:b/>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CE3475" id="_x0000_s1052" type="#_x0000_t202" style="position:absolute;left:0;text-align:left;margin-left:0;margin-top:27.6pt;width:84pt;height:21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DC0gIAAEgGAAAOAAAAZHJzL2Uyb0RvYy54bWysVUtu2zAQ3RfoHQjuG8mKYidC5CB1mqJA&#10;f0BSdD2mKIkoRaokbSm9Uc/Ri3VI2o6SposW8UIYcmYe33x9fjF2kmy5sUKrks6OUkq4YroSqinp&#10;l9vrV6eUWAeqAqkVL+kdt/Ri+fLF+dAXPNOtlhU3BEGULYa+pK1zfZEklrW8A3uke65QWWvTgcOj&#10;aZLKwIDonUyyNJ0ngzZVbzTj1uLtVVTSZcCva87cp7q23BFZUuTmwteE79p/k+U5FI2BvhVsRwP+&#10;g0UHQuGjB6grcEA2RvwB1QlmtNW1O2K6S3RdC8ZDDBjNLH0UzU0LPQ+xYHJsf0iTfT5Y9nH72RBR&#10;lTTLKFHQYY1u+ej09tdP0mvJSeZzNPS2QNObHo3d+FqPWOsQr+3fa/bNEqVXLaiGXxqjh5ZDhRxn&#10;3jOZuEYc60HWwwdd4VuwcToAjbXpfAIxJQTRsVZ3h/ogH8L8k+l8fpqiiqEum88XKPsnoNh798a6&#10;t1x3xAslNVj/gA7b99ZF073JrlrVtZCSGO2+CteGhO9Dayz6BCuLmcB40hixadYracgWsKXyfJGt&#10;8nAvNx2GFK9nsxR/sbksuPv79ORw74Ry0drHsQ/ERvQQVGOnr3vPf2Aweekhg+MnGCz2l5jKvzMI&#10;QT0HhbMnKJx69F01H1NAVodiSKEINlpJT3J0QBdiGUiODbz3xmkORfXJk4oMJT324Ng1gAumluBQ&#10;7Hr0sKqhBGSDm4s5E6urpTh473g8KHVsIjs18x11BbaNdkEVS98Jh8tNiq6k2LaeLHpD4cfjjaqC&#10;7EDIKGOQUnk1D2tr169+evzAxNFx43qMwzr3UF651tUdzhM2sM+AX8UotNr8oGTAtYZBft+A4ZTI&#10;dwp7+GyW52jmwiE/WWR4MFPNeqoBxRCqpJixKK5c2J2eptKXOLu1CGN1z2Q38biuYg/H1er34fQc&#10;rO7/AJa/AQAA//8DAFBLAwQUAAYACAAAACEAIfIFb90AAAAGAQAADwAAAGRycy9kb3ducmV2Lnht&#10;bEyPwW7CMBBE75X4B2uReisOkQgkzQYh1BaJS1Va9ezE2yRqvI5iA8nfY07tcWdGM2/z7Wg6caHB&#10;tZYRlosIBHFldcs1wtfn69MGhPOKteosE8JEDrbF7CFXmbZX/qDLydcilLDLFELjfZ9J6aqGjHIL&#10;2xMH78cORvlwDrXUg7qGctPJOIoSaVTLYaFRPe0bqn5PZ4NQprvDMnbfUyvTdP2evOzfjocJ8XE+&#10;7p5BeBr9Xxju+AEdisBU2jNrJzqE8IhHWK1iEHc32QShREjXMcgil//xixsAAAD//wMAUEsBAi0A&#10;FAAGAAgAAAAhALaDOJL+AAAA4QEAABMAAAAAAAAAAAAAAAAAAAAAAFtDb250ZW50X1R5cGVzXS54&#10;bWxQSwECLQAUAAYACAAAACEAOP0h/9YAAACUAQAACwAAAAAAAAAAAAAAAAAvAQAAX3JlbHMvLnJl&#10;bHNQSwECLQAUAAYACAAAACEActwwwtICAABIBgAADgAAAAAAAAAAAAAAAAAuAgAAZHJzL2Uyb0Rv&#10;Yy54bWxQSwECLQAUAAYACAAAACEAIfIFb9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E</w:t>
                      </w:r>
                    </w:p>
                  </w:txbxContent>
                </v:textbox>
                <w10:wrap type="square"/>
              </v:shape>
            </w:pict>
          </mc:Fallback>
        </mc:AlternateContent>
      </w:r>
    </w:p>
    <w:p w14:paraId="7799ECE5" w14:textId="77777777" w:rsidR="00822CD6" w:rsidRDefault="00822CD6" w:rsidP="007A6918">
      <w:pPr>
        <w:jc w:val="both"/>
        <w:rPr>
          <w:b/>
          <w:bCs/>
        </w:rPr>
      </w:pPr>
    </w:p>
    <w:p w14:paraId="6722079F" w14:textId="77777777" w:rsidR="00822CD6" w:rsidRDefault="00822CD6" w:rsidP="007A6918">
      <w:pPr>
        <w:jc w:val="both"/>
        <w:rPr>
          <w:b/>
          <w:bCs/>
        </w:rPr>
      </w:pPr>
    </w:p>
    <w:p w14:paraId="1F8B5779" w14:textId="77777777" w:rsidR="0037777C" w:rsidRDefault="0037777C" w:rsidP="007A6918">
      <w:pPr>
        <w:jc w:val="both"/>
      </w:pPr>
      <w:r>
        <w:t xml:space="preserve">U OSVČ, která vede daňovou evidenci </w:t>
      </w:r>
      <w:r w:rsidR="00906A41">
        <w:t>a není propojena s jinými podniky</w:t>
      </w:r>
      <w:r w:rsidR="00CE5988">
        <w:t>,</w:t>
      </w:r>
      <w:r w:rsidR="00906A41">
        <w:t xml:space="preserve"> </w:t>
      </w:r>
      <w:r w:rsidR="00F202F2">
        <w:t>nelze jednoznačně</w:t>
      </w:r>
      <w:r>
        <w:t xml:space="preserve"> vyčíst závazné ukazatele nutné pro vyhodnocení kritéria </w:t>
      </w:r>
      <w:r w:rsidR="00C06F14">
        <w:t>E</w:t>
      </w:r>
      <w:r>
        <w:t xml:space="preserve">, </w:t>
      </w:r>
      <w:r w:rsidRPr="00E26EC6">
        <w:rPr>
          <w:b/>
          <w:bCs/>
        </w:rPr>
        <w:t xml:space="preserve">kritérium </w:t>
      </w:r>
      <w:r w:rsidR="00C06F14">
        <w:rPr>
          <w:b/>
          <w:bCs/>
        </w:rPr>
        <w:t>E</w:t>
      </w:r>
      <w:r>
        <w:t xml:space="preserve"> se na ni </w:t>
      </w:r>
      <w:r w:rsidRPr="0037777C">
        <w:rPr>
          <w:b/>
          <w:bCs/>
        </w:rPr>
        <w:t>NEUPLATNÍ</w:t>
      </w:r>
      <w:r>
        <w:t>.</w:t>
      </w:r>
    </w:p>
    <w:p w14:paraId="3FA78856" w14:textId="77777777" w:rsidR="00906A41" w:rsidRPr="007A6918" w:rsidRDefault="00906A41" w:rsidP="00822CD6">
      <w:pPr>
        <w:jc w:val="both"/>
        <w:rPr>
          <w:rFonts w:ascii="Calibri" w:hAnsi="Calibri" w:cs="Calibri"/>
          <w:shd w:val="clear" w:color="auto" w:fill="FFFFFF"/>
        </w:rPr>
      </w:pPr>
      <w:r>
        <w:t>K</w:t>
      </w:r>
      <w:r w:rsidRPr="00C46724">
        <w:t xml:space="preserve">ritérium </w:t>
      </w:r>
      <w:r>
        <w:t xml:space="preserve">E se na ni </w:t>
      </w:r>
      <w:r w:rsidRPr="00C46724">
        <w:rPr>
          <w:b/>
          <w:bCs/>
        </w:rPr>
        <w:t xml:space="preserve">UPLATNÍ, </w:t>
      </w:r>
      <w:r>
        <w:rPr>
          <w:b/>
          <w:bCs/>
        </w:rPr>
        <w:t xml:space="preserve">pokud je </w:t>
      </w:r>
      <w:r w:rsidRPr="000C0677">
        <w:rPr>
          <w:b/>
          <w:bCs/>
          <w:shd w:val="clear" w:color="auto" w:fill="FFFFFF"/>
        </w:rPr>
        <w:t xml:space="preserve">propojena s jinými podniky </w:t>
      </w:r>
      <w:r w:rsidRPr="000C0677">
        <w:rPr>
          <w:rFonts w:ascii="Calibri" w:hAnsi="Calibri" w:cs="Calibri"/>
          <w:shd w:val="clear" w:color="auto" w:fill="FFFFFF"/>
        </w:rPr>
        <w:t>podle čl. 3 odst. 3 přílohy I GBER a</w:t>
      </w:r>
      <w:r w:rsidR="00991C1F">
        <w:rPr>
          <w:rFonts w:ascii="Calibri" w:hAnsi="Calibri" w:cs="Calibri"/>
          <w:shd w:val="clear" w:color="auto" w:fill="FFFFFF"/>
        </w:rPr>
        <w:t> </w:t>
      </w:r>
      <w:r w:rsidRPr="000C0677">
        <w:rPr>
          <w:rFonts w:ascii="Calibri" w:hAnsi="Calibri" w:cs="Calibri"/>
          <w:shd w:val="clear" w:color="auto" w:fill="FFFFFF"/>
        </w:rPr>
        <w:t>skupina je vyhodnocena jako velký podnik</w:t>
      </w:r>
      <w:r>
        <w:rPr>
          <w:rFonts w:ascii="Calibri" w:hAnsi="Calibri" w:cs="Calibri"/>
          <w:shd w:val="clear" w:color="auto" w:fill="FFFFFF"/>
        </w:rPr>
        <w:t>.</w:t>
      </w:r>
    </w:p>
    <w:p w14:paraId="19261ABE" w14:textId="77777777" w:rsidR="0037777C" w:rsidRPr="00E768C3" w:rsidRDefault="00291F73" w:rsidP="007A6918">
      <w:pPr>
        <w:pStyle w:val="Nadpis1"/>
        <w:numPr>
          <w:ilvl w:val="0"/>
          <w:numId w:val="7"/>
        </w:numPr>
        <w:jc w:val="both"/>
        <w:rPr>
          <w:b/>
        </w:rPr>
      </w:pPr>
      <w:bookmarkStart w:id="12" w:name="_Toc51756499"/>
      <w:r w:rsidRPr="00E768C3">
        <w:rPr>
          <w:b/>
        </w:rPr>
        <w:lastRenderedPageBreak/>
        <w:t>OSVČ A KRITÉRIA PODNIKU V OBTÍŽÍCH PŘEHLEDNĚ</w:t>
      </w:r>
      <w:bookmarkEnd w:id="12"/>
    </w:p>
    <w:p w14:paraId="65DCBA25" w14:textId="77777777" w:rsidR="00291F73" w:rsidRDefault="00291F73" w:rsidP="007A6918">
      <w:pPr>
        <w:jc w:val="both"/>
      </w:pPr>
    </w:p>
    <w:p w14:paraId="5FDE1673" w14:textId="77777777" w:rsidR="00291F73" w:rsidRPr="00CC16B1" w:rsidRDefault="00CC16B1" w:rsidP="007A6918">
      <w:pPr>
        <w:pStyle w:val="Nadpis2"/>
        <w:ind w:left="720"/>
        <w:jc w:val="both"/>
        <w:rPr>
          <w:rFonts w:asciiTheme="minorHAnsi" w:hAnsiTheme="minorHAnsi" w:cstheme="minorHAnsi"/>
          <w:sz w:val="24"/>
          <w:szCs w:val="24"/>
        </w:rPr>
      </w:pPr>
      <w:bookmarkStart w:id="13" w:name="_Toc51756500"/>
      <w:r>
        <w:rPr>
          <w:rFonts w:asciiTheme="minorHAnsi" w:hAnsiTheme="minorHAnsi" w:cstheme="minorHAnsi"/>
          <w:sz w:val="24"/>
          <w:szCs w:val="24"/>
        </w:rPr>
        <w:t xml:space="preserve">4.1 </w:t>
      </w:r>
      <w:r w:rsidR="00291F73" w:rsidRPr="00CC16B1">
        <w:rPr>
          <w:rFonts w:asciiTheme="minorHAnsi" w:hAnsiTheme="minorHAnsi" w:cstheme="minorHAnsi"/>
          <w:sz w:val="24"/>
          <w:szCs w:val="24"/>
        </w:rPr>
        <w:t xml:space="preserve">OSVČ VEDE ÚČETNICTVÍ </w:t>
      </w:r>
      <w:r w:rsidR="00260301" w:rsidRPr="00CC16B1">
        <w:rPr>
          <w:rFonts w:asciiTheme="minorHAnsi" w:hAnsiTheme="minorHAnsi" w:cstheme="minorHAnsi"/>
          <w:sz w:val="24"/>
          <w:szCs w:val="24"/>
        </w:rPr>
        <w:t>- PŘEHLED UPLATNĚNÍ KRITÉRIÍ PODNIKŮ V OBTÍŽÍCH</w:t>
      </w:r>
      <w:bookmarkEnd w:id="13"/>
    </w:p>
    <w:tbl>
      <w:tblPr>
        <w:tblStyle w:val="Mkatabulky"/>
        <w:tblW w:w="0" w:type="auto"/>
        <w:tblInd w:w="720" w:type="dxa"/>
        <w:tblLook w:val="04A0" w:firstRow="1" w:lastRow="0" w:firstColumn="1" w:lastColumn="0" w:noHBand="0" w:noVBand="1"/>
      </w:tblPr>
      <w:tblGrid>
        <w:gridCol w:w="2837"/>
        <w:gridCol w:w="2838"/>
        <w:gridCol w:w="2893"/>
      </w:tblGrid>
      <w:tr w:rsidR="00260301" w:rsidRPr="006340E2" w14:paraId="13CFEEED" w14:textId="77777777" w:rsidTr="00CC16B1">
        <w:tc>
          <w:tcPr>
            <w:tcW w:w="9062" w:type="dxa"/>
            <w:gridSpan w:val="3"/>
            <w:shd w:val="clear" w:color="auto" w:fill="2E74B5" w:themeFill="accent5" w:themeFillShade="BF"/>
          </w:tcPr>
          <w:p w14:paraId="66102107" w14:textId="77777777" w:rsidR="00260301" w:rsidRPr="006340E2" w:rsidRDefault="00260301" w:rsidP="007D1BEE">
            <w:pPr>
              <w:jc w:val="center"/>
              <w:rPr>
                <w:b/>
                <w:bCs/>
              </w:rPr>
            </w:pPr>
            <w:r w:rsidRPr="006340E2">
              <w:rPr>
                <w:b/>
                <w:bCs/>
              </w:rPr>
              <w:t xml:space="preserve">OSVČ VEDE ÚČETNICTVÍ </w:t>
            </w:r>
          </w:p>
        </w:tc>
      </w:tr>
      <w:tr w:rsidR="00260301" w:rsidRPr="006340E2" w14:paraId="3B8AEE88" w14:textId="77777777" w:rsidTr="00CC16B1">
        <w:tc>
          <w:tcPr>
            <w:tcW w:w="3020" w:type="dxa"/>
            <w:shd w:val="clear" w:color="auto" w:fill="9CC2E5" w:themeFill="accent5" w:themeFillTint="99"/>
          </w:tcPr>
          <w:p w14:paraId="2B0DA45C" w14:textId="77777777" w:rsidR="00260301" w:rsidRPr="006340E2" w:rsidRDefault="00260301" w:rsidP="007A6918">
            <w:pPr>
              <w:jc w:val="both"/>
              <w:rPr>
                <w:b/>
                <w:bCs/>
              </w:rPr>
            </w:pPr>
            <w:r w:rsidRPr="006340E2">
              <w:rPr>
                <w:b/>
                <w:bCs/>
              </w:rPr>
              <w:t>MSP (0-3 roky)</w:t>
            </w:r>
          </w:p>
        </w:tc>
        <w:tc>
          <w:tcPr>
            <w:tcW w:w="3021" w:type="dxa"/>
            <w:shd w:val="clear" w:color="auto" w:fill="9CC2E5" w:themeFill="accent5" w:themeFillTint="99"/>
          </w:tcPr>
          <w:p w14:paraId="456721FB" w14:textId="77777777" w:rsidR="00260301" w:rsidRPr="006340E2" w:rsidRDefault="00260301" w:rsidP="007A6918">
            <w:pPr>
              <w:jc w:val="both"/>
              <w:rPr>
                <w:b/>
                <w:bCs/>
              </w:rPr>
            </w:pPr>
            <w:r w:rsidRPr="006340E2">
              <w:rPr>
                <w:b/>
                <w:bCs/>
              </w:rPr>
              <w:t>MSP (více než 3 roky)</w:t>
            </w:r>
          </w:p>
        </w:tc>
        <w:tc>
          <w:tcPr>
            <w:tcW w:w="3021" w:type="dxa"/>
            <w:shd w:val="clear" w:color="auto" w:fill="9CC2E5" w:themeFill="accent5" w:themeFillTint="99"/>
          </w:tcPr>
          <w:p w14:paraId="208F7BBE" w14:textId="77777777" w:rsidR="00260301" w:rsidRPr="006340E2" w:rsidRDefault="00260301" w:rsidP="007A6918">
            <w:pPr>
              <w:jc w:val="both"/>
              <w:rPr>
                <w:b/>
                <w:bCs/>
              </w:rPr>
            </w:pPr>
            <w:r w:rsidRPr="006340E2">
              <w:rPr>
                <w:b/>
                <w:bCs/>
              </w:rPr>
              <w:t>Velký podnik (včetně vyhodnocení skupiny)</w:t>
            </w:r>
          </w:p>
        </w:tc>
      </w:tr>
      <w:tr w:rsidR="00CC16B1" w14:paraId="5E97B1EC" w14:textId="77777777" w:rsidTr="00CC16B1">
        <w:tc>
          <w:tcPr>
            <w:tcW w:w="3020" w:type="dxa"/>
            <w:vMerge w:val="restart"/>
          </w:tcPr>
          <w:p w14:paraId="5BEDAE52" w14:textId="77777777" w:rsidR="00CC16B1" w:rsidRDefault="00CC16B1" w:rsidP="008D4373">
            <w:pPr>
              <w:jc w:val="center"/>
            </w:pPr>
            <w:r>
              <w:t>C</w:t>
            </w:r>
          </w:p>
        </w:tc>
        <w:tc>
          <w:tcPr>
            <w:tcW w:w="3021" w:type="dxa"/>
            <w:vMerge w:val="restart"/>
          </w:tcPr>
          <w:p w14:paraId="4845749A" w14:textId="77777777" w:rsidR="00CC16B1" w:rsidRDefault="00CC16B1" w:rsidP="008D4373">
            <w:pPr>
              <w:jc w:val="center"/>
            </w:pPr>
            <w:r>
              <w:t>B</w:t>
            </w:r>
          </w:p>
        </w:tc>
        <w:tc>
          <w:tcPr>
            <w:tcW w:w="3021" w:type="dxa"/>
          </w:tcPr>
          <w:p w14:paraId="2B97189B" w14:textId="77777777" w:rsidR="00CC16B1" w:rsidRDefault="00CC16B1" w:rsidP="008D4373">
            <w:pPr>
              <w:jc w:val="center"/>
            </w:pPr>
            <w:r>
              <w:t>B</w:t>
            </w:r>
          </w:p>
        </w:tc>
      </w:tr>
      <w:tr w:rsidR="00CC16B1" w14:paraId="0541B086" w14:textId="77777777" w:rsidTr="00CC16B1">
        <w:tc>
          <w:tcPr>
            <w:tcW w:w="3020" w:type="dxa"/>
            <w:vMerge/>
          </w:tcPr>
          <w:p w14:paraId="7C918CBD" w14:textId="77777777" w:rsidR="00CC16B1" w:rsidRDefault="00CC16B1" w:rsidP="008D4373">
            <w:pPr>
              <w:jc w:val="center"/>
            </w:pPr>
          </w:p>
        </w:tc>
        <w:tc>
          <w:tcPr>
            <w:tcW w:w="3021" w:type="dxa"/>
            <w:vMerge/>
          </w:tcPr>
          <w:p w14:paraId="76D11EFA" w14:textId="77777777" w:rsidR="00CC16B1" w:rsidRDefault="00CC16B1" w:rsidP="008D4373">
            <w:pPr>
              <w:jc w:val="center"/>
            </w:pPr>
          </w:p>
        </w:tc>
        <w:tc>
          <w:tcPr>
            <w:tcW w:w="3021" w:type="dxa"/>
          </w:tcPr>
          <w:p w14:paraId="4F9E4173" w14:textId="77777777" w:rsidR="00CC16B1" w:rsidRDefault="00CC16B1" w:rsidP="008D4373">
            <w:pPr>
              <w:jc w:val="center"/>
            </w:pPr>
            <w:r>
              <w:t>C</w:t>
            </w:r>
          </w:p>
        </w:tc>
      </w:tr>
      <w:tr w:rsidR="00260301" w14:paraId="12FD255C" w14:textId="77777777" w:rsidTr="00CC16B1">
        <w:tc>
          <w:tcPr>
            <w:tcW w:w="3020" w:type="dxa"/>
            <w:vMerge w:val="restart"/>
          </w:tcPr>
          <w:p w14:paraId="441DACB1" w14:textId="77777777" w:rsidR="00260301" w:rsidRDefault="00CC16B1" w:rsidP="008D4373">
            <w:pPr>
              <w:jc w:val="center"/>
            </w:pPr>
            <w:r>
              <w:t>D</w:t>
            </w:r>
          </w:p>
        </w:tc>
        <w:tc>
          <w:tcPr>
            <w:tcW w:w="3021" w:type="dxa"/>
          </w:tcPr>
          <w:p w14:paraId="4176DBFD" w14:textId="77777777" w:rsidR="00260301" w:rsidRDefault="00CC16B1" w:rsidP="008D4373">
            <w:pPr>
              <w:jc w:val="center"/>
            </w:pPr>
            <w:r>
              <w:t>C</w:t>
            </w:r>
          </w:p>
        </w:tc>
        <w:tc>
          <w:tcPr>
            <w:tcW w:w="3021" w:type="dxa"/>
          </w:tcPr>
          <w:p w14:paraId="07E26303" w14:textId="77777777" w:rsidR="00260301" w:rsidRDefault="00CC16B1" w:rsidP="008D4373">
            <w:pPr>
              <w:jc w:val="center"/>
            </w:pPr>
            <w:r>
              <w:t>D</w:t>
            </w:r>
          </w:p>
        </w:tc>
      </w:tr>
      <w:tr w:rsidR="00260301" w14:paraId="3BD64774" w14:textId="77777777" w:rsidTr="00CC16B1">
        <w:tc>
          <w:tcPr>
            <w:tcW w:w="3020" w:type="dxa"/>
            <w:vMerge/>
          </w:tcPr>
          <w:p w14:paraId="148F07E7" w14:textId="77777777" w:rsidR="00260301" w:rsidRDefault="00260301" w:rsidP="008D4373">
            <w:pPr>
              <w:jc w:val="center"/>
            </w:pPr>
          </w:p>
        </w:tc>
        <w:tc>
          <w:tcPr>
            <w:tcW w:w="3021" w:type="dxa"/>
          </w:tcPr>
          <w:p w14:paraId="4E2ED55A" w14:textId="77777777" w:rsidR="00260301" w:rsidRDefault="00CC16B1" w:rsidP="008D4373">
            <w:pPr>
              <w:jc w:val="center"/>
            </w:pPr>
            <w:r>
              <w:t>D</w:t>
            </w:r>
          </w:p>
        </w:tc>
        <w:tc>
          <w:tcPr>
            <w:tcW w:w="3021" w:type="dxa"/>
          </w:tcPr>
          <w:p w14:paraId="75BBAC84" w14:textId="77777777" w:rsidR="00260301" w:rsidRDefault="00CC16B1" w:rsidP="008D4373">
            <w:pPr>
              <w:jc w:val="center"/>
            </w:pPr>
            <w:r>
              <w:t>E</w:t>
            </w:r>
          </w:p>
        </w:tc>
      </w:tr>
    </w:tbl>
    <w:p w14:paraId="267FFE97" w14:textId="77777777" w:rsidR="00291F73" w:rsidRPr="00291F73" w:rsidRDefault="00291F73" w:rsidP="007A6918">
      <w:pPr>
        <w:jc w:val="both"/>
      </w:pPr>
    </w:p>
    <w:p w14:paraId="1756AB58" w14:textId="77777777" w:rsidR="00CC16B1" w:rsidRDefault="00CC16B1" w:rsidP="007A6918">
      <w:pPr>
        <w:jc w:val="both"/>
      </w:pPr>
    </w:p>
    <w:p w14:paraId="72F80331" w14:textId="77777777" w:rsidR="00CC16B1" w:rsidRPr="00EC0832" w:rsidRDefault="00CC16B1" w:rsidP="007A6918">
      <w:pPr>
        <w:pStyle w:val="Nadpis2"/>
        <w:ind w:left="720"/>
        <w:jc w:val="both"/>
        <w:rPr>
          <w:rFonts w:asciiTheme="minorHAnsi" w:hAnsiTheme="minorHAnsi" w:cstheme="minorHAnsi"/>
          <w:sz w:val="24"/>
          <w:szCs w:val="24"/>
        </w:rPr>
      </w:pPr>
      <w:bookmarkStart w:id="14" w:name="_Toc51756501"/>
      <w:r w:rsidRPr="00EC0832">
        <w:rPr>
          <w:rFonts w:asciiTheme="minorHAnsi" w:hAnsiTheme="minorHAnsi" w:cstheme="minorHAnsi"/>
          <w:sz w:val="24"/>
          <w:szCs w:val="24"/>
        </w:rPr>
        <w:t>4.2 OSVČ VEDE DAŇOVOU EVIDENCI - PŘEHLED UPLATNĚNÍ KRITÉRIÍ PODNIKŮ V OBTÍŽÍCH</w:t>
      </w:r>
      <w:bookmarkEnd w:id="14"/>
    </w:p>
    <w:tbl>
      <w:tblPr>
        <w:tblStyle w:val="Mkatabulky"/>
        <w:tblW w:w="0" w:type="auto"/>
        <w:tblInd w:w="720" w:type="dxa"/>
        <w:tblLook w:val="04A0" w:firstRow="1" w:lastRow="0" w:firstColumn="1" w:lastColumn="0" w:noHBand="0" w:noVBand="1"/>
      </w:tblPr>
      <w:tblGrid>
        <w:gridCol w:w="4257"/>
        <w:gridCol w:w="4311"/>
      </w:tblGrid>
      <w:tr w:rsidR="00CC16B1" w:rsidRPr="006340E2" w14:paraId="102AC54B" w14:textId="77777777" w:rsidTr="00EC0832">
        <w:tc>
          <w:tcPr>
            <w:tcW w:w="9062" w:type="dxa"/>
            <w:gridSpan w:val="2"/>
            <w:shd w:val="clear" w:color="auto" w:fill="7030A0"/>
          </w:tcPr>
          <w:p w14:paraId="2F9F5FCB" w14:textId="77777777" w:rsidR="00CC16B1" w:rsidRPr="007D1BEE" w:rsidRDefault="00CC16B1" w:rsidP="007D1BEE">
            <w:pPr>
              <w:jc w:val="center"/>
              <w:rPr>
                <w:b/>
                <w:bCs/>
              </w:rPr>
            </w:pPr>
            <w:bookmarkStart w:id="15" w:name="_Toc40342488"/>
            <w:r w:rsidRPr="007D1BEE">
              <w:rPr>
                <w:b/>
                <w:bCs/>
              </w:rPr>
              <w:t xml:space="preserve">OSVČ VEDE DAŇOVOU EVIDENCI </w:t>
            </w:r>
            <w:bookmarkEnd w:id="15"/>
          </w:p>
        </w:tc>
      </w:tr>
      <w:tr w:rsidR="006340E2" w:rsidRPr="006340E2" w14:paraId="5E3C8D9B" w14:textId="77777777" w:rsidTr="00E768C3">
        <w:tc>
          <w:tcPr>
            <w:tcW w:w="4531" w:type="dxa"/>
            <w:shd w:val="clear" w:color="auto" w:fill="CCCCFF"/>
          </w:tcPr>
          <w:p w14:paraId="53DF79DA" w14:textId="77777777" w:rsidR="00CC16B1" w:rsidRPr="006340E2" w:rsidRDefault="00CC16B1" w:rsidP="00212CDE">
            <w:pPr>
              <w:jc w:val="center"/>
              <w:rPr>
                <w:b/>
                <w:bCs/>
              </w:rPr>
            </w:pPr>
            <w:r w:rsidRPr="006340E2">
              <w:rPr>
                <w:b/>
                <w:bCs/>
              </w:rPr>
              <w:t>MSP</w:t>
            </w:r>
          </w:p>
        </w:tc>
        <w:tc>
          <w:tcPr>
            <w:tcW w:w="4531" w:type="dxa"/>
            <w:shd w:val="clear" w:color="auto" w:fill="CCCCFF"/>
          </w:tcPr>
          <w:p w14:paraId="3F529575" w14:textId="77777777" w:rsidR="00CC16B1" w:rsidRPr="006340E2" w:rsidRDefault="00CC16B1" w:rsidP="00212CDE">
            <w:pPr>
              <w:jc w:val="center"/>
              <w:rPr>
                <w:b/>
                <w:bCs/>
              </w:rPr>
            </w:pPr>
            <w:r w:rsidRPr="006340E2">
              <w:rPr>
                <w:b/>
                <w:bCs/>
              </w:rPr>
              <w:t>Velký podnik (z pohledu vyhodnocení skupiny)</w:t>
            </w:r>
          </w:p>
        </w:tc>
      </w:tr>
      <w:tr w:rsidR="00CC16B1" w14:paraId="1957781A" w14:textId="77777777" w:rsidTr="00EC0832">
        <w:tc>
          <w:tcPr>
            <w:tcW w:w="4531" w:type="dxa"/>
            <w:vMerge w:val="restart"/>
          </w:tcPr>
          <w:p w14:paraId="541166EC" w14:textId="77777777" w:rsidR="00CC16B1" w:rsidRPr="00CC16B1" w:rsidRDefault="00CC16B1" w:rsidP="00212CDE">
            <w:pPr>
              <w:jc w:val="center"/>
            </w:pPr>
            <w:r w:rsidRPr="00CC16B1">
              <w:t>C</w:t>
            </w:r>
          </w:p>
        </w:tc>
        <w:tc>
          <w:tcPr>
            <w:tcW w:w="4531" w:type="dxa"/>
          </w:tcPr>
          <w:p w14:paraId="3AA64FFD" w14:textId="77777777" w:rsidR="00CC16B1" w:rsidRPr="00CC16B1" w:rsidRDefault="00CC16B1" w:rsidP="00212CDE">
            <w:pPr>
              <w:jc w:val="center"/>
            </w:pPr>
            <w:r w:rsidRPr="00CC16B1">
              <w:t>B</w:t>
            </w:r>
          </w:p>
        </w:tc>
      </w:tr>
      <w:tr w:rsidR="00CC16B1" w14:paraId="45463100" w14:textId="77777777" w:rsidTr="00CC16B1">
        <w:tc>
          <w:tcPr>
            <w:tcW w:w="4531" w:type="dxa"/>
            <w:vMerge/>
          </w:tcPr>
          <w:p w14:paraId="4BA73318" w14:textId="77777777" w:rsidR="00CC16B1" w:rsidRPr="00CC16B1" w:rsidRDefault="00CC16B1" w:rsidP="00212CDE">
            <w:pPr>
              <w:jc w:val="center"/>
            </w:pPr>
          </w:p>
        </w:tc>
        <w:tc>
          <w:tcPr>
            <w:tcW w:w="4531" w:type="dxa"/>
          </w:tcPr>
          <w:p w14:paraId="685FFBA7" w14:textId="77777777" w:rsidR="00CC16B1" w:rsidRPr="00CC16B1" w:rsidRDefault="00CC16B1" w:rsidP="00212CDE">
            <w:pPr>
              <w:jc w:val="center"/>
            </w:pPr>
            <w:r w:rsidRPr="00CC16B1">
              <w:t>C</w:t>
            </w:r>
          </w:p>
        </w:tc>
      </w:tr>
      <w:tr w:rsidR="00CC16B1" w:rsidRPr="00EC0832" w14:paraId="0F0F23C7" w14:textId="77777777" w:rsidTr="00CC16B1">
        <w:tc>
          <w:tcPr>
            <w:tcW w:w="4531" w:type="dxa"/>
            <w:vMerge w:val="restart"/>
          </w:tcPr>
          <w:p w14:paraId="30D2A617" w14:textId="77777777" w:rsidR="00CC16B1" w:rsidRPr="00CC16B1" w:rsidRDefault="00CC16B1" w:rsidP="00212CDE">
            <w:pPr>
              <w:jc w:val="center"/>
            </w:pPr>
            <w:r w:rsidRPr="00CC16B1">
              <w:t>D</w:t>
            </w:r>
          </w:p>
        </w:tc>
        <w:tc>
          <w:tcPr>
            <w:tcW w:w="4531" w:type="dxa"/>
          </w:tcPr>
          <w:p w14:paraId="1C3A9913" w14:textId="77777777" w:rsidR="00CC16B1" w:rsidRPr="00CC16B1" w:rsidRDefault="00CC16B1" w:rsidP="00212CDE">
            <w:pPr>
              <w:jc w:val="center"/>
            </w:pPr>
            <w:r w:rsidRPr="00CC16B1">
              <w:t>D</w:t>
            </w:r>
          </w:p>
        </w:tc>
      </w:tr>
      <w:tr w:rsidR="00CC16B1" w14:paraId="6C09B0FB" w14:textId="77777777" w:rsidTr="00CC16B1">
        <w:tc>
          <w:tcPr>
            <w:tcW w:w="4531" w:type="dxa"/>
            <w:vMerge/>
          </w:tcPr>
          <w:p w14:paraId="52DC53C5" w14:textId="77777777" w:rsidR="00CC16B1" w:rsidRPr="00CC16B1" w:rsidRDefault="00CC16B1" w:rsidP="00212CDE">
            <w:pPr>
              <w:jc w:val="center"/>
            </w:pPr>
          </w:p>
        </w:tc>
        <w:tc>
          <w:tcPr>
            <w:tcW w:w="4531" w:type="dxa"/>
          </w:tcPr>
          <w:p w14:paraId="69869B88" w14:textId="77777777" w:rsidR="00CC16B1" w:rsidRPr="00CC16B1" w:rsidRDefault="00CC16B1" w:rsidP="00212CDE">
            <w:pPr>
              <w:jc w:val="center"/>
            </w:pPr>
            <w:r w:rsidRPr="00CC16B1">
              <w:t>E</w:t>
            </w:r>
          </w:p>
        </w:tc>
      </w:tr>
    </w:tbl>
    <w:p w14:paraId="4AD781B2" w14:textId="77777777" w:rsidR="00CC16B1" w:rsidRPr="00CC16B1" w:rsidRDefault="00CC16B1" w:rsidP="007A6918">
      <w:pPr>
        <w:pStyle w:val="Nadpis2"/>
        <w:ind w:left="720"/>
        <w:jc w:val="both"/>
        <w:rPr>
          <w:rFonts w:asciiTheme="minorHAnsi" w:hAnsiTheme="minorHAnsi" w:cstheme="minorHAnsi"/>
          <w:sz w:val="24"/>
          <w:szCs w:val="24"/>
        </w:rPr>
      </w:pPr>
    </w:p>
    <w:p w14:paraId="489774E3" w14:textId="77777777" w:rsidR="00C06F14" w:rsidRDefault="00C06F14" w:rsidP="007A6918">
      <w:pPr>
        <w:jc w:val="both"/>
        <w:rPr>
          <w:b/>
          <w:bCs/>
        </w:rPr>
      </w:pPr>
    </w:p>
    <w:p w14:paraId="756BFF87" w14:textId="77777777" w:rsidR="00EC7D72" w:rsidRDefault="00EC7D72" w:rsidP="007A6918">
      <w:pPr>
        <w:jc w:val="both"/>
      </w:pPr>
    </w:p>
    <w:sectPr w:rsidR="00EC7D72" w:rsidSect="001A5A4D">
      <w:headerReference w:type="default" r:id="rId16"/>
      <w:footerReference w:type="default" r:id="rId17"/>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3A01C1" w15:done="0"/>
  <w15:commentEx w15:paraId="3E6202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D4751" w14:textId="77777777" w:rsidR="008C0FD9" w:rsidRDefault="008C0FD9" w:rsidP="003B346F">
      <w:pPr>
        <w:spacing w:after="0" w:line="240" w:lineRule="auto"/>
      </w:pPr>
      <w:r>
        <w:separator/>
      </w:r>
    </w:p>
  </w:endnote>
  <w:endnote w:type="continuationSeparator" w:id="0">
    <w:p w14:paraId="0203D6DE" w14:textId="77777777" w:rsidR="008C0FD9" w:rsidRDefault="008C0FD9" w:rsidP="003B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20496"/>
      <w:docPartObj>
        <w:docPartGallery w:val="Page Numbers (Bottom of Page)"/>
        <w:docPartUnique/>
      </w:docPartObj>
    </w:sdtPr>
    <w:sdtEndPr/>
    <w:sdtContent>
      <w:p w14:paraId="3EFD1DC8" w14:textId="77777777" w:rsidR="00E768C3" w:rsidRDefault="00E768C3">
        <w:pPr>
          <w:pStyle w:val="Zpat"/>
          <w:jc w:val="center"/>
        </w:pPr>
        <w:r>
          <w:fldChar w:fldCharType="begin"/>
        </w:r>
        <w:r>
          <w:instrText>PAGE   \* MERGEFORMAT</w:instrText>
        </w:r>
        <w:r>
          <w:fldChar w:fldCharType="separate"/>
        </w:r>
        <w:r w:rsidR="00C22517">
          <w:rPr>
            <w:noProof/>
          </w:rPr>
          <w:t>12</w:t>
        </w:r>
        <w:r>
          <w:fldChar w:fldCharType="end"/>
        </w:r>
      </w:p>
    </w:sdtContent>
  </w:sdt>
  <w:p w14:paraId="0F6C5B33" w14:textId="77777777" w:rsidR="00E768C3" w:rsidRDefault="00E768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B0C87" w14:textId="77777777" w:rsidR="008C0FD9" w:rsidRDefault="008C0FD9" w:rsidP="003B346F">
      <w:pPr>
        <w:spacing w:after="0" w:line="240" w:lineRule="auto"/>
      </w:pPr>
      <w:r>
        <w:separator/>
      </w:r>
    </w:p>
  </w:footnote>
  <w:footnote w:type="continuationSeparator" w:id="0">
    <w:p w14:paraId="30FADB1E" w14:textId="77777777" w:rsidR="008C0FD9" w:rsidRDefault="008C0FD9" w:rsidP="003B3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08A0" w14:textId="77777777" w:rsidR="004A7557" w:rsidRDefault="00542D45">
    <w:pPr>
      <w:pStyle w:val="Zhlav"/>
    </w:pPr>
    <w:r>
      <w:t xml:space="preserve"> Úřad</w:t>
    </w:r>
    <w:r w:rsidR="004A7557">
      <w:t xml:space="preserve"> pro ochranu hospodářské soutěže </w:t>
    </w:r>
  </w:p>
  <w:p w14:paraId="0C0ACE66" w14:textId="77777777" w:rsidR="004A7557" w:rsidRDefault="004A75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3DF"/>
    <w:multiLevelType w:val="hybridMultilevel"/>
    <w:tmpl w:val="9F7858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DA0921"/>
    <w:multiLevelType w:val="multilevel"/>
    <w:tmpl w:val="97B2FA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AE8234E"/>
    <w:multiLevelType w:val="hybridMultilevel"/>
    <w:tmpl w:val="093A7A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796CE3"/>
    <w:multiLevelType w:val="hybridMultilevel"/>
    <w:tmpl w:val="52C4C234"/>
    <w:lvl w:ilvl="0" w:tplc="C7103826">
      <w:start w:val="1"/>
      <w:numFmt w:val="decimal"/>
      <w:lvlText w:val="%1."/>
      <w:lvlJc w:val="left"/>
      <w:pPr>
        <w:ind w:left="435" w:hanging="360"/>
      </w:pPr>
      <w:rPr>
        <w:rFonts w:asciiTheme="minorHAnsi" w:hAnsiTheme="minorHAnsi" w:cstheme="minorHAnsi" w:hint="default"/>
        <w:i w:val="0"/>
        <w:color w:val="auto"/>
        <w:sz w:val="36"/>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
    <w:nsid w:val="21167CB2"/>
    <w:multiLevelType w:val="hybridMultilevel"/>
    <w:tmpl w:val="5860F716"/>
    <w:lvl w:ilvl="0" w:tplc="4D3AFD34">
      <w:start w:val="1"/>
      <w:numFmt w:val="decimal"/>
      <w:lvlText w:val="%1."/>
      <w:lvlJc w:val="left"/>
      <w:pPr>
        <w:ind w:left="720" w:hanging="360"/>
      </w:pPr>
      <w:rPr>
        <w:rFonts w:ascii="Times New Roman" w:hAnsi="Times New Roman" w:cs="Times New Roman" w:hint="default"/>
        <w:i/>
        <w:color w:val="4472C4" w:themeColor="accent1"/>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DC5BAF"/>
    <w:multiLevelType w:val="hybridMultilevel"/>
    <w:tmpl w:val="407E9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F4B0D43"/>
    <w:multiLevelType w:val="hybridMultilevel"/>
    <w:tmpl w:val="E640D0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B83D37"/>
    <w:multiLevelType w:val="hybridMultilevel"/>
    <w:tmpl w:val="5AD4D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071485C"/>
    <w:multiLevelType w:val="hybridMultilevel"/>
    <w:tmpl w:val="178E041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0F44B77"/>
    <w:multiLevelType w:val="multilevel"/>
    <w:tmpl w:val="C29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8710E"/>
    <w:multiLevelType w:val="multilevel"/>
    <w:tmpl w:val="E67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3F5C91"/>
    <w:multiLevelType w:val="hybridMultilevel"/>
    <w:tmpl w:val="0A1E9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BFF3514"/>
    <w:multiLevelType w:val="hybridMultilevel"/>
    <w:tmpl w:val="52FE4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E839E4"/>
    <w:multiLevelType w:val="multilevel"/>
    <w:tmpl w:val="8B188A2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sz w:val="22"/>
      </w:rPr>
    </w:lvl>
    <w:lvl w:ilvl="2">
      <w:start w:val="1"/>
      <w:numFmt w:val="decimal"/>
      <w:isLgl/>
      <w:lvlText w:val="%1.%2.%3"/>
      <w:lvlJc w:val="left"/>
      <w:pPr>
        <w:ind w:left="1080" w:hanging="720"/>
      </w:pPr>
      <w:rPr>
        <w:rFonts w:cstheme="minorBidi" w:hint="default"/>
        <w:sz w:val="22"/>
      </w:rPr>
    </w:lvl>
    <w:lvl w:ilvl="3">
      <w:start w:val="1"/>
      <w:numFmt w:val="decimal"/>
      <w:isLgl/>
      <w:lvlText w:val="%1.%2.%3.%4"/>
      <w:lvlJc w:val="left"/>
      <w:pPr>
        <w:ind w:left="1080" w:hanging="720"/>
      </w:pPr>
      <w:rPr>
        <w:rFonts w:cstheme="minorBidi" w:hint="default"/>
        <w:sz w:val="22"/>
      </w:rPr>
    </w:lvl>
    <w:lvl w:ilvl="4">
      <w:start w:val="1"/>
      <w:numFmt w:val="decimal"/>
      <w:isLgl/>
      <w:lvlText w:val="%1.%2.%3.%4.%5"/>
      <w:lvlJc w:val="left"/>
      <w:pPr>
        <w:ind w:left="1440" w:hanging="1080"/>
      </w:pPr>
      <w:rPr>
        <w:rFonts w:cstheme="minorBidi" w:hint="default"/>
        <w:sz w:val="22"/>
      </w:rPr>
    </w:lvl>
    <w:lvl w:ilvl="5">
      <w:start w:val="1"/>
      <w:numFmt w:val="decimal"/>
      <w:isLgl/>
      <w:lvlText w:val="%1.%2.%3.%4.%5.%6"/>
      <w:lvlJc w:val="left"/>
      <w:pPr>
        <w:ind w:left="1440" w:hanging="1080"/>
      </w:pPr>
      <w:rPr>
        <w:rFonts w:cstheme="minorBidi" w:hint="default"/>
        <w:sz w:val="22"/>
      </w:rPr>
    </w:lvl>
    <w:lvl w:ilvl="6">
      <w:start w:val="1"/>
      <w:numFmt w:val="decimal"/>
      <w:isLgl/>
      <w:lvlText w:val="%1.%2.%3.%4.%5.%6.%7"/>
      <w:lvlJc w:val="left"/>
      <w:pPr>
        <w:ind w:left="1800" w:hanging="1440"/>
      </w:pPr>
      <w:rPr>
        <w:rFonts w:cstheme="minorBidi" w:hint="default"/>
        <w:sz w:val="22"/>
      </w:rPr>
    </w:lvl>
    <w:lvl w:ilvl="7">
      <w:start w:val="1"/>
      <w:numFmt w:val="decimal"/>
      <w:isLgl/>
      <w:lvlText w:val="%1.%2.%3.%4.%5.%6.%7.%8"/>
      <w:lvlJc w:val="left"/>
      <w:pPr>
        <w:ind w:left="1800" w:hanging="1440"/>
      </w:pPr>
      <w:rPr>
        <w:rFonts w:cstheme="minorBidi" w:hint="default"/>
        <w:sz w:val="22"/>
      </w:rPr>
    </w:lvl>
    <w:lvl w:ilvl="8">
      <w:start w:val="1"/>
      <w:numFmt w:val="decimal"/>
      <w:isLgl/>
      <w:lvlText w:val="%1.%2.%3.%4.%5.%6.%7.%8.%9"/>
      <w:lvlJc w:val="left"/>
      <w:pPr>
        <w:ind w:left="1800" w:hanging="1440"/>
      </w:pPr>
      <w:rPr>
        <w:rFonts w:cstheme="minorBidi" w:hint="default"/>
        <w:sz w:val="22"/>
      </w:rPr>
    </w:lvl>
  </w:abstractNum>
  <w:num w:numId="1">
    <w:abstractNumId w:val="9"/>
  </w:num>
  <w:num w:numId="2">
    <w:abstractNumId w:val="10"/>
  </w:num>
  <w:num w:numId="3">
    <w:abstractNumId w:val="7"/>
  </w:num>
  <w:num w:numId="4">
    <w:abstractNumId w:val="5"/>
  </w:num>
  <w:num w:numId="5">
    <w:abstractNumId w:val="2"/>
  </w:num>
  <w:num w:numId="6">
    <w:abstractNumId w:val="1"/>
  </w:num>
  <w:num w:numId="7">
    <w:abstractNumId w:val="13"/>
  </w:num>
  <w:num w:numId="8">
    <w:abstractNumId w:val="6"/>
  </w:num>
  <w:num w:numId="9">
    <w:abstractNumId w:val="11"/>
  </w:num>
  <w:num w:numId="10">
    <w:abstractNumId w:val="8"/>
  </w:num>
  <w:num w:numId="11">
    <w:abstractNumId w:val="3"/>
  </w:num>
  <w:num w:numId="12">
    <w:abstractNumId w:val="0"/>
  </w:num>
  <w:num w:numId="13">
    <w:abstractNumId w:val="4"/>
  </w:num>
  <w:num w:numId="14">
    <w:abstractNumId w:val="5"/>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jlová Radana">
    <w15:presenceInfo w15:providerId="AD" w15:userId="S-1-5-21-4148595898-1066969861-3973425779-1459"/>
  </w15:person>
  <w15:person w15:author="Břešťovská Martina">
    <w15:presenceInfo w15:providerId="AD" w15:userId="S-1-5-21-4148595898-1066969861-3973425779-11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8B"/>
    <w:rsid w:val="0000748B"/>
    <w:rsid w:val="000119A6"/>
    <w:rsid w:val="00013B8B"/>
    <w:rsid w:val="00014580"/>
    <w:rsid w:val="00021A84"/>
    <w:rsid w:val="00082F4C"/>
    <w:rsid w:val="000B009F"/>
    <w:rsid w:val="000C0677"/>
    <w:rsid w:val="000E6473"/>
    <w:rsid w:val="0013694C"/>
    <w:rsid w:val="00185F3C"/>
    <w:rsid w:val="001A5A4D"/>
    <w:rsid w:val="00212CDE"/>
    <w:rsid w:val="00260301"/>
    <w:rsid w:val="002662E2"/>
    <w:rsid w:val="00291F73"/>
    <w:rsid w:val="002950E7"/>
    <w:rsid w:val="00295FE3"/>
    <w:rsid w:val="002B360B"/>
    <w:rsid w:val="002D613F"/>
    <w:rsid w:val="002E5B87"/>
    <w:rsid w:val="002E764E"/>
    <w:rsid w:val="002F0E78"/>
    <w:rsid w:val="00363697"/>
    <w:rsid w:val="00363FC5"/>
    <w:rsid w:val="0037777C"/>
    <w:rsid w:val="00394696"/>
    <w:rsid w:val="00394A7F"/>
    <w:rsid w:val="003B1007"/>
    <w:rsid w:val="003B346F"/>
    <w:rsid w:val="003C371D"/>
    <w:rsid w:val="003E3CE1"/>
    <w:rsid w:val="00406998"/>
    <w:rsid w:val="00423DF4"/>
    <w:rsid w:val="00432806"/>
    <w:rsid w:val="004A33C4"/>
    <w:rsid w:val="004A7557"/>
    <w:rsid w:val="004B4709"/>
    <w:rsid w:val="004F355B"/>
    <w:rsid w:val="004F3771"/>
    <w:rsid w:val="004F6709"/>
    <w:rsid w:val="00542D45"/>
    <w:rsid w:val="00594662"/>
    <w:rsid w:val="00610AAC"/>
    <w:rsid w:val="006115B8"/>
    <w:rsid w:val="00613BAC"/>
    <w:rsid w:val="006340E2"/>
    <w:rsid w:val="00634EAC"/>
    <w:rsid w:val="006404ED"/>
    <w:rsid w:val="0067146A"/>
    <w:rsid w:val="006A7B71"/>
    <w:rsid w:val="006B49E7"/>
    <w:rsid w:val="00743967"/>
    <w:rsid w:val="00784DAE"/>
    <w:rsid w:val="00786A5E"/>
    <w:rsid w:val="007956DD"/>
    <w:rsid w:val="007A6918"/>
    <w:rsid w:val="007D1BEE"/>
    <w:rsid w:val="008202DA"/>
    <w:rsid w:val="00822CD6"/>
    <w:rsid w:val="00854341"/>
    <w:rsid w:val="00874376"/>
    <w:rsid w:val="00885968"/>
    <w:rsid w:val="0089347D"/>
    <w:rsid w:val="008A3000"/>
    <w:rsid w:val="008C0FD9"/>
    <w:rsid w:val="008C1965"/>
    <w:rsid w:val="008D4373"/>
    <w:rsid w:val="008D6FE4"/>
    <w:rsid w:val="008E0EC2"/>
    <w:rsid w:val="008F7C0B"/>
    <w:rsid w:val="00904BD6"/>
    <w:rsid w:val="00906A41"/>
    <w:rsid w:val="009364A0"/>
    <w:rsid w:val="00940303"/>
    <w:rsid w:val="00991C1F"/>
    <w:rsid w:val="009A2C1F"/>
    <w:rsid w:val="009A36B6"/>
    <w:rsid w:val="009F5353"/>
    <w:rsid w:val="00A06E49"/>
    <w:rsid w:val="00A35767"/>
    <w:rsid w:val="00A37D29"/>
    <w:rsid w:val="00A957AA"/>
    <w:rsid w:val="00AC1B37"/>
    <w:rsid w:val="00AC3DAC"/>
    <w:rsid w:val="00AD22FC"/>
    <w:rsid w:val="00B27AA3"/>
    <w:rsid w:val="00B46140"/>
    <w:rsid w:val="00B54008"/>
    <w:rsid w:val="00B80314"/>
    <w:rsid w:val="00B80A53"/>
    <w:rsid w:val="00BB1694"/>
    <w:rsid w:val="00BB48AA"/>
    <w:rsid w:val="00BD167B"/>
    <w:rsid w:val="00BD28ED"/>
    <w:rsid w:val="00BD3CE1"/>
    <w:rsid w:val="00C04D10"/>
    <w:rsid w:val="00C06F14"/>
    <w:rsid w:val="00C22517"/>
    <w:rsid w:val="00C3049C"/>
    <w:rsid w:val="00C311C5"/>
    <w:rsid w:val="00C46724"/>
    <w:rsid w:val="00CC16B1"/>
    <w:rsid w:val="00CC2451"/>
    <w:rsid w:val="00CD5788"/>
    <w:rsid w:val="00CE5988"/>
    <w:rsid w:val="00CF6912"/>
    <w:rsid w:val="00D4187D"/>
    <w:rsid w:val="00D477EE"/>
    <w:rsid w:val="00D60F99"/>
    <w:rsid w:val="00D73D04"/>
    <w:rsid w:val="00DB1A60"/>
    <w:rsid w:val="00E16AAE"/>
    <w:rsid w:val="00E26EC6"/>
    <w:rsid w:val="00E50108"/>
    <w:rsid w:val="00E54D8E"/>
    <w:rsid w:val="00E66019"/>
    <w:rsid w:val="00E723DC"/>
    <w:rsid w:val="00E768C3"/>
    <w:rsid w:val="00EC0832"/>
    <w:rsid w:val="00EC7D72"/>
    <w:rsid w:val="00F01E8A"/>
    <w:rsid w:val="00F202F2"/>
    <w:rsid w:val="00F36C7A"/>
    <w:rsid w:val="00FF6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D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FF67C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8D6F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67C8"/>
    <w:rPr>
      <w:b/>
      <w:bCs/>
    </w:rPr>
  </w:style>
  <w:style w:type="character" w:customStyle="1" w:styleId="Nadpis2Char">
    <w:name w:val="Nadpis 2 Char"/>
    <w:basedOn w:val="Standardnpsmoodstavce"/>
    <w:link w:val="Nadpis2"/>
    <w:uiPriority w:val="9"/>
    <w:rsid w:val="00FF67C8"/>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FF67C8"/>
    <w:rPr>
      <w:color w:val="0000FF"/>
      <w:u w:val="single"/>
    </w:rPr>
  </w:style>
  <w:style w:type="paragraph" w:styleId="Normlnweb">
    <w:name w:val="Normal (Web)"/>
    <w:basedOn w:val="Normln"/>
    <w:uiPriority w:val="99"/>
    <w:unhideWhenUsed/>
    <w:rsid w:val="00EC7D72"/>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B3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46F"/>
  </w:style>
  <w:style w:type="paragraph" w:styleId="Zpat">
    <w:name w:val="footer"/>
    <w:basedOn w:val="Normln"/>
    <w:link w:val="ZpatChar"/>
    <w:uiPriority w:val="99"/>
    <w:unhideWhenUsed/>
    <w:rsid w:val="003B3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46F"/>
  </w:style>
  <w:style w:type="character" w:styleId="Zvraznn">
    <w:name w:val="Emphasis"/>
    <w:basedOn w:val="Standardnpsmoodstavce"/>
    <w:uiPriority w:val="20"/>
    <w:qFormat/>
    <w:rsid w:val="003B346F"/>
    <w:rPr>
      <w:i/>
      <w:iCs/>
    </w:rPr>
  </w:style>
  <w:style w:type="paragraph" w:styleId="Odstavecseseznamem">
    <w:name w:val="List Paragraph"/>
    <w:basedOn w:val="Normln"/>
    <w:uiPriority w:val="34"/>
    <w:qFormat/>
    <w:rsid w:val="000119A6"/>
    <w:pPr>
      <w:ind w:left="720"/>
      <w:contextualSpacing/>
    </w:pPr>
  </w:style>
  <w:style w:type="character" w:customStyle="1" w:styleId="Nadpis1Char">
    <w:name w:val="Nadpis 1 Char"/>
    <w:basedOn w:val="Standardnpsmoodstavce"/>
    <w:link w:val="Nadpis1"/>
    <w:uiPriority w:val="9"/>
    <w:rsid w:val="00AD22FC"/>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26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340E2"/>
    <w:pPr>
      <w:outlineLvl w:val="9"/>
    </w:pPr>
    <w:rPr>
      <w:lang w:eastAsia="cs-CZ"/>
    </w:rPr>
  </w:style>
  <w:style w:type="paragraph" w:styleId="Obsah1">
    <w:name w:val="toc 1"/>
    <w:basedOn w:val="Normln"/>
    <w:next w:val="Normln"/>
    <w:autoRedefine/>
    <w:uiPriority w:val="39"/>
    <w:unhideWhenUsed/>
    <w:rsid w:val="006340E2"/>
    <w:pPr>
      <w:spacing w:after="100"/>
    </w:pPr>
  </w:style>
  <w:style w:type="paragraph" w:styleId="Obsah2">
    <w:name w:val="toc 2"/>
    <w:basedOn w:val="Normln"/>
    <w:next w:val="Normln"/>
    <w:autoRedefine/>
    <w:uiPriority w:val="39"/>
    <w:unhideWhenUsed/>
    <w:rsid w:val="006340E2"/>
    <w:pPr>
      <w:spacing w:after="100"/>
      <w:ind w:left="220"/>
    </w:pPr>
  </w:style>
  <w:style w:type="character" w:styleId="Odkaznakoment">
    <w:name w:val="annotation reference"/>
    <w:basedOn w:val="Standardnpsmoodstavce"/>
    <w:uiPriority w:val="99"/>
    <w:semiHidden/>
    <w:unhideWhenUsed/>
    <w:rsid w:val="00885968"/>
    <w:rPr>
      <w:sz w:val="16"/>
      <w:szCs w:val="16"/>
    </w:rPr>
  </w:style>
  <w:style w:type="paragraph" w:styleId="Textkomente">
    <w:name w:val="annotation text"/>
    <w:basedOn w:val="Normln"/>
    <w:link w:val="TextkomenteChar"/>
    <w:uiPriority w:val="99"/>
    <w:semiHidden/>
    <w:unhideWhenUsed/>
    <w:rsid w:val="00885968"/>
    <w:pPr>
      <w:spacing w:line="240" w:lineRule="auto"/>
    </w:pPr>
    <w:rPr>
      <w:sz w:val="20"/>
      <w:szCs w:val="20"/>
    </w:rPr>
  </w:style>
  <w:style w:type="character" w:customStyle="1" w:styleId="TextkomenteChar">
    <w:name w:val="Text komentáře Char"/>
    <w:basedOn w:val="Standardnpsmoodstavce"/>
    <w:link w:val="Textkomente"/>
    <w:uiPriority w:val="99"/>
    <w:semiHidden/>
    <w:rsid w:val="00885968"/>
    <w:rPr>
      <w:sz w:val="20"/>
      <w:szCs w:val="20"/>
    </w:rPr>
  </w:style>
  <w:style w:type="paragraph" w:styleId="Pedmtkomente">
    <w:name w:val="annotation subject"/>
    <w:basedOn w:val="Textkomente"/>
    <w:next w:val="Textkomente"/>
    <w:link w:val="PedmtkomenteChar"/>
    <w:uiPriority w:val="99"/>
    <w:semiHidden/>
    <w:unhideWhenUsed/>
    <w:rsid w:val="00885968"/>
    <w:rPr>
      <w:b/>
      <w:bCs/>
    </w:rPr>
  </w:style>
  <w:style w:type="character" w:customStyle="1" w:styleId="PedmtkomenteChar">
    <w:name w:val="Předmět komentáře Char"/>
    <w:basedOn w:val="TextkomenteChar"/>
    <w:link w:val="Pedmtkomente"/>
    <w:uiPriority w:val="99"/>
    <w:semiHidden/>
    <w:rsid w:val="00885968"/>
    <w:rPr>
      <w:b/>
      <w:bCs/>
      <w:sz w:val="20"/>
      <w:szCs w:val="20"/>
    </w:rPr>
  </w:style>
  <w:style w:type="paragraph" w:styleId="Textbubliny">
    <w:name w:val="Balloon Text"/>
    <w:basedOn w:val="Normln"/>
    <w:link w:val="TextbublinyChar"/>
    <w:uiPriority w:val="99"/>
    <w:semiHidden/>
    <w:unhideWhenUsed/>
    <w:rsid w:val="00885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968"/>
    <w:rPr>
      <w:rFonts w:ascii="Segoe UI" w:hAnsi="Segoe UI" w:cs="Segoe UI"/>
      <w:sz w:val="18"/>
      <w:szCs w:val="18"/>
    </w:rPr>
  </w:style>
  <w:style w:type="paragraph" w:styleId="Bezmezer">
    <w:name w:val="No Spacing"/>
    <w:link w:val="BezmezerChar"/>
    <w:uiPriority w:val="1"/>
    <w:qFormat/>
    <w:rsid w:val="001A5A4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A5A4D"/>
    <w:rPr>
      <w:rFonts w:eastAsiaTheme="minorEastAsia"/>
      <w:lang w:eastAsia="cs-CZ"/>
    </w:rPr>
  </w:style>
  <w:style w:type="character" w:customStyle="1" w:styleId="Nadpis3Char">
    <w:name w:val="Nadpis 3 Char"/>
    <w:basedOn w:val="Standardnpsmoodstavce"/>
    <w:link w:val="Nadpis3"/>
    <w:uiPriority w:val="9"/>
    <w:semiHidden/>
    <w:rsid w:val="008D6FE4"/>
    <w:rPr>
      <w:rFonts w:asciiTheme="majorHAnsi" w:eastAsiaTheme="majorEastAsia" w:hAnsiTheme="majorHAnsi" w:cstheme="majorBidi"/>
      <w:color w:val="1F3763" w:themeColor="accent1" w:themeShade="7F"/>
      <w:sz w:val="24"/>
      <w:szCs w:val="24"/>
    </w:rPr>
  </w:style>
  <w:style w:type="character" w:styleId="Zdraznnintenzivn">
    <w:name w:val="Intense Emphasis"/>
    <w:basedOn w:val="Standardnpsmoodstavce"/>
    <w:uiPriority w:val="21"/>
    <w:qFormat/>
    <w:rsid w:val="002950E7"/>
    <w:rPr>
      <w:i/>
      <w:iCs/>
      <w:color w:val="4472C4" w:themeColor="accent1"/>
    </w:rPr>
  </w:style>
  <w:style w:type="character" w:styleId="Sledovanodkaz">
    <w:name w:val="FollowedHyperlink"/>
    <w:basedOn w:val="Standardnpsmoodstavce"/>
    <w:uiPriority w:val="99"/>
    <w:semiHidden/>
    <w:unhideWhenUsed/>
    <w:rsid w:val="00C311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D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FF67C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8D6F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67C8"/>
    <w:rPr>
      <w:b/>
      <w:bCs/>
    </w:rPr>
  </w:style>
  <w:style w:type="character" w:customStyle="1" w:styleId="Nadpis2Char">
    <w:name w:val="Nadpis 2 Char"/>
    <w:basedOn w:val="Standardnpsmoodstavce"/>
    <w:link w:val="Nadpis2"/>
    <w:uiPriority w:val="9"/>
    <w:rsid w:val="00FF67C8"/>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FF67C8"/>
    <w:rPr>
      <w:color w:val="0000FF"/>
      <w:u w:val="single"/>
    </w:rPr>
  </w:style>
  <w:style w:type="paragraph" w:styleId="Normlnweb">
    <w:name w:val="Normal (Web)"/>
    <w:basedOn w:val="Normln"/>
    <w:uiPriority w:val="99"/>
    <w:unhideWhenUsed/>
    <w:rsid w:val="00EC7D72"/>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B3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46F"/>
  </w:style>
  <w:style w:type="paragraph" w:styleId="Zpat">
    <w:name w:val="footer"/>
    <w:basedOn w:val="Normln"/>
    <w:link w:val="ZpatChar"/>
    <w:uiPriority w:val="99"/>
    <w:unhideWhenUsed/>
    <w:rsid w:val="003B3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46F"/>
  </w:style>
  <w:style w:type="character" w:styleId="Zvraznn">
    <w:name w:val="Emphasis"/>
    <w:basedOn w:val="Standardnpsmoodstavce"/>
    <w:uiPriority w:val="20"/>
    <w:qFormat/>
    <w:rsid w:val="003B346F"/>
    <w:rPr>
      <w:i/>
      <w:iCs/>
    </w:rPr>
  </w:style>
  <w:style w:type="paragraph" w:styleId="Odstavecseseznamem">
    <w:name w:val="List Paragraph"/>
    <w:basedOn w:val="Normln"/>
    <w:uiPriority w:val="34"/>
    <w:qFormat/>
    <w:rsid w:val="000119A6"/>
    <w:pPr>
      <w:ind w:left="720"/>
      <w:contextualSpacing/>
    </w:pPr>
  </w:style>
  <w:style w:type="character" w:customStyle="1" w:styleId="Nadpis1Char">
    <w:name w:val="Nadpis 1 Char"/>
    <w:basedOn w:val="Standardnpsmoodstavce"/>
    <w:link w:val="Nadpis1"/>
    <w:uiPriority w:val="9"/>
    <w:rsid w:val="00AD22FC"/>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26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340E2"/>
    <w:pPr>
      <w:outlineLvl w:val="9"/>
    </w:pPr>
    <w:rPr>
      <w:lang w:eastAsia="cs-CZ"/>
    </w:rPr>
  </w:style>
  <w:style w:type="paragraph" w:styleId="Obsah1">
    <w:name w:val="toc 1"/>
    <w:basedOn w:val="Normln"/>
    <w:next w:val="Normln"/>
    <w:autoRedefine/>
    <w:uiPriority w:val="39"/>
    <w:unhideWhenUsed/>
    <w:rsid w:val="006340E2"/>
    <w:pPr>
      <w:spacing w:after="100"/>
    </w:pPr>
  </w:style>
  <w:style w:type="paragraph" w:styleId="Obsah2">
    <w:name w:val="toc 2"/>
    <w:basedOn w:val="Normln"/>
    <w:next w:val="Normln"/>
    <w:autoRedefine/>
    <w:uiPriority w:val="39"/>
    <w:unhideWhenUsed/>
    <w:rsid w:val="006340E2"/>
    <w:pPr>
      <w:spacing w:after="100"/>
      <w:ind w:left="220"/>
    </w:pPr>
  </w:style>
  <w:style w:type="character" w:styleId="Odkaznakoment">
    <w:name w:val="annotation reference"/>
    <w:basedOn w:val="Standardnpsmoodstavce"/>
    <w:uiPriority w:val="99"/>
    <w:semiHidden/>
    <w:unhideWhenUsed/>
    <w:rsid w:val="00885968"/>
    <w:rPr>
      <w:sz w:val="16"/>
      <w:szCs w:val="16"/>
    </w:rPr>
  </w:style>
  <w:style w:type="paragraph" w:styleId="Textkomente">
    <w:name w:val="annotation text"/>
    <w:basedOn w:val="Normln"/>
    <w:link w:val="TextkomenteChar"/>
    <w:uiPriority w:val="99"/>
    <w:semiHidden/>
    <w:unhideWhenUsed/>
    <w:rsid w:val="00885968"/>
    <w:pPr>
      <w:spacing w:line="240" w:lineRule="auto"/>
    </w:pPr>
    <w:rPr>
      <w:sz w:val="20"/>
      <w:szCs w:val="20"/>
    </w:rPr>
  </w:style>
  <w:style w:type="character" w:customStyle="1" w:styleId="TextkomenteChar">
    <w:name w:val="Text komentáře Char"/>
    <w:basedOn w:val="Standardnpsmoodstavce"/>
    <w:link w:val="Textkomente"/>
    <w:uiPriority w:val="99"/>
    <w:semiHidden/>
    <w:rsid w:val="00885968"/>
    <w:rPr>
      <w:sz w:val="20"/>
      <w:szCs w:val="20"/>
    </w:rPr>
  </w:style>
  <w:style w:type="paragraph" w:styleId="Pedmtkomente">
    <w:name w:val="annotation subject"/>
    <w:basedOn w:val="Textkomente"/>
    <w:next w:val="Textkomente"/>
    <w:link w:val="PedmtkomenteChar"/>
    <w:uiPriority w:val="99"/>
    <w:semiHidden/>
    <w:unhideWhenUsed/>
    <w:rsid w:val="00885968"/>
    <w:rPr>
      <w:b/>
      <w:bCs/>
    </w:rPr>
  </w:style>
  <w:style w:type="character" w:customStyle="1" w:styleId="PedmtkomenteChar">
    <w:name w:val="Předmět komentáře Char"/>
    <w:basedOn w:val="TextkomenteChar"/>
    <w:link w:val="Pedmtkomente"/>
    <w:uiPriority w:val="99"/>
    <w:semiHidden/>
    <w:rsid w:val="00885968"/>
    <w:rPr>
      <w:b/>
      <w:bCs/>
      <w:sz w:val="20"/>
      <w:szCs w:val="20"/>
    </w:rPr>
  </w:style>
  <w:style w:type="paragraph" w:styleId="Textbubliny">
    <w:name w:val="Balloon Text"/>
    <w:basedOn w:val="Normln"/>
    <w:link w:val="TextbublinyChar"/>
    <w:uiPriority w:val="99"/>
    <w:semiHidden/>
    <w:unhideWhenUsed/>
    <w:rsid w:val="00885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968"/>
    <w:rPr>
      <w:rFonts w:ascii="Segoe UI" w:hAnsi="Segoe UI" w:cs="Segoe UI"/>
      <w:sz w:val="18"/>
      <w:szCs w:val="18"/>
    </w:rPr>
  </w:style>
  <w:style w:type="paragraph" w:styleId="Bezmezer">
    <w:name w:val="No Spacing"/>
    <w:link w:val="BezmezerChar"/>
    <w:uiPriority w:val="1"/>
    <w:qFormat/>
    <w:rsid w:val="001A5A4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A5A4D"/>
    <w:rPr>
      <w:rFonts w:eastAsiaTheme="minorEastAsia"/>
      <w:lang w:eastAsia="cs-CZ"/>
    </w:rPr>
  </w:style>
  <w:style w:type="character" w:customStyle="1" w:styleId="Nadpis3Char">
    <w:name w:val="Nadpis 3 Char"/>
    <w:basedOn w:val="Standardnpsmoodstavce"/>
    <w:link w:val="Nadpis3"/>
    <w:uiPriority w:val="9"/>
    <w:semiHidden/>
    <w:rsid w:val="008D6FE4"/>
    <w:rPr>
      <w:rFonts w:asciiTheme="majorHAnsi" w:eastAsiaTheme="majorEastAsia" w:hAnsiTheme="majorHAnsi" w:cstheme="majorBidi"/>
      <w:color w:val="1F3763" w:themeColor="accent1" w:themeShade="7F"/>
      <w:sz w:val="24"/>
      <w:szCs w:val="24"/>
    </w:rPr>
  </w:style>
  <w:style w:type="character" w:styleId="Zdraznnintenzivn">
    <w:name w:val="Intense Emphasis"/>
    <w:basedOn w:val="Standardnpsmoodstavce"/>
    <w:uiPriority w:val="21"/>
    <w:qFormat/>
    <w:rsid w:val="002950E7"/>
    <w:rPr>
      <w:i/>
      <w:iCs/>
      <w:color w:val="4472C4" w:themeColor="accent1"/>
    </w:rPr>
  </w:style>
  <w:style w:type="character" w:styleId="Sledovanodkaz">
    <w:name w:val="FollowedHyperlink"/>
    <w:basedOn w:val="Standardnpsmoodstavce"/>
    <w:uiPriority w:val="99"/>
    <w:semiHidden/>
    <w:unhideWhenUsed/>
    <w:rsid w:val="00C31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944">
      <w:bodyDiv w:val="1"/>
      <w:marLeft w:val="0"/>
      <w:marRight w:val="0"/>
      <w:marTop w:val="0"/>
      <w:marBottom w:val="0"/>
      <w:divBdr>
        <w:top w:val="none" w:sz="0" w:space="0" w:color="auto"/>
        <w:left w:val="none" w:sz="0" w:space="0" w:color="auto"/>
        <w:bottom w:val="none" w:sz="0" w:space="0" w:color="auto"/>
        <w:right w:val="none" w:sz="0" w:space="0" w:color="auto"/>
      </w:divBdr>
    </w:div>
    <w:div w:id="506529544">
      <w:bodyDiv w:val="1"/>
      <w:marLeft w:val="0"/>
      <w:marRight w:val="0"/>
      <w:marTop w:val="0"/>
      <w:marBottom w:val="0"/>
      <w:divBdr>
        <w:top w:val="none" w:sz="0" w:space="0" w:color="auto"/>
        <w:left w:val="none" w:sz="0" w:space="0" w:color="auto"/>
        <w:bottom w:val="none" w:sz="0" w:space="0" w:color="auto"/>
        <w:right w:val="none" w:sz="0" w:space="0" w:color="auto"/>
      </w:divBdr>
    </w:div>
    <w:div w:id="614019867">
      <w:bodyDiv w:val="1"/>
      <w:marLeft w:val="0"/>
      <w:marRight w:val="0"/>
      <w:marTop w:val="0"/>
      <w:marBottom w:val="0"/>
      <w:divBdr>
        <w:top w:val="none" w:sz="0" w:space="0" w:color="auto"/>
        <w:left w:val="none" w:sz="0" w:space="0" w:color="auto"/>
        <w:bottom w:val="none" w:sz="0" w:space="0" w:color="auto"/>
        <w:right w:val="none" w:sz="0" w:space="0" w:color="auto"/>
      </w:divBdr>
      <w:divsChild>
        <w:div w:id="285744429">
          <w:marLeft w:val="450"/>
          <w:marRight w:val="0"/>
          <w:marTop w:val="0"/>
          <w:marBottom w:val="0"/>
          <w:divBdr>
            <w:top w:val="none" w:sz="0" w:space="0" w:color="auto"/>
            <w:left w:val="none" w:sz="0" w:space="0" w:color="auto"/>
            <w:bottom w:val="none" w:sz="0" w:space="0" w:color="auto"/>
            <w:right w:val="none" w:sz="0" w:space="0" w:color="auto"/>
          </w:divBdr>
        </w:div>
      </w:divsChild>
    </w:div>
    <w:div w:id="737704976">
      <w:bodyDiv w:val="1"/>
      <w:marLeft w:val="0"/>
      <w:marRight w:val="0"/>
      <w:marTop w:val="0"/>
      <w:marBottom w:val="0"/>
      <w:divBdr>
        <w:top w:val="none" w:sz="0" w:space="0" w:color="auto"/>
        <w:left w:val="none" w:sz="0" w:space="0" w:color="auto"/>
        <w:bottom w:val="none" w:sz="0" w:space="0" w:color="auto"/>
        <w:right w:val="none" w:sz="0" w:space="0" w:color="auto"/>
      </w:divBdr>
    </w:div>
    <w:div w:id="1083915925">
      <w:bodyDiv w:val="1"/>
      <w:marLeft w:val="0"/>
      <w:marRight w:val="0"/>
      <w:marTop w:val="0"/>
      <w:marBottom w:val="0"/>
      <w:divBdr>
        <w:top w:val="none" w:sz="0" w:space="0" w:color="auto"/>
        <w:left w:val="none" w:sz="0" w:space="0" w:color="auto"/>
        <w:bottom w:val="none" w:sz="0" w:space="0" w:color="auto"/>
        <w:right w:val="none" w:sz="0" w:space="0" w:color="auto"/>
      </w:divBdr>
    </w:div>
    <w:div w:id="1893225245">
      <w:bodyDiv w:val="1"/>
      <w:marLeft w:val="0"/>
      <w:marRight w:val="0"/>
      <w:marTop w:val="0"/>
      <w:marBottom w:val="0"/>
      <w:divBdr>
        <w:top w:val="none" w:sz="0" w:space="0" w:color="auto"/>
        <w:left w:val="none" w:sz="0" w:space="0" w:color="auto"/>
        <w:bottom w:val="none" w:sz="0" w:space="0" w:color="auto"/>
        <w:right w:val="none" w:sz="0" w:space="0" w:color="auto"/>
      </w:divBdr>
    </w:div>
    <w:div w:id="1964071300">
      <w:bodyDiv w:val="1"/>
      <w:marLeft w:val="0"/>
      <w:marRight w:val="0"/>
      <w:marTop w:val="0"/>
      <w:marBottom w:val="0"/>
      <w:divBdr>
        <w:top w:val="none" w:sz="0" w:space="0" w:color="auto"/>
        <w:left w:val="none" w:sz="0" w:space="0" w:color="auto"/>
        <w:bottom w:val="none" w:sz="0" w:space="0" w:color="auto"/>
        <w:right w:val="none" w:sz="0" w:space="0" w:color="auto"/>
      </w:divBdr>
    </w:div>
    <w:div w:id="1982925788">
      <w:bodyDiv w:val="1"/>
      <w:marLeft w:val="0"/>
      <w:marRight w:val="0"/>
      <w:marTop w:val="0"/>
      <w:marBottom w:val="0"/>
      <w:divBdr>
        <w:top w:val="none" w:sz="0" w:space="0" w:color="auto"/>
        <w:left w:val="none" w:sz="0" w:space="0" w:color="auto"/>
        <w:bottom w:val="none" w:sz="0" w:space="0" w:color="auto"/>
        <w:right w:val="none" w:sz="0" w:space="0" w:color="auto"/>
      </w:divBdr>
    </w:div>
    <w:div w:id="2100561211">
      <w:bodyDiv w:val="1"/>
      <w:marLeft w:val="0"/>
      <w:marRight w:val="0"/>
      <w:marTop w:val="0"/>
      <w:marBottom w:val="0"/>
      <w:divBdr>
        <w:top w:val="none" w:sz="0" w:space="0" w:color="auto"/>
        <w:left w:val="none" w:sz="0" w:space="0" w:color="auto"/>
        <w:bottom w:val="none" w:sz="0" w:space="0" w:color="auto"/>
        <w:right w:val="none" w:sz="0" w:space="0" w:color="auto"/>
      </w:divBdr>
    </w:div>
    <w:div w:id="21463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competition/state_aid/legislation/practical_guide_gber_en.pdf"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uohs.cz/cs/verejna-podpora/podniky-v-obtizich.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hyperlink" Target="http://portal.pohoda.cz/zakony/danove-a-financni-pravo/zakon-o-danich-z-prijmu-2015/"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ortal.pohoda.cz/zakony/danove-a-financni-pravo/zakon-o-ucetnictvi-201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Úřad pro ochranu hospodářské soutěže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21834-A7E1-49C5-B1CE-1B65F27D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3273</Words>
  <Characters>19315</Characters>
  <Application>Microsoft Office Word</Application>
  <DocSecurity>4</DocSecurity>
  <Lines>160</Lines>
  <Paragraphs>45</Paragraphs>
  <ScaleCrop>false</ScaleCrop>
  <HeadingPairs>
    <vt:vector size="2" baseType="variant">
      <vt:variant>
        <vt:lpstr>Název</vt:lpstr>
      </vt:variant>
      <vt:variant>
        <vt:i4>1</vt:i4>
      </vt:variant>
    </vt:vector>
  </HeadingPairs>
  <TitlesOfParts>
    <vt:vector size="1" baseType="lpstr">
      <vt:lpstr>UŽITÍ KRITÉRIÍ PODNIKU V OBTÍŽÍCH DLE GBER              VČETNĚ OSVČ</vt:lpstr>
    </vt:vector>
  </TitlesOfParts>
  <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UŽITÍ KRITÉRIÍ PODNIKU V OBTÍŽÍCH DLE GBER              VČETNĚ OSVČ</dc:title>
  <dc:creator>STAR</dc:creator>
  <cp:lastModifiedBy>Staroňová Jana</cp:lastModifiedBy>
  <cp:revision>2</cp:revision>
  <cp:lastPrinted>2020-09-23T12:10:00Z</cp:lastPrinted>
  <dcterms:created xsi:type="dcterms:W3CDTF">2020-09-25T11:35:00Z</dcterms:created>
  <dcterms:modified xsi:type="dcterms:W3CDTF">2020-09-25T11:35:00Z</dcterms:modified>
</cp:coreProperties>
</file>