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5A5C" w14:textId="77777777" w:rsidR="0028239C" w:rsidRDefault="0028239C"/>
    <w:p w14:paraId="695A5018" w14:textId="77777777" w:rsidR="0028239C" w:rsidRDefault="0028239C"/>
    <w:p w14:paraId="786A7DD0" w14:textId="77777777" w:rsidR="0028239C" w:rsidRDefault="0028239C"/>
    <w:p w14:paraId="74DEDBFC" w14:textId="77777777" w:rsidR="0028239C" w:rsidRDefault="0028239C"/>
    <w:p w14:paraId="4A56FE03" w14:textId="286990A5" w:rsidR="00705C0D" w:rsidRDefault="00FF1473">
      <w:r>
        <w:t>TISK</w:t>
      </w:r>
      <w:r w:rsidR="008360EA">
        <w:t>O</w:t>
      </w:r>
      <w:r>
        <w:t>VÁ ZPRÁVA</w:t>
      </w:r>
    </w:p>
    <w:p w14:paraId="5BB8442E" w14:textId="471C8608" w:rsidR="00FF1473" w:rsidRDefault="00FF1473"/>
    <w:p w14:paraId="1B909D6D" w14:textId="52A8ACCD" w:rsidR="00CE4EBF" w:rsidRPr="0028239C" w:rsidRDefault="00FF1473">
      <w:pPr>
        <w:rPr>
          <w:b/>
          <w:bCs/>
          <w:sz w:val="28"/>
          <w:szCs w:val="28"/>
        </w:rPr>
      </w:pPr>
      <w:r w:rsidRPr="0028239C">
        <w:t>Praha</w:t>
      </w:r>
      <w:r w:rsidR="00CE4EBF" w:rsidRPr="0028239C">
        <w:t xml:space="preserve"> 24. srpna 2020</w:t>
      </w:r>
      <w:r w:rsidR="0028239C" w:rsidRPr="0028239C">
        <w:t>,</w:t>
      </w:r>
      <w:r w:rsidR="00CE4EBF" w:rsidRPr="00755BF9">
        <w:rPr>
          <w:b/>
          <w:bCs/>
        </w:rPr>
        <w:t xml:space="preserve"> </w:t>
      </w:r>
      <w:r w:rsidR="00CE4EBF" w:rsidRPr="0028239C">
        <w:rPr>
          <w:b/>
          <w:bCs/>
          <w:sz w:val="28"/>
          <w:szCs w:val="28"/>
        </w:rPr>
        <w:t>Informace, informace a do třetice zase informace. To je hlavní motto Krajských setkávání, která již zítra startují v Olomouci.</w:t>
      </w:r>
    </w:p>
    <w:p w14:paraId="605A009B" w14:textId="77777777" w:rsidR="00755BF9" w:rsidRPr="00755BF9" w:rsidRDefault="00755BF9">
      <w:pPr>
        <w:rPr>
          <w:b/>
          <w:bCs/>
        </w:rPr>
      </w:pPr>
    </w:p>
    <w:p w14:paraId="2C4EBB45" w14:textId="4A9B04AE" w:rsidR="00FF1473" w:rsidRDefault="00CE4EBF">
      <w:r>
        <w:t>Kancelář Svazu měst a obcí ČR připravila nejen pro jejich účastníky dvě nové rubriky na svém webu. Vše potřebné pro správný chod krajských a senátních voleb se zájemci dozvědí z rubriky Krajské volby 2020.</w:t>
      </w:r>
    </w:p>
    <w:p w14:paraId="380F7236" w14:textId="71B73930" w:rsidR="00CE4EBF" w:rsidRDefault="00CE4EBF">
      <w:r>
        <w:t>Druhá rubrika podává co nejpřehlednější seznam aktuálně vypsaných dotačních titulů, které mohou samosprávám pomoci překlenout současné těžké a nejisté finanční období.</w:t>
      </w:r>
    </w:p>
    <w:p w14:paraId="23C60782" w14:textId="7F8D748E" w:rsidR="00446E8D" w:rsidRDefault="00CE4EBF">
      <w:r>
        <w:t>„</w:t>
      </w:r>
      <w:r w:rsidRPr="00755BF9">
        <w:rPr>
          <w:b/>
          <w:bCs/>
        </w:rPr>
        <w:t xml:space="preserve">Chceme být tím nejlepším servisem pro naše členy, poskytovat jim dostatek aktuálních a </w:t>
      </w:r>
      <w:r w:rsidR="00446E8D" w:rsidRPr="00755BF9">
        <w:rPr>
          <w:b/>
          <w:bCs/>
        </w:rPr>
        <w:t>relevantních údajů pro jejich rozhodování. Z toho důvodu jsme i zahájili jednání s ministerstvem zdravotnictví a ohledně sdílení statistických zdravotnických a zítra budeme podepisovat Memorandum o spolupráci</w:t>
      </w:r>
      <w:r w:rsidR="00446E8D">
        <w:t xml:space="preserve">,“ říká předseda Svazu měst a obcí ČR a starosta Kyjova František </w:t>
      </w:r>
      <w:proofErr w:type="spellStart"/>
      <w:r w:rsidR="00446E8D">
        <w:t>Lukl</w:t>
      </w:r>
      <w:proofErr w:type="spellEnd"/>
      <w:r w:rsidR="00446E8D">
        <w:t>.</w:t>
      </w:r>
    </w:p>
    <w:p w14:paraId="70BD58D4" w14:textId="2B05B6ED" w:rsidR="0028239C" w:rsidRDefault="0028239C"/>
    <w:p w14:paraId="5662635A" w14:textId="24AA4EC8" w:rsidR="0028239C" w:rsidRDefault="0028239C" w:rsidP="0028239C">
      <w:pPr>
        <w:rPr>
          <w:i/>
          <w:iCs/>
        </w:rPr>
      </w:pPr>
      <w:r w:rsidRPr="0028239C">
        <w:rPr>
          <w:i/>
          <w:iCs/>
        </w:rPr>
        <w:t>Svaz měst a obcí České republiky je celostátní, dobrovolná, nepolitická a nevládní organizace. Členy Svazu jsou obce a města.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problémům samosprávy. Svaz sdružuje téměř 2 800 měst a obcí a zastupuje tak více než 8,5 milionů obyvatel České republiky. Více na www.smocr.cz a na FB svazu.</w:t>
      </w:r>
    </w:p>
    <w:p w14:paraId="349D086D" w14:textId="0759192A" w:rsidR="0028239C" w:rsidRDefault="0028239C" w:rsidP="0028239C">
      <w:pPr>
        <w:rPr>
          <w:i/>
          <w:iCs/>
        </w:rPr>
      </w:pPr>
    </w:p>
    <w:p w14:paraId="365572A7" w14:textId="2E0763DF" w:rsidR="0028239C" w:rsidRPr="0028239C" w:rsidRDefault="0028239C" w:rsidP="0028239C">
      <w:r w:rsidRPr="0028239C">
        <w:t>Ing. Alexandra Kocková</w:t>
      </w:r>
      <w:r>
        <w:t xml:space="preserve">                                                                                                                                           </w:t>
      </w:r>
      <w:r w:rsidRPr="0028239C">
        <w:t>Tiskový zástupce SMO ČR</w:t>
      </w:r>
      <w:r>
        <w:t xml:space="preserve">                                                                                                                                                         </w:t>
      </w:r>
      <w:r w:rsidRPr="0028239C">
        <w:t>Tel.: 725607753</w:t>
      </w:r>
    </w:p>
    <w:p w14:paraId="11FD8BC3" w14:textId="26A18148" w:rsidR="0028239C" w:rsidRPr="0028239C" w:rsidRDefault="0028239C" w:rsidP="0028239C">
      <w:r w:rsidRPr="0028239C">
        <w:t>e-mail: kockova@smocr.cz</w:t>
      </w:r>
    </w:p>
    <w:p w14:paraId="178A59FA" w14:textId="77777777" w:rsidR="0028239C" w:rsidRPr="0028239C" w:rsidRDefault="0028239C" w:rsidP="0028239C">
      <w:r w:rsidRPr="0028239C">
        <w:t> </w:t>
      </w:r>
    </w:p>
    <w:p w14:paraId="154769F5" w14:textId="77777777" w:rsidR="0028239C" w:rsidRDefault="0028239C"/>
    <w:sectPr w:rsidR="002823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E57C4" w14:textId="77777777" w:rsidR="00FF1473" w:rsidRDefault="00FF1473" w:rsidP="00FF1473">
      <w:pPr>
        <w:spacing w:after="0" w:line="240" w:lineRule="auto"/>
      </w:pPr>
      <w:r>
        <w:separator/>
      </w:r>
    </w:p>
  </w:endnote>
  <w:endnote w:type="continuationSeparator" w:id="0">
    <w:p w14:paraId="2F1051AD" w14:textId="77777777" w:rsidR="00FF1473" w:rsidRDefault="00FF1473" w:rsidP="00FF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98471" w14:textId="77777777" w:rsidR="00FF1473" w:rsidRDefault="00FF1473" w:rsidP="00FF1473">
      <w:pPr>
        <w:spacing w:after="0" w:line="240" w:lineRule="auto"/>
      </w:pPr>
      <w:r>
        <w:separator/>
      </w:r>
    </w:p>
  </w:footnote>
  <w:footnote w:type="continuationSeparator" w:id="0">
    <w:p w14:paraId="7B57F5F7" w14:textId="77777777" w:rsidR="00FF1473" w:rsidRDefault="00FF1473" w:rsidP="00FF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9CD7" w14:textId="5CFF2B9C" w:rsidR="00FF1473" w:rsidRDefault="00FF147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8F190" wp14:editId="1991C349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762002" cy="573025"/>
          <wp:effectExtent l="0" t="0" r="0" b="0"/>
          <wp:wrapSquare wrapText="bothSides"/>
          <wp:docPr id="1" name="Obrázek 1" descr="Obsah obrázku kreslení, talíř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, talíř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73"/>
    <w:rsid w:val="0028239C"/>
    <w:rsid w:val="00446E8D"/>
    <w:rsid w:val="00705C0D"/>
    <w:rsid w:val="00755BF9"/>
    <w:rsid w:val="008360EA"/>
    <w:rsid w:val="00CE4EBF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9E271"/>
  <w15:chartTrackingRefBased/>
  <w15:docId w15:val="{69E82377-E8F1-484C-B5B8-775E0B3D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473"/>
  </w:style>
  <w:style w:type="paragraph" w:styleId="Zpat">
    <w:name w:val="footer"/>
    <w:basedOn w:val="Normln"/>
    <w:link w:val="ZpatChar"/>
    <w:uiPriority w:val="99"/>
    <w:unhideWhenUsed/>
    <w:rsid w:val="00FF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3</cp:revision>
  <dcterms:created xsi:type="dcterms:W3CDTF">2020-08-24T11:31:00Z</dcterms:created>
  <dcterms:modified xsi:type="dcterms:W3CDTF">2020-08-24T13:39:00Z</dcterms:modified>
</cp:coreProperties>
</file>