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17" w:rsidRPr="00385F17" w:rsidRDefault="001539FA" w:rsidP="00385F17">
      <w:r>
        <w:rPr>
          <w:rFonts w:asciiTheme="majorHAnsi" w:eastAsiaTheme="majorEastAsia" w:hAnsiTheme="majorHAnsi" w:cstheme="majorBidi"/>
          <w:b/>
          <w:color w:val="002E60" w:themeColor="accent1"/>
          <w:sz w:val="40"/>
          <w:szCs w:val="32"/>
        </w:rPr>
        <w:t>Zahájení příjmu žádostí do programu OP PIK Partnerství znalostního transferu</w:t>
      </w:r>
    </w:p>
    <w:p w:rsidR="00D86063" w:rsidRDefault="00A2515A" w:rsidP="00D86063">
      <w:r>
        <w:rPr>
          <w:rFonts w:asciiTheme="majorHAnsi" w:eastAsiaTheme="majorEastAsia" w:hAnsiTheme="majorHAnsi" w:cstheme="majorBidi"/>
          <w:b/>
          <w:caps/>
          <w:sz w:val="26"/>
          <w:szCs w:val="26"/>
        </w:rPr>
        <w:t>Dotace je určena na dlouhodbou</w:t>
      </w:r>
      <w:r w:rsidR="001539FA">
        <w:rPr>
          <w:rFonts w:asciiTheme="majorHAnsi" w:eastAsiaTheme="majorEastAsia" w:hAnsiTheme="majorHAnsi" w:cstheme="majorBidi"/>
          <w:b/>
          <w:caps/>
          <w:sz w:val="26"/>
          <w:szCs w:val="26"/>
        </w:rPr>
        <w:t xml:space="preserve"> spolupráci podniků a znalostních organizací</w:t>
      </w:r>
      <w:r w:rsidR="006D47F1">
        <w:rPr>
          <w:rFonts w:asciiTheme="majorHAnsi" w:eastAsiaTheme="majorEastAsia" w:hAnsiTheme="majorHAnsi" w:cstheme="majorBidi"/>
          <w:b/>
          <w:caps/>
          <w:sz w:val="26"/>
          <w:szCs w:val="26"/>
        </w:rPr>
        <w:t>.</w:t>
      </w:r>
    </w:p>
    <w:p w:rsidR="001647F9" w:rsidRPr="001647F9" w:rsidRDefault="00D86063" w:rsidP="001647F9">
      <w:pPr>
        <w:spacing w:before="240"/>
        <w:jc w:val="both"/>
        <w:rPr>
          <w:i/>
        </w:rPr>
      </w:pPr>
      <w:r w:rsidRPr="00406F0E">
        <w:t xml:space="preserve">Praha, </w:t>
      </w:r>
      <w:r w:rsidR="001539FA">
        <w:t>1. dubna</w:t>
      </w:r>
      <w:r w:rsidR="000B1A7C">
        <w:t xml:space="preserve"> 2020</w:t>
      </w:r>
      <w:r w:rsidRPr="008F158A">
        <w:t xml:space="preserve"> – </w:t>
      </w:r>
      <w:r w:rsidR="00571C3A">
        <w:rPr>
          <w:i/>
        </w:rPr>
        <w:t xml:space="preserve">Agentura pro podnikání a inovace (API), zprostředkující subjekt Operačního programu Podnikání a inovace pro konkurenceschopnost (OP PIK), </w:t>
      </w:r>
      <w:r w:rsidR="00385F17">
        <w:rPr>
          <w:i/>
        </w:rPr>
        <w:t xml:space="preserve">zahajuje </w:t>
      </w:r>
      <w:r w:rsidR="001539FA">
        <w:rPr>
          <w:i/>
        </w:rPr>
        <w:t>1.dubna</w:t>
      </w:r>
      <w:r w:rsidR="00EE1915">
        <w:rPr>
          <w:i/>
        </w:rPr>
        <w:t xml:space="preserve"> 2020</w:t>
      </w:r>
      <w:r w:rsidR="00571C3A">
        <w:rPr>
          <w:i/>
        </w:rPr>
        <w:t xml:space="preserve"> příjem žádostí </w:t>
      </w:r>
      <w:r w:rsidR="00EE1915" w:rsidRPr="00EF1365">
        <w:rPr>
          <w:i/>
        </w:rPr>
        <w:t>do</w:t>
      </w:r>
      <w:r w:rsidR="00EF1365" w:rsidRPr="00EF1365">
        <w:rPr>
          <w:rStyle w:val="Hypertextovodkaz"/>
          <w:i/>
          <w:color w:val="auto"/>
          <w:u w:val="none"/>
        </w:rPr>
        <w:t xml:space="preserve"> </w:t>
      </w:r>
      <w:r w:rsidR="00801928">
        <w:rPr>
          <w:rStyle w:val="Hypertextovodkaz"/>
          <w:i/>
          <w:color w:val="auto"/>
          <w:u w:val="none"/>
        </w:rPr>
        <w:t>výzvy</w:t>
      </w:r>
      <w:r w:rsidR="001539FA">
        <w:rPr>
          <w:rStyle w:val="Hypertextovodkaz"/>
          <w:i/>
          <w:color w:val="auto"/>
          <w:u w:val="none"/>
        </w:rPr>
        <w:t xml:space="preserve"> VI</w:t>
      </w:r>
      <w:r w:rsidR="00EE1915" w:rsidRPr="00EF1365">
        <w:rPr>
          <w:rStyle w:val="Hypertextovodkaz"/>
          <w:i/>
          <w:color w:val="auto"/>
          <w:u w:val="none"/>
        </w:rPr>
        <w:t xml:space="preserve"> program</w:t>
      </w:r>
      <w:r w:rsidR="003D46E2">
        <w:rPr>
          <w:rStyle w:val="Hypertextovodkaz"/>
          <w:i/>
          <w:color w:val="auto"/>
          <w:u w:val="none"/>
        </w:rPr>
        <w:t>u</w:t>
      </w:r>
      <w:r w:rsidR="00385F17">
        <w:t xml:space="preserve"> </w:t>
      </w:r>
      <w:hyperlink r:id="rId7" w:history="1">
        <w:r w:rsidR="001539FA" w:rsidRPr="001539FA">
          <w:rPr>
            <w:rStyle w:val="Hypertextovodkaz"/>
          </w:rPr>
          <w:t>Partnerství znalostního transferu</w:t>
        </w:r>
      </w:hyperlink>
      <w:r w:rsidR="00385F17">
        <w:rPr>
          <w:i/>
        </w:rPr>
        <w:t>.</w:t>
      </w:r>
      <w:r w:rsidR="00385F17">
        <w:t xml:space="preserve"> </w:t>
      </w:r>
      <w:r w:rsidR="00571C3A" w:rsidRPr="00802B74">
        <w:rPr>
          <w:rStyle w:val="Hypertextovodkaz"/>
          <w:color w:val="auto"/>
          <w:u w:val="none"/>
        </w:rPr>
        <w:t>Výzv</w:t>
      </w:r>
      <w:r w:rsidR="00011BF3" w:rsidRPr="00802B74">
        <w:rPr>
          <w:rStyle w:val="Hypertextovodkaz"/>
          <w:color w:val="auto"/>
          <w:u w:val="none"/>
        </w:rPr>
        <w:t>u</w:t>
      </w:r>
      <w:r w:rsidR="00571C3A">
        <w:rPr>
          <w:i/>
        </w:rPr>
        <w:t xml:space="preserve"> vyhlásilo </w:t>
      </w:r>
      <w:r w:rsidR="00A2515A">
        <w:rPr>
          <w:i/>
        </w:rPr>
        <w:t>25. března</w:t>
      </w:r>
      <w:r w:rsidR="00571C3A">
        <w:rPr>
          <w:i/>
        </w:rPr>
        <w:t xml:space="preserve"> 20</w:t>
      </w:r>
      <w:r w:rsidR="003D46E2">
        <w:rPr>
          <w:i/>
        </w:rPr>
        <w:t>20</w:t>
      </w:r>
      <w:r w:rsidR="00571C3A">
        <w:rPr>
          <w:i/>
        </w:rPr>
        <w:t xml:space="preserve"> </w:t>
      </w:r>
      <w:hyperlink r:id="rId8" w:history="1">
        <w:r w:rsidR="00571C3A" w:rsidRPr="00A2515A">
          <w:rPr>
            <w:rStyle w:val="Hypertextovodkaz"/>
          </w:rPr>
          <w:t>Ministerstvo průmyslu a obchodu</w:t>
        </w:r>
      </w:hyperlink>
      <w:r w:rsidR="00571C3A">
        <w:rPr>
          <w:i/>
        </w:rPr>
        <w:t xml:space="preserve">, které je řídicím orgánem OP PIK. Příjem žádostí potrvá do </w:t>
      </w:r>
      <w:r w:rsidR="001539FA">
        <w:rPr>
          <w:i/>
        </w:rPr>
        <w:t>10</w:t>
      </w:r>
      <w:r w:rsidR="00385F17">
        <w:rPr>
          <w:i/>
        </w:rPr>
        <w:t xml:space="preserve">. </w:t>
      </w:r>
      <w:r w:rsidR="001539FA">
        <w:rPr>
          <w:i/>
        </w:rPr>
        <w:t xml:space="preserve">září </w:t>
      </w:r>
      <w:r w:rsidR="00EE1915">
        <w:rPr>
          <w:i/>
        </w:rPr>
        <w:t>2020</w:t>
      </w:r>
      <w:r w:rsidR="00571C3A">
        <w:rPr>
          <w:i/>
        </w:rPr>
        <w:t>.</w:t>
      </w:r>
    </w:p>
    <w:p w:rsidR="001539FA" w:rsidRDefault="001539FA" w:rsidP="001647F9">
      <w:pPr>
        <w:spacing w:before="240"/>
      </w:pPr>
      <w:r>
        <w:t xml:space="preserve">Účelem výzvy je podpora spolupráce </w:t>
      </w:r>
      <w:r w:rsidRPr="00152B50">
        <w:t>mezi malým</w:t>
      </w:r>
      <w:r>
        <w:t>i</w:t>
      </w:r>
      <w:r w:rsidRPr="00152B50">
        <w:t xml:space="preserve"> a středním</w:t>
      </w:r>
      <w:r>
        <w:t>i podniky a organizacemi</w:t>
      </w:r>
      <w:r w:rsidRPr="00152B50">
        <w:t xml:space="preserve"> pro výzkum a šíření znalo</w:t>
      </w:r>
      <w:r>
        <w:t>stí za účelem transferu know-how, souvisejících</w:t>
      </w:r>
      <w:r w:rsidRPr="00152B50">
        <w:t xml:space="preserve"> technologií a dovedností</w:t>
      </w:r>
      <w:r>
        <w:t xml:space="preserve"> nezbytných pro procesní a produktové inovace a certifikace produktů. </w:t>
      </w:r>
    </w:p>
    <w:p w:rsidR="007F3946" w:rsidRPr="002F7E68" w:rsidRDefault="00385F17" w:rsidP="00A2515A">
      <w:pPr>
        <w:jc w:val="both"/>
      </w:pPr>
      <w:r w:rsidRPr="00385F17">
        <w:t>Míra podpory</w:t>
      </w:r>
      <w:r w:rsidR="003D46E2">
        <w:t xml:space="preserve"> tvoří</w:t>
      </w:r>
      <w:r w:rsidRPr="00385F17">
        <w:t xml:space="preserve"> </w:t>
      </w:r>
      <w:r w:rsidR="001539FA">
        <w:t>7</w:t>
      </w:r>
      <w:r w:rsidR="00C20037">
        <w:t>0</w:t>
      </w:r>
      <w:r w:rsidRPr="00385F17">
        <w:t xml:space="preserve"> % z</w:t>
      </w:r>
      <w:r w:rsidR="003D46E2">
        <w:t xml:space="preserve"> celkových</w:t>
      </w:r>
      <w:r w:rsidRPr="00385F17">
        <w:t xml:space="preserve"> způsobilých výdajů projektu. </w:t>
      </w:r>
      <w:r w:rsidR="00A2515A">
        <w:t>Takovými výdaji mohou být na straně firmy stroje a zařízení, hardware a software</w:t>
      </w:r>
      <w:r w:rsidR="00C20037">
        <w:t>, materiál</w:t>
      </w:r>
      <w:r w:rsidR="00A2515A">
        <w:t xml:space="preserve">; na straně znalostní organizace pak mzdy, pojistné a cestovné, služby expertů a související nepřímé výdaje. </w:t>
      </w:r>
      <w:r w:rsidRPr="00385F17">
        <w:t>Dotace na projekt je poskyt</w:t>
      </w:r>
      <w:r w:rsidR="001539FA">
        <w:t>ována minimálně ve výši 5</w:t>
      </w:r>
      <w:r w:rsidR="003D46E2">
        <w:t>0</w:t>
      </w:r>
      <w:r w:rsidR="001539FA">
        <w:t xml:space="preserve">0 tisíc až </w:t>
      </w:r>
      <w:r w:rsidR="00A2515A">
        <w:t xml:space="preserve">5 milionů </w:t>
      </w:r>
      <w:r w:rsidR="003D46E2">
        <w:t>korun.</w:t>
      </w:r>
      <w:r w:rsidR="00886BCA">
        <w:t xml:space="preserve"> </w:t>
      </w:r>
      <w:r w:rsidR="008D4268">
        <w:t>P</w:t>
      </w:r>
      <w:r w:rsidR="008D4268" w:rsidRPr="008D4268">
        <w:t>lánovaná aloka</w:t>
      </w:r>
      <w:r w:rsidR="008D4268">
        <w:t xml:space="preserve">ce na tuto výzvu je </w:t>
      </w:r>
      <w:r w:rsidR="001539FA">
        <w:t>1</w:t>
      </w:r>
      <w:r w:rsidR="003D46E2">
        <w:t>50</w:t>
      </w:r>
      <w:r w:rsidR="008D4268">
        <w:t xml:space="preserve"> milionů korun.</w:t>
      </w:r>
      <w:r w:rsidR="000A7724">
        <w:t xml:space="preserve"> </w:t>
      </w:r>
    </w:p>
    <w:p w:rsidR="001647F9" w:rsidRPr="001647F9" w:rsidRDefault="00DC7087" w:rsidP="00AC0A12">
      <w:pPr>
        <w:jc w:val="both"/>
        <w:rPr>
          <w:rFonts w:cs="Arial"/>
          <w:i/>
        </w:rPr>
      </w:pPr>
      <w:r w:rsidRPr="005E4FEF">
        <w:rPr>
          <w:rFonts w:cs="Arial"/>
          <w:i/>
          <w:iCs/>
        </w:rPr>
        <w:t>„</w:t>
      </w:r>
      <w:r w:rsidR="001539FA" w:rsidRPr="001539FA">
        <w:rPr>
          <w:i/>
        </w:rPr>
        <w:t xml:space="preserve">Znalostní transfer je prováděn přímo v provozovně podniku za odborného dozoru akademického pracovníka vybraného expertního pracoviště, cílem je praktické využití </w:t>
      </w:r>
      <w:r w:rsidR="00A2515A">
        <w:rPr>
          <w:i/>
        </w:rPr>
        <w:t xml:space="preserve">know-how </w:t>
      </w:r>
      <w:r w:rsidR="004C5813">
        <w:rPr>
          <w:i/>
        </w:rPr>
        <w:t>při</w:t>
      </w:r>
      <w:r w:rsidR="001539FA" w:rsidRPr="001539FA">
        <w:rPr>
          <w:i/>
        </w:rPr>
        <w:t> chodu podniku a osvojení</w:t>
      </w:r>
      <w:r w:rsidR="004C5813">
        <w:rPr>
          <w:i/>
        </w:rPr>
        <w:t xml:space="preserve"> si</w:t>
      </w:r>
      <w:bookmarkStart w:id="1" w:name="_GoBack"/>
      <w:bookmarkEnd w:id="1"/>
      <w:r w:rsidR="001539FA" w:rsidRPr="001539FA">
        <w:rPr>
          <w:i/>
        </w:rPr>
        <w:t xml:space="preserve"> znalostí a dovedností zaměstnanci podniku</w:t>
      </w:r>
      <w:r w:rsidR="004203AB" w:rsidRPr="005E4FEF">
        <w:rPr>
          <w:rFonts w:cs="Arial"/>
          <w:i/>
          <w:iCs/>
        </w:rPr>
        <w:t>“</w:t>
      </w:r>
      <w:r w:rsidR="001539FA">
        <w:rPr>
          <w:rFonts w:cs="Arial"/>
          <w:i/>
        </w:rPr>
        <w:t xml:space="preserve">, </w:t>
      </w:r>
      <w:r w:rsidR="001539FA">
        <w:rPr>
          <w:rFonts w:cs="Arial"/>
        </w:rPr>
        <w:t>říká Petr Kolář</w:t>
      </w:r>
      <w:r w:rsidRPr="005E4FEF">
        <w:rPr>
          <w:rFonts w:cs="Arial"/>
        </w:rPr>
        <w:t xml:space="preserve">, ředitel Sekce </w:t>
      </w:r>
      <w:r w:rsidR="001539FA">
        <w:rPr>
          <w:rFonts w:cs="Arial"/>
        </w:rPr>
        <w:t>Rozvoje podnikatelského prostředí</w:t>
      </w:r>
      <w:r w:rsidR="005E4FEF" w:rsidRPr="005E4FEF">
        <w:rPr>
          <w:rFonts w:cs="Arial"/>
        </w:rPr>
        <w:t xml:space="preserve"> </w:t>
      </w:r>
      <w:r w:rsidRPr="005E4FEF">
        <w:rPr>
          <w:rFonts w:cs="Arial"/>
        </w:rPr>
        <w:t>API.</w:t>
      </w:r>
    </w:p>
    <w:p w:rsidR="001647F9" w:rsidRDefault="001647F9" w:rsidP="00AC0A12">
      <w:pPr>
        <w:jc w:val="both"/>
        <w:rPr>
          <w:rFonts w:cs="Arial"/>
          <w:sz w:val="20"/>
          <w:szCs w:val="20"/>
        </w:rPr>
      </w:pPr>
    </w:p>
    <w:p w:rsidR="00A261AC" w:rsidRPr="001647F9" w:rsidRDefault="00A261AC" w:rsidP="00AC0A12">
      <w:pPr>
        <w:jc w:val="both"/>
        <w:rPr>
          <w:rFonts w:cs="Arial"/>
          <w:sz w:val="20"/>
          <w:szCs w:val="20"/>
        </w:rPr>
      </w:pPr>
      <w:r w:rsidRPr="001647F9">
        <w:rPr>
          <w:rFonts w:cs="Arial"/>
          <w:sz w:val="20"/>
          <w:szCs w:val="20"/>
        </w:rPr>
        <w:t>A</w:t>
      </w:r>
      <w:r w:rsidR="00AB7C4C" w:rsidRPr="001647F9">
        <w:rPr>
          <w:rFonts w:cs="Arial"/>
          <w:sz w:val="20"/>
          <w:szCs w:val="20"/>
        </w:rPr>
        <w:t>PI</w:t>
      </w:r>
      <w:r w:rsidRPr="001647F9">
        <w:rPr>
          <w:rFonts w:cs="Arial"/>
          <w:sz w:val="20"/>
          <w:szCs w:val="20"/>
        </w:rPr>
        <w:t xml:space="preserve"> má svá zastoupení ve všech krajských městech České republiky, zájemci o dotace z OP PIK </w:t>
      </w:r>
      <w:r w:rsidR="0059110D">
        <w:rPr>
          <w:rFonts w:cs="Arial"/>
          <w:sz w:val="20"/>
          <w:szCs w:val="20"/>
        </w:rPr>
        <w:t>zde mohou konzultovat své projekty</w:t>
      </w:r>
      <w:r w:rsidRPr="001647F9">
        <w:rPr>
          <w:rFonts w:cs="Arial"/>
          <w:sz w:val="20"/>
          <w:szCs w:val="20"/>
        </w:rPr>
        <w:t xml:space="preserve">. Informace je možné získat i telefonicky nebo e-mailem přes </w:t>
      </w:r>
      <w:r w:rsidR="003D3CFA" w:rsidRPr="001647F9">
        <w:rPr>
          <w:rFonts w:cs="Arial"/>
          <w:sz w:val="20"/>
          <w:szCs w:val="20"/>
        </w:rPr>
        <w:t>zelenou</w:t>
      </w:r>
      <w:r w:rsidRPr="001647F9">
        <w:rPr>
          <w:rFonts w:cs="Arial"/>
          <w:sz w:val="20"/>
          <w:szCs w:val="20"/>
        </w:rPr>
        <w:t xml:space="preserve"> linku </w:t>
      </w:r>
      <w:r w:rsidR="00EE1915" w:rsidRPr="001647F9">
        <w:rPr>
          <w:rFonts w:cs="Arial"/>
          <w:sz w:val="20"/>
          <w:szCs w:val="20"/>
        </w:rPr>
        <w:t>800 800 777</w:t>
      </w:r>
      <w:r w:rsidRPr="001647F9">
        <w:rPr>
          <w:rFonts w:cs="Arial"/>
          <w:sz w:val="20"/>
          <w:szCs w:val="20"/>
        </w:rPr>
        <w:t xml:space="preserve">. Všechny služby poskytované API zájemcům o dotace jsou zdarma. </w:t>
      </w:r>
    </w:p>
    <w:p w:rsidR="00D86063" w:rsidRPr="001647F9" w:rsidRDefault="00D86063" w:rsidP="00D86063">
      <w:pPr>
        <w:spacing w:after="0"/>
        <w:rPr>
          <w:color w:val="0070C0"/>
          <w:sz w:val="20"/>
          <w:szCs w:val="20"/>
          <w:u w:val="single"/>
        </w:rPr>
      </w:pPr>
      <w:r w:rsidRPr="001647F9">
        <w:rPr>
          <w:b/>
          <w:sz w:val="20"/>
          <w:szCs w:val="20"/>
        </w:rPr>
        <w:t>Agentura pro podnikání a inovace (API)</w:t>
      </w:r>
      <w:r w:rsidRPr="001647F9">
        <w:rPr>
          <w:sz w:val="20"/>
          <w:szCs w:val="20"/>
        </w:rPr>
        <w:t xml:space="preserve"> </w:t>
      </w:r>
      <w:r w:rsidRPr="001647F9">
        <w:rPr>
          <w:rFonts w:cs="Arial"/>
          <w:sz w:val="20"/>
          <w:szCs w:val="20"/>
        </w:rPr>
        <w:t xml:space="preserve">je státní příspěvková organizace s celostátní působností zřizovaná Ministerstvem průmyslu a obchodu ČR. Je zprostředkujícím subjektem pro dotační programy podpory Operačního programu Podnikání a inovace pro konkurenceschopnost (OP PIK) 2014-2020 zaměřeného na rozvoj zpracovatelského průmyslu a souvisejících služeb. Mezi hlavní aktivity agentury patří administrace žádostí o dotace a projektů v průběhu realizace i udržitelnosti, poskytování informačního a konzultačního servisu zájemcům a žadatelům o dotace či pořádání tematických odborných seminářů. </w:t>
      </w:r>
      <w:r w:rsidRPr="001647F9">
        <w:rPr>
          <w:sz w:val="20"/>
          <w:szCs w:val="20"/>
        </w:rPr>
        <w:t xml:space="preserve">Více informací na: </w:t>
      </w:r>
      <w:hyperlink r:id="rId9" w:history="1">
        <w:r w:rsidR="00571C3A" w:rsidRPr="001647F9">
          <w:rPr>
            <w:rStyle w:val="Hypertextovodkaz"/>
            <w:sz w:val="20"/>
            <w:szCs w:val="20"/>
          </w:rPr>
          <w:t>www.agentura-api.org</w:t>
        </w:r>
      </w:hyperlink>
    </w:p>
    <w:p w:rsidR="00D86063" w:rsidRPr="001647F9" w:rsidRDefault="00D86063" w:rsidP="00D86063">
      <w:pPr>
        <w:pStyle w:val="Nadpis3"/>
        <w:rPr>
          <w:sz w:val="20"/>
          <w:szCs w:val="20"/>
        </w:rPr>
      </w:pPr>
      <w:r w:rsidRPr="001647F9">
        <w:rPr>
          <w:sz w:val="20"/>
          <w:szCs w:val="20"/>
        </w:rPr>
        <w:t xml:space="preserve">Kontakt pro média: </w:t>
      </w:r>
    </w:p>
    <w:p w:rsidR="00D86063" w:rsidRPr="00747DCF" w:rsidRDefault="00D86063" w:rsidP="00D86063">
      <w:pPr>
        <w:spacing w:after="0"/>
        <w:rPr>
          <w:sz w:val="20"/>
        </w:rPr>
      </w:pPr>
      <w:r w:rsidRPr="00747DCF">
        <w:rPr>
          <w:sz w:val="20"/>
        </w:rPr>
        <w:t>A</w:t>
      </w:r>
      <w:r>
        <w:rPr>
          <w:sz w:val="20"/>
        </w:rPr>
        <w:t>gentura pro podnikání a inovace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D86063" w:rsidRPr="00747DCF" w:rsidRDefault="00EE1915" w:rsidP="00D86063">
      <w:pPr>
        <w:spacing w:after="0"/>
        <w:rPr>
          <w:sz w:val="20"/>
        </w:rPr>
      </w:pPr>
      <w:r>
        <w:rPr>
          <w:sz w:val="20"/>
        </w:rPr>
        <w:t>Radek Horešovský</w:t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</w:p>
    <w:p w:rsidR="00D86063" w:rsidRPr="00747DCF" w:rsidRDefault="00336BC7" w:rsidP="00D86063">
      <w:pPr>
        <w:spacing w:after="0"/>
        <w:rPr>
          <w:sz w:val="20"/>
        </w:rPr>
      </w:pPr>
      <w:r>
        <w:rPr>
          <w:sz w:val="20"/>
        </w:rPr>
        <w:t>Vedoucí Oddělení koordinace fondů EU</w:t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  <w:r w:rsidR="00D86063">
        <w:rPr>
          <w:sz w:val="20"/>
        </w:rPr>
        <w:tab/>
      </w:r>
    </w:p>
    <w:p w:rsidR="00D86063" w:rsidRPr="00747DCF" w:rsidRDefault="004C5813" w:rsidP="00D86063">
      <w:pPr>
        <w:spacing w:after="0"/>
        <w:rPr>
          <w:sz w:val="20"/>
        </w:rPr>
      </w:pPr>
      <w:hyperlink r:id="rId10" w:history="1">
        <w:r w:rsidR="00EE1915">
          <w:rPr>
            <w:rStyle w:val="Hypertextovodkaz"/>
            <w:sz w:val="20"/>
          </w:rPr>
          <w:t>radek.horesovsky</w:t>
        </w:r>
        <w:r w:rsidR="00EE1915" w:rsidRPr="00747DCF">
          <w:rPr>
            <w:rStyle w:val="Hypertextovodkaz"/>
            <w:sz w:val="20"/>
          </w:rPr>
          <w:t>@agentura-api.org</w:t>
        </w:r>
      </w:hyperlink>
      <w:r w:rsidR="00D86063" w:rsidRPr="00747DCF">
        <w:rPr>
          <w:sz w:val="20"/>
        </w:rPr>
        <w:tab/>
      </w:r>
      <w:r w:rsidR="00D86063">
        <w:rPr>
          <w:sz w:val="20"/>
        </w:rPr>
        <w:tab/>
      </w:r>
      <w:r w:rsidR="00D86063" w:rsidRPr="00747DCF">
        <w:rPr>
          <w:sz w:val="20"/>
        </w:rPr>
        <w:tab/>
      </w:r>
    </w:p>
    <w:p w:rsidR="004D5532" w:rsidRPr="00CD0889" w:rsidRDefault="00D86063" w:rsidP="00CD0889">
      <w:pPr>
        <w:spacing w:after="0"/>
        <w:rPr>
          <w:sz w:val="20"/>
        </w:rPr>
      </w:pPr>
      <w:r w:rsidRPr="00747DCF">
        <w:rPr>
          <w:sz w:val="20"/>
        </w:rPr>
        <w:t>+420</w:t>
      </w:r>
      <w:r w:rsidR="00336BC7">
        <w:rPr>
          <w:sz w:val="20"/>
        </w:rPr>
        <w:t> 601 130 446, +420 296 342 361</w:t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sectPr w:rsidR="004D5532" w:rsidRPr="00CD0889" w:rsidSect="00C5443F">
      <w:headerReference w:type="even" r:id="rId11"/>
      <w:headerReference w:type="default" r:id="rId12"/>
      <w:footerReference w:type="default" r:id="rId13"/>
      <w:type w:val="continuous"/>
      <w:pgSz w:w="11906" w:h="16838" w:code="9"/>
      <w:pgMar w:top="2098" w:right="851" w:bottom="3119" w:left="851" w:header="680" w:footer="22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D5" w:rsidRDefault="003334D5" w:rsidP="006A4E7B">
      <w:pPr>
        <w:spacing w:line="240" w:lineRule="auto"/>
      </w:pPr>
      <w:r>
        <w:separator/>
      </w:r>
    </w:p>
  </w:endnote>
  <w:endnote w:type="continuationSeparator" w:id="0">
    <w:p w:rsidR="003334D5" w:rsidRDefault="003334D5" w:rsidP="006A4E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2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035"/>
      <w:gridCol w:w="170"/>
    </w:tblGrid>
    <w:tr w:rsidR="002F65E6" w:rsidTr="002F65E6">
      <w:tc>
        <w:tcPr>
          <w:tcW w:w="10035" w:type="dxa"/>
          <w:vAlign w:val="center"/>
        </w:tcPr>
        <w:p w:rsidR="002F65E6" w:rsidRDefault="002F65E6" w:rsidP="00176BF5">
          <w:pPr>
            <w:pStyle w:val="Zpat"/>
            <w:spacing w:line="180" w:lineRule="atLeast"/>
            <w:jc w:val="right"/>
          </w:pPr>
          <w:r>
            <w:t>Žitná 566/18, 120 00 Praha, Česká republika</w:t>
          </w:r>
        </w:p>
        <w:p w:rsidR="002F65E6" w:rsidRDefault="002F65E6" w:rsidP="00176BF5">
          <w:pPr>
            <w:pStyle w:val="Zpat"/>
            <w:spacing w:line="180" w:lineRule="atLeast"/>
            <w:jc w:val="right"/>
          </w:pPr>
          <w:r>
            <w:t xml:space="preserve">+420 296 342 444, </w:t>
          </w:r>
          <w:hyperlink r:id="rId1" w:history="1">
            <w:r w:rsidR="00904AF5" w:rsidRPr="00904AF5">
              <w:rPr>
                <w:rStyle w:val="Hypertextovodkaz"/>
                <w:u w:val="none"/>
              </w:rPr>
              <w:t>info@agentura-api.org</w:t>
            </w:r>
          </w:hyperlink>
          <w:r w:rsidR="00904AF5" w:rsidRPr="00904AF5">
            <w:t xml:space="preserve"> </w:t>
          </w:r>
        </w:p>
        <w:p w:rsidR="002F65E6" w:rsidRPr="00904AF5" w:rsidRDefault="004C5813" w:rsidP="00176BF5">
          <w:pPr>
            <w:pStyle w:val="Zpat"/>
            <w:spacing w:after="40" w:line="180" w:lineRule="atLeast"/>
            <w:jc w:val="right"/>
          </w:pPr>
          <w:hyperlink r:id="rId2" w:history="1">
            <w:r w:rsidR="00904AF5" w:rsidRPr="00904AF5">
              <w:rPr>
                <w:rStyle w:val="Hypertextovodkaz"/>
                <w:u w:val="none"/>
              </w:rPr>
              <w:t>www.agentura-api.org</w:t>
            </w:r>
          </w:hyperlink>
        </w:p>
      </w:tc>
      <w:tc>
        <w:tcPr>
          <w:tcW w:w="170" w:type="dxa"/>
          <w:tcBorders>
            <w:right w:val="single" w:sz="8" w:space="0" w:color="1D3259"/>
          </w:tcBorders>
        </w:tcPr>
        <w:p w:rsidR="002F65E6" w:rsidRDefault="002F65E6">
          <w:pPr>
            <w:pStyle w:val="Zpat"/>
          </w:pPr>
        </w:p>
      </w:tc>
    </w:tr>
  </w:tbl>
  <w:p w:rsidR="00704853" w:rsidRDefault="000C4985">
    <w:pPr>
      <w:pStyle w:val="Zpat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F10DEE1" wp14:editId="7EB956F8">
          <wp:simplePos x="0" y="0"/>
          <wp:positionH relativeFrom="page">
            <wp:posOffset>6004560</wp:posOffset>
          </wp:positionH>
          <wp:positionV relativeFrom="page">
            <wp:posOffset>8904605</wp:posOffset>
          </wp:positionV>
          <wp:extent cx="1018800" cy="1018800"/>
          <wp:effectExtent l="0" t="0" r="0" b="0"/>
          <wp:wrapNone/>
          <wp:docPr id="18" name="Kruh 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kruh central OFFICE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00" cy="101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D5" w:rsidRDefault="003334D5" w:rsidP="006A4E7B">
      <w:pPr>
        <w:spacing w:line="240" w:lineRule="auto"/>
      </w:pPr>
      <w:bookmarkStart w:id="0" w:name="_Hlk485237819"/>
      <w:bookmarkEnd w:id="0"/>
      <w:r>
        <w:separator/>
      </w:r>
    </w:p>
  </w:footnote>
  <w:footnote w:type="continuationSeparator" w:id="0">
    <w:p w:rsidR="003334D5" w:rsidRDefault="003334D5" w:rsidP="006A4E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43E4" w:rsidRDefault="004C5813">
    <w:pPr>
      <w:pStyle w:val="Zhlav"/>
    </w:pPr>
    <w:r>
      <w:rPr>
        <w:noProof/>
        <w:lang w:eastAsia="cs-CZ"/>
        <w14:numForm w14:val="lining"/>
      </w:rPr>
      <w:pict w14:anchorId="71BDC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653141" o:spid="_x0000_s2053" type="#_x0000_t75" style="position:absolute;margin-left:0;margin-top:0;width:444.8pt;height:629pt;z-index:-251651072;mso-position-horizontal:center;mso-position-horizontal-relative:margin;mso-position-vertical:center;mso-position-vertical-relative:margin" o:allowincell="f">
          <v:imagedata r:id="rId1" o:title="Gatema_hl_papir_UPR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10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48"/>
      <w:gridCol w:w="3572"/>
      <w:gridCol w:w="3986"/>
    </w:tblGrid>
    <w:tr w:rsidR="00253F17" w:rsidTr="00253F17">
      <w:trPr>
        <w:trHeight w:val="595"/>
      </w:trPr>
      <w:tc>
        <w:tcPr>
          <w:tcW w:w="2648" w:type="dxa"/>
        </w:tcPr>
        <w:p w:rsidR="00840439" w:rsidRDefault="00EC2291" w:rsidP="00EC2291">
          <w:pPr>
            <w:pStyle w:val="Zhlav"/>
            <w:tabs>
              <w:tab w:val="clear" w:pos="4536"/>
              <w:tab w:val="clear" w:pos="9072"/>
            </w:tabs>
            <w:jc w:val="center"/>
          </w:pPr>
          <w:r w:rsidRPr="005612BF">
            <w:rPr>
              <w:sz w:val="28"/>
              <w:szCs w:val="28"/>
            </w:rPr>
            <w:t xml:space="preserve">TISKOVÁ </w:t>
          </w:r>
          <w:r w:rsidR="002D018B">
            <w:rPr>
              <w:sz w:val="28"/>
              <w:szCs w:val="28"/>
            </w:rPr>
            <w:t>ZPRÁVA</w:t>
          </w:r>
        </w:p>
      </w:tc>
      <w:tc>
        <w:tcPr>
          <w:tcW w:w="3572" w:type="dxa"/>
        </w:tcPr>
        <w:p w:rsidR="00840439" w:rsidRDefault="00840439" w:rsidP="00840439">
          <w:pPr>
            <w:pStyle w:val="Zhlav"/>
            <w:tabs>
              <w:tab w:val="clear" w:pos="4536"/>
              <w:tab w:val="clear" w:pos="9072"/>
            </w:tabs>
          </w:pPr>
        </w:p>
      </w:tc>
      <w:tc>
        <w:tcPr>
          <w:tcW w:w="3986" w:type="dxa"/>
        </w:tcPr>
        <w:p w:rsidR="00840439" w:rsidRDefault="00863C18" w:rsidP="00840439">
          <w:pPr>
            <w:pStyle w:val="Zhlav"/>
            <w:tabs>
              <w:tab w:val="clear" w:pos="4536"/>
              <w:tab w:val="clear" w:pos="9072"/>
            </w:tabs>
            <w:jc w:val="right"/>
          </w:pPr>
          <w:r>
            <w:rPr>
              <w:noProof/>
              <w:lang w:eastAsia="cs-CZ"/>
            </w:rPr>
            <w:drawing>
              <wp:inline distT="0" distB="0" distL="0" distR="0" wp14:anchorId="44F95182" wp14:editId="15FEF22E">
                <wp:extent cx="2508959" cy="378000"/>
                <wp:effectExtent l="0" t="0" r="5715" b="3175"/>
                <wp:docPr id="29" name="Logo API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API logotyp barv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08959" cy="37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652C0" w:rsidRDefault="004E2E6B" w:rsidP="000C4985">
    <w:pPr>
      <w:pStyle w:val="Zhlav"/>
      <w:tabs>
        <w:tab w:val="clear" w:pos="4536"/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53AB13" wp14:editId="46D69EF1">
              <wp:simplePos x="0" y="0"/>
              <wp:positionH relativeFrom="page">
                <wp:posOffset>2221230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0" name="Přímá spojnice 2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29FA8855" id="Přímá spojnice 20" o:spid="_x0000_s1026" style="position:absolute;z-index:251664384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174.9pt,0" to="17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9C4F61" wp14:editId="319E0F2F">
              <wp:simplePos x="0" y="0"/>
              <wp:positionH relativeFrom="page">
                <wp:posOffset>6920230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14" name="Přímá spojnice 1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1A25A452" id="Přímá spojnice 14" o:spid="_x0000_s1026" style="position:absolute;z-index:251663360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4.9pt,0" to="544.9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B95AD7" wp14:editId="3CDE98A3">
              <wp:simplePos x="0" y="0"/>
              <wp:positionH relativeFrom="page">
                <wp:posOffset>0</wp:posOffset>
              </wp:positionH>
              <wp:positionV relativeFrom="page">
                <wp:posOffset>10387330</wp:posOffset>
              </wp:positionV>
              <wp:extent cx="7560000" cy="0"/>
              <wp:effectExtent l="0" t="0" r="0" b="0"/>
              <wp:wrapNone/>
              <wp:docPr id="13" name="Přímá spojnice 1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04F5787F" id="Přímá spojnice 13" o:spid="_x0000_s1026" style="position:absolute;z-index:25166233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7.9pt" to="595.3pt,8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927756" wp14:editId="07F8FB15">
              <wp:simplePos x="0" y="0"/>
              <wp:positionH relativeFrom="page">
                <wp:posOffset>0</wp:posOffset>
              </wp:positionH>
              <wp:positionV relativeFrom="page">
                <wp:posOffset>10272395</wp:posOffset>
              </wp:positionV>
              <wp:extent cx="7560000" cy="0"/>
              <wp:effectExtent l="0" t="0" r="0" b="0"/>
              <wp:wrapNone/>
              <wp:docPr id="12" name="Přímá spojnice 1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43F44354" id="Přímá spojnice 12" o:spid="_x0000_s1026" style="position:absolute;z-index:25166131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08.85pt" to="595.3pt,8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C50A20" wp14:editId="232261FE">
              <wp:simplePos x="0" y="0"/>
              <wp:positionH relativeFrom="page">
                <wp:posOffset>0</wp:posOffset>
              </wp:positionH>
              <wp:positionV relativeFrom="page">
                <wp:posOffset>10156825</wp:posOffset>
              </wp:positionV>
              <wp:extent cx="7560000" cy="0"/>
              <wp:effectExtent l="0" t="0" r="0" b="0"/>
              <wp:wrapNone/>
              <wp:docPr id="11" name="Přímá spojnice 1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6E9B5F5F" id="Přímá spojnice 11" o:spid="_x0000_s1026" style="position:absolute;z-index:25165926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99.75pt" to="595.3pt,7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7oyAEAAM8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9160431" wp14:editId="5CABD179">
              <wp:simplePos x="0" y="0"/>
              <wp:positionH relativeFrom="page">
                <wp:posOffset>0</wp:posOffset>
              </wp:positionH>
              <wp:positionV relativeFrom="page">
                <wp:posOffset>9919335</wp:posOffset>
              </wp:positionV>
              <wp:extent cx="7560000" cy="0"/>
              <wp:effectExtent l="0" t="0" r="0" b="0"/>
              <wp:wrapNone/>
              <wp:docPr id="10" name="Přímá spojnice 10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41D1932C" id="Přímá spojnice 10" o:spid="_x0000_s1026" style="position:absolute;z-index:25165824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1.05pt" to="595.3pt,7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j5WyAEAAM8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68FEA98" wp14:editId="1A27A8AE">
              <wp:simplePos x="0" y="0"/>
              <wp:positionH relativeFrom="page">
                <wp:posOffset>0</wp:posOffset>
              </wp:positionH>
              <wp:positionV relativeFrom="page">
                <wp:posOffset>8900160</wp:posOffset>
              </wp:positionV>
              <wp:extent cx="7560000" cy="0"/>
              <wp:effectExtent l="0" t="0" r="0" b="0"/>
              <wp:wrapNone/>
              <wp:docPr id="9" name="Přímá spojnice 9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48F0C0E6" id="Přímá spojnice 9" o:spid="_x0000_s1026" style="position:absolute;z-index:25165721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00.8pt" to="595.3pt,70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E7EDE6B" wp14:editId="6427AC73">
              <wp:simplePos x="0" y="0"/>
              <wp:positionH relativeFrom="page">
                <wp:posOffset>0</wp:posOffset>
              </wp:positionH>
              <wp:positionV relativeFrom="page">
                <wp:posOffset>3225800</wp:posOffset>
              </wp:positionV>
              <wp:extent cx="7560000" cy="0"/>
              <wp:effectExtent l="0" t="0" r="0" b="0"/>
              <wp:wrapNone/>
              <wp:docPr id="8" name="Přímá spojnice 8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779639E5" id="Přímá spojnice 8" o:spid="_x0000_s1026" style="position:absolute;z-index:251656192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254pt" to="595.3pt,2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610FA219" wp14:editId="2FCA8F9F">
              <wp:simplePos x="0" y="0"/>
              <wp:positionH relativeFrom="page">
                <wp:posOffset>0</wp:posOffset>
              </wp:positionH>
              <wp:positionV relativeFrom="page">
                <wp:posOffset>1998345</wp:posOffset>
              </wp:positionV>
              <wp:extent cx="7560000" cy="0"/>
              <wp:effectExtent l="0" t="0" r="0" b="0"/>
              <wp:wrapNone/>
              <wp:docPr id="7" name="Přímá spojnice 7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1E09F41F" id="Přímá spojnice 7" o:spid="_x0000_s1026" style="position:absolute;z-index:251655168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57.35pt" to="595.3pt,1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8F487E1" wp14:editId="280D704C">
              <wp:simplePos x="0" y="0"/>
              <wp:positionH relativeFrom="page">
                <wp:posOffset>0</wp:posOffset>
              </wp:positionH>
              <wp:positionV relativeFrom="page">
                <wp:posOffset>1688465</wp:posOffset>
              </wp:positionV>
              <wp:extent cx="7560000" cy="0"/>
              <wp:effectExtent l="0" t="0" r="0" b="0"/>
              <wp:wrapNone/>
              <wp:docPr id="6" name="Přímá spojnice 6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69504DA9" id="Přímá spojnice 6" o:spid="_x0000_s1026" style="position:absolute;z-index:251654144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32.95pt" to="595.3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2699D7DF" wp14:editId="76FB4BB1">
              <wp:simplePos x="0" y="0"/>
              <wp:positionH relativeFrom="page">
                <wp:posOffset>0</wp:posOffset>
              </wp:positionH>
              <wp:positionV relativeFrom="page">
                <wp:posOffset>1483360</wp:posOffset>
              </wp:positionV>
              <wp:extent cx="7560000" cy="0"/>
              <wp:effectExtent l="0" t="0" r="0" b="0"/>
              <wp:wrapNone/>
              <wp:docPr id="5" name="Přímá spojnice 5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415AEF9D" id="Přímá spojnice 5" o:spid="_x0000_s1026" style="position:absolute;z-index:251653120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16.8pt" to="595.3pt,1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2193C2A8" wp14:editId="3C9F7C86">
              <wp:simplePos x="0" y="0"/>
              <wp:positionH relativeFrom="page">
                <wp:posOffset>0</wp:posOffset>
              </wp:positionH>
              <wp:positionV relativeFrom="page">
                <wp:posOffset>431800</wp:posOffset>
              </wp:positionV>
              <wp:extent cx="7560000" cy="0"/>
              <wp:effectExtent l="0" t="0" r="0" b="0"/>
              <wp:wrapNone/>
              <wp:docPr id="4" name="Přímá spojnice 4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60C99FCC" id="Přímá spojnice 4" o:spid="_x0000_s1026" style="position:absolute;z-index:251652096;visibility:hidden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34pt" to="595.3pt,3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D79042F" wp14:editId="36A2614E">
              <wp:simplePos x="0" y="0"/>
              <wp:positionH relativeFrom="page">
                <wp:posOffset>7021195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3" name="Přímá spojnice 3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67FF7B34" id="Přímá spojnice 3" o:spid="_x0000_s1026" style="position:absolute;z-index:251651072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52.85pt,0" to="552.8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" strokecolor="#002e60 [3204]" strokeweight=".5pt">
              <v:stroke joinstyle="miter"/>
              <w10:wrap anchorx="page" anchory="page"/>
            </v:line>
          </w:pict>
        </mc:Fallback>
      </mc:AlternateContent>
    </w:r>
    <w:r w:rsidR="00704853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0E7BCC33" wp14:editId="3E55725B">
              <wp:simplePos x="0" y="0"/>
              <wp:positionH relativeFrom="page">
                <wp:posOffset>540385</wp:posOffset>
              </wp:positionH>
              <wp:positionV relativeFrom="page">
                <wp:posOffset>0</wp:posOffset>
              </wp:positionV>
              <wp:extent cx="0" cy="10692000"/>
              <wp:effectExtent l="0" t="0" r="38100" b="33655"/>
              <wp:wrapNone/>
              <wp:docPr id="2" name="Přímá spojnice 2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>
          <w:pict>
            <v:line w14:anchorId="11EA55B1" id="Přímá spojnice 2" o:spid="_x0000_s1026" style="position:absolute;z-index:251650048;visibility:hidden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42.55pt,0" to="42.5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" strokecolor="#002e60 [3204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5D12"/>
    <w:multiLevelType w:val="hybridMultilevel"/>
    <w:tmpl w:val="FC0ACACE"/>
    <w:lvl w:ilvl="0" w:tplc="B344CFD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89770A"/>
    <w:multiLevelType w:val="multilevel"/>
    <w:tmpl w:val="B75E0870"/>
    <w:lvl w:ilvl="0">
      <w:start w:val="1"/>
      <w:numFmt w:val="bullet"/>
      <w:pStyle w:val="Odrky1"/>
      <w:lvlText w:val="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color w:val="auto"/>
        <w:sz w:val="20"/>
      </w:rPr>
    </w:lvl>
    <w:lvl w:ilvl="1">
      <w:start w:val="1"/>
      <w:numFmt w:val="bullet"/>
      <w:pStyle w:val="Odrky2"/>
      <w:lvlText w:val="̶"/>
      <w:lvlJc w:val="left"/>
      <w:pPr>
        <w:tabs>
          <w:tab w:val="num" w:pos="510"/>
        </w:tabs>
        <w:ind w:left="510" w:hanging="226"/>
      </w:pPr>
      <w:rPr>
        <w:rFonts w:ascii="Arial" w:hAnsi="Arial" w:hint="default"/>
        <w:color w:val="auto"/>
        <w:sz w:val="20"/>
      </w:rPr>
    </w:lvl>
    <w:lvl w:ilvl="2">
      <w:start w:val="1"/>
      <w:numFmt w:val="bullet"/>
      <w:lvlText w:val=""/>
      <w:lvlJc w:val="left"/>
      <w:pPr>
        <w:tabs>
          <w:tab w:val="num" w:pos="737"/>
        </w:tabs>
        <w:ind w:left="737" w:hanging="227"/>
      </w:pPr>
      <w:rPr>
        <w:rFonts w:ascii="Wingdings 2" w:hAnsi="Wingdings 2" w:hint="default"/>
        <w:color w:val="auto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A91C89"/>
    <w:multiLevelType w:val="multilevel"/>
    <w:tmpl w:val="B2ACFC4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DB002E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color w:val="auto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C6C6C6" w:themeColor="accent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F02000"/>
    <w:multiLevelType w:val="hybridMultilevel"/>
    <w:tmpl w:val="F830FA54"/>
    <w:lvl w:ilvl="0" w:tplc="EF344D58">
      <w:start w:val="1"/>
      <w:numFmt w:val="lowerLetter"/>
      <w:pStyle w:val="Seznama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1"/>
  </w:num>
  <w:num w:numId="12">
    <w:abstractNumId w:val="4"/>
  </w:num>
  <w:num w:numId="13">
    <w:abstractNumId w:val="0"/>
  </w:num>
  <w:num w:numId="14">
    <w:abstractNumId w:val="1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291"/>
    <w:rsid w:val="00011BF3"/>
    <w:rsid w:val="00013404"/>
    <w:rsid w:val="000154B9"/>
    <w:rsid w:val="00030B42"/>
    <w:rsid w:val="000310FC"/>
    <w:rsid w:val="000363D8"/>
    <w:rsid w:val="00054BC3"/>
    <w:rsid w:val="00060922"/>
    <w:rsid w:val="00063127"/>
    <w:rsid w:val="0008178C"/>
    <w:rsid w:val="00083F9C"/>
    <w:rsid w:val="0009307D"/>
    <w:rsid w:val="000931DC"/>
    <w:rsid w:val="00096553"/>
    <w:rsid w:val="000A7724"/>
    <w:rsid w:val="000B1A7C"/>
    <w:rsid w:val="000B2EA0"/>
    <w:rsid w:val="000B4008"/>
    <w:rsid w:val="000B460D"/>
    <w:rsid w:val="000C1969"/>
    <w:rsid w:val="000C4985"/>
    <w:rsid w:val="000E246A"/>
    <w:rsid w:val="000F104D"/>
    <w:rsid w:val="00123DAD"/>
    <w:rsid w:val="00125F2F"/>
    <w:rsid w:val="00127695"/>
    <w:rsid w:val="0013583A"/>
    <w:rsid w:val="0014134A"/>
    <w:rsid w:val="001416D1"/>
    <w:rsid w:val="001539FA"/>
    <w:rsid w:val="001647F9"/>
    <w:rsid w:val="00174382"/>
    <w:rsid w:val="00176BF5"/>
    <w:rsid w:val="00180A92"/>
    <w:rsid w:val="00182CA1"/>
    <w:rsid w:val="00187903"/>
    <w:rsid w:val="00197BC2"/>
    <w:rsid w:val="001A4CAB"/>
    <w:rsid w:val="001B5AC8"/>
    <w:rsid w:val="001C7479"/>
    <w:rsid w:val="001D09BF"/>
    <w:rsid w:val="001E55C1"/>
    <w:rsid w:val="002006E6"/>
    <w:rsid w:val="00204FB8"/>
    <w:rsid w:val="00231928"/>
    <w:rsid w:val="002360A7"/>
    <w:rsid w:val="002479D6"/>
    <w:rsid w:val="00253F17"/>
    <w:rsid w:val="00254D58"/>
    <w:rsid w:val="00261704"/>
    <w:rsid w:val="00263632"/>
    <w:rsid w:val="002653B9"/>
    <w:rsid w:val="00265AD1"/>
    <w:rsid w:val="0027329E"/>
    <w:rsid w:val="002902C9"/>
    <w:rsid w:val="00297CFC"/>
    <w:rsid w:val="002A058B"/>
    <w:rsid w:val="002A19AD"/>
    <w:rsid w:val="002B3A17"/>
    <w:rsid w:val="002B54F6"/>
    <w:rsid w:val="002D018B"/>
    <w:rsid w:val="002D0DD2"/>
    <w:rsid w:val="002F19D4"/>
    <w:rsid w:val="002F65E6"/>
    <w:rsid w:val="002F7E68"/>
    <w:rsid w:val="0030289F"/>
    <w:rsid w:val="0030569A"/>
    <w:rsid w:val="00311314"/>
    <w:rsid w:val="00315342"/>
    <w:rsid w:val="00317A23"/>
    <w:rsid w:val="003334D5"/>
    <w:rsid w:val="00336BC7"/>
    <w:rsid w:val="003401FA"/>
    <w:rsid w:val="00344582"/>
    <w:rsid w:val="00351D96"/>
    <w:rsid w:val="00351E46"/>
    <w:rsid w:val="00380076"/>
    <w:rsid w:val="0038339F"/>
    <w:rsid w:val="00385F17"/>
    <w:rsid w:val="00387082"/>
    <w:rsid w:val="00390E54"/>
    <w:rsid w:val="003A18C8"/>
    <w:rsid w:val="003A2C1C"/>
    <w:rsid w:val="003A36B8"/>
    <w:rsid w:val="003B3EA9"/>
    <w:rsid w:val="003C11E5"/>
    <w:rsid w:val="003C3D0E"/>
    <w:rsid w:val="003C64AE"/>
    <w:rsid w:val="003D3CFA"/>
    <w:rsid w:val="003D46E2"/>
    <w:rsid w:val="003F403C"/>
    <w:rsid w:val="003F6C3A"/>
    <w:rsid w:val="004203AB"/>
    <w:rsid w:val="004333DE"/>
    <w:rsid w:val="00450E9F"/>
    <w:rsid w:val="00474A0E"/>
    <w:rsid w:val="00477A41"/>
    <w:rsid w:val="0048241A"/>
    <w:rsid w:val="00487B44"/>
    <w:rsid w:val="004B7336"/>
    <w:rsid w:val="004C5813"/>
    <w:rsid w:val="004D5532"/>
    <w:rsid w:val="004E0715"/>
    <w:rsid w:val="004E218E"/>
    <w:rsid w:val="004E2E6B"/>
    <w:rsid w:val="004E4EF8"/>
    <w:rsid w:val="00500CC5"/>
    <w:rsid w:val="005018D6"/>
    <w:rsid w:val="00503A97"/>
    <w:rsid w:val="0050508E"/>
    <w:rsid w:val="0050796D"/>
    <w:rsid w:val="00510713"/>
    <w:rsid w:val="005112B9"/>
    <w:rsid w:val="00515B20"/>
    <w:rsid w:val="0052541A"/>
    <w:rsid w:val="00547A4A"/>
    <w:rsid w:val="005625A6"/>
    <w:rsid w:val="005653C1"/>
    <w:rsid w:val="00567889"/>
    <w:rsid w:val="00571C3A"/>
    <w:rsid w:val="00590A92"/>
    <w:rsid w:val="0059110D"/>
    <w:rsid w:val="00591D86"/>
    <w:rsid w:val="00595B6E"/>
    <w:rsid w:val="005A4F91"/>
    <w:rsid w:val="005B5727"/>
    <w:rsid w:val="005C5B49"/>
    <w:rsid w:val="005E01DE"/>
    <w:rsid w:val="005E0D69"/>
    <w:rsid w:val="005E1CFE"/>
    <w:rsid w:val="005E4FEF"/>
    <w:rsid w:val="005E516C"/>
    <w:rsid w:val="005F0BB2"/>
    <w:rsid w:val="005F5EA8"/>
    <w:rsid w:val="00630E6F"/>
    <w:rsid w:val="006449F8"/>
    <w:rsid w:val="00663219"/>
    <w:rsid w:val="00670E9A"/>
    <w:rsid w:val="006756F4"/>
    <w:rsid w:val="006817AE"/>
    <w:rsid w:val="00682E83"/>
    <w:rsid w:val="00683AEE"/>
    <w:rsid w:val="006859B5"/>
    <w:rsid w:val="00696195"/>
    <w:rsid w:val="006A0E0A"/>
    <w:rsid w:val="006A4E7B"/>
    <w:rsid w:val="006D2614"/>
    <w:rsid w:val="006D47F1"/>
    <w:rsid w:val="006D4A8E"/>
    <w:rsid w:val="006D6B59"/>
    <w:rsid w:val="00704853"/>
    <w:rsid w:val="00720C71"/>
    <w:rsid w:val="00721F0C"/>
    <w:rsid w:val="00722664"/>
    <w:rsid w:val="00725359"/>
    <w:rsid w:val="00725386"/>
    <w:rsid w:val="0073367B"/>
    <w:rsid w:val="00734054"/>
    <w:rsid w:val="007362D9"/>
    <w:rsid w:val="00761CA9"/>
    <w:rsid w:val="00762B82"/>
    <w:rsid w:val="00763948"/>
    <w:rsid w:val="007652C0"/>
    <w:rsid w:val="00776C51"/>
    <w:rsid w:val="00787C17"/>
    <w:rsid w:val="007917CF"/>
    <w:rsid w:val="007A28E6"/>
    <w:rsid w:val="007A46A8"/>
    <w:rsid w:val="007C009D"/>
    <w:rsid w:val="007C2095"/>
    <w:rsid w:val="007C512F"/>
    <w:rsid w:val="007C71BD"/>
    <w:rsid w:val="007E16AF"/>
    <w:rsid w:val="007E43E4"/>
    <w:rsid w:val="007F3946"/>
    <w:rsid w:val="007F5D9C"/>
    <w:rsid w:val="00801928"/>
    <w:rsid w:val="008029C7"/>
    <w:rsid w:val="00802B74"/>
    <w:rsid w:val="00812A6F"/>
    <w:rsid w:val="00814BE8"/>
    <w:rsid w:val="008212BF"/>
    <w:rsid w:val="008214B9"/>
    <w:rsid w:val="00840439"/>
    <w:rsid w:val="0084379D"/>
    <w:rsid w:val="00845FAA"/>
    <w:rsid w:val="00855619"/>
    <w:rsid w:val="00863C18"/>
    <w:rsid w:val="008759A0"/>
    <w:rsid w:val="0088002E"/>
    <w:rsid w:val="00880141"/>
    <w:rsid w:val="00886BCA"/>
    <w:rsid w:val="008B6BCA"/>
    <w:rsid w:val="008D4268"/>
    <w:rsid w:val="008D7C11"/>
    <w:rsid w:val="008E023B"/>
    <w:rsid w:val="008E1D7F"/>
    <w:rsid w:val="008E2D2D"/>
    <w:rsid w:val="008F5F85"/>
    <w:rsid w:val="00902A30"/>
    <w:rsid w:val="0090358E"/>
    <w:rsid w:val="00904AF5"/>
    <w:rsid w:val="009128DA"/>
    <w:rsid w:val="00921838"/>
    <w:rsid w:val="009261C8"/>
    <w:rsid w:val="009267B0"/>
    <w:rsid w:val="009334AB"/>
    <w:rsid w:val="00936848"/>
    <w:rsid w:val="0094298A"/>
    <w:rsid w:val="0096479D"/>
    <w:rsid w:val="00967021"/>
    <w:rsid w:val="0096737C"/>
    <w:rsid w:val="009808C6"/>
    <w:rsid w:val="009B4D29"/>
    <w:rsid w:val="009C0372"/>
    <w:rsid w:val="009F0F81"/>
    <w:rsid w:val="00A17DA3"/>
    <w:rsid w:val="00A229CD"/>
    <w:rsid w:val="00A2515A"/>
    <w:rsid w:val="00A261AC"/>
    <w:rsid w:val="00A34B36"/>
    <w:rsid w:val="00A34D0A"/>
    <w:rsid w:val="00A41233"/>
    <w:rsid w:val="00A41FDC"/>
    <w:rsid w:val="00A43FEB"/>
    <w:rsid w:val="00A51903"/>
    <w:rsid w:val="00A559E4"/>
    <w:rsid w:val="00A95DCD"/>
    <w:rsid w:val="00AB7C4C"/>
    <w:rsid w:val="00AC0A12"/>
    <w:rsid w:val="00AC4DD4"/>
    <w:rsid w:val="00AF1CE4"/>
    <w:rsid w:val="00AF50E7"/>
    <w:rsid w:val="00B0228A"/>
    <w:rsid w:val="00B11C15"/>
    <w:rsid w:val="00B141F0"/>
    <w:rsid w:val="00B26DD3"/>
    <w:rsid w:val="00B34180"/>
    <w:rsid w:val="00B63637"/>
    <w:rsid w:val="00B9681B"/>
    <w:rsid w:val="00B9707D"/>
    <w:rsid w:val="00B9787C"/>
    <w:rsid w:val="00BA335F"/>
    <w:rsid w:val="00BA4D0A"/>
    <w:rsid w:val="00BB45C1"/>
    <w:rsid w:val="00BC4BE6"/>
    <w:rsid w:val="00BE415F"/>
    <w:rsid w:val="00BE7EDE"/>
    <w:rsid w:val="00BF6346"/>
    <w:rsid w:val="00C04277"/>
    <w:rsid w:val="00C10DC2"/>
    <w:rsid w:val="00C20037"/>
    <w:rsid w:val="00C201FC"/>
    <w:rsid w:val="00C27FF7"/>
    <w:rsid w:val="00C32473"/>
    <w:rsid w:val="00C40944"/>
    <w:rsid w:val="00C5443F"/>
    <w:rsid w:val="00C77BBB"/>
    <w:rsid w:val="00C80578"/>
    <w:rsid w:val="00C84E4C"/>
    <w:rsid w:val="00CC698E"/>
    <w:rsid w:val="00CD0889"/>
    <w:rsid w:val="00CD1C63"/>
    <w:rsid w:val="00CE0ED6"/>
    <w:rsid w:val="00CE3B5F"/>
    <w:rsid w:val="00CE6B4F"/>
    <w:rsid w:val="00CF40F1"/>
    <w:rsid w:val="00CF5B47"/>
    <w:rsid w:val="00D06A6B"/>
    <w:rsid w:val="00D15DBE"/>
    <w:rsid w:val="00D16DBE"/>
    <w:rsid w:val="00D17EF0"/>
    <w:rsid w:val="00D21FB0"/>
    <w:rsid w:val="00D32D2C"/>
    <w:rsid w:val="00D338E3"/>
    <w:rsid w:val="00D430C7"/>
    <w:rsid w:val="00D5231B"/>
    <w:rsid w:val="00D57F98"/>
    <w:rsid w:val="00D63E74"/>
    <w:rsid w:val="00D6607C"/>
    <w:rsid w:val="00D72000"/>
    <w:rsid w:val="00D8159D"/>
    <w:rsid w:val="00D86063"/>
    <w:rsid w:val="00D94A47"/>
    <w:rsid w:val="00DC2EA2"/>
    <w:rsid w:val="00DC7087"/>
    <w:rsid w:val="00DF327F"/>
    <w:rsid w:val="00E0094F"/>
    <w:rsid w:val="00E03503"/>
    <w:rsid w:val="00E13382"/>
    <w:rsid w:val="00E4733B"/>
    <w:rsid w:val="00E55E33"/>
    <w:rsid w:val="00E64D95"/>
    <w:rsid w:val="00E72165"/>
    <w:rsid w:val="00E779A6"/>
    <w:rsid w:val="00E77C68"/>
    <w:rsid w:val="00E97041"/>
    <w:rsid w:val="00EA1790"/>
    <w:rsid w:val="00EB4CBC"/>
    <w:rsid w:val="00EC1D7D"/>
    <w:rsid w:val="00EC2291"/>
    <w:rsid w:val="00EC4837"/>
    <w:rsid w:val="00EE0856"/>
    <w:rsid w:val="00EE1915"/>
    <w:rsid w:val="00EF1365"/>
    <w:rsid w:val="00F037F9"/>
    <w:rsid w:val="00F0383D"/>
    <w:rsid w:val="00F135C8"/>
    <w:rsid w:val="00F22502"/>
    <w:rsid w:val="00F32E42"/>
    <w:rsid w:val="00F52A0B"/>
    <w:rsid w:val="00F54100"/>
    <w:rsid w:val="00F72C45"/>
    <w:rsid w:val="00F80F36"/>
    <w:rsid w:val="00F812C4"/>
    <w:rsid w:val="00F83622"/>
    <w:rsid w:val="00F917A7"/>
    <w:rsid w:val="00F9464D"/>
    <w:rsid w:val="00FA5E5B"/>
    <w:rsid w:val="00FB7689"/>
    <w:rsid w:val="00FB7FE2"/>
    <w:rsid w:val="00FC01F6"/>
    <w:rsid w:val="00FF0262"/>
    <w:rsid w:val="00F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29EFE0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/>
    <w:lsdException w:name="Intense Emphasis" w:uiPriority="7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C2291"/>
  </w:style>
  <w:style w:type="paragraph" w:styleId="Nadpis1">
    <w:name w:val="heading 1"/>
    <w:basedOn w:val="Normln"/>
    <w:next w:val="Normln"/>
    <w:link w:val="Nadpis1Char"/>
    <w:uiPriority w:val="9"/>
    <w:qFormat/>
    <w:rsid w:val="004D5532"/>
    <w:pPr>
      <w:keepNext/>
      <w:spacing w:before="360" w:after="0" w:line="480" w:lineRule="atLeast"/>
      <w:outlineLvl w:val="0"/>
    </w:pPr>
    <w:rPr>
      <w:rFonts w:asciiTheme="majorHAnsi" w:eastAsiaTheme="majorEastAsia" w:hAnsiTheme="majorHAnsi" w:cstheme="majorBidi"/>
      <w:b/>
      <w:color w:val="002E60" w:themeColor="accent1"/>
      <w:sz w:val="40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D5532"/>
    <w:pPr>
      <w:keepNext/>
      <w:keepLines/>
      <w:spacing w:before="360" w:after="0" w:line="320" w:lineRule="atLeast"/>
      <w:outlineLvl w:val="1"/>
    </w:pPr>
    <w:rPr>
      <w:rFonts w:asciiTheme="majorHAnsi" w:eastAsiaTheme="majorEastAsia" w:hAnsiTheme="majorHAnsi" w:cstheme="majorBidi"/>
      <w:b/>
      <w:cap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D5532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Bidi"/>
      <w:b/>
      <w:bCs/>
      <w:color w:val="0F8DBB" w:themeColor="accent6"/>
      <w:sz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D5532"/>
    <w:pPr>
      <w:keepNext/>
      <w:keepLines/>
      <w:spacing w:after="0" w:line="260" w:lineRule="atLeast"/>
      <w:ind w:left="851" w:hanging="851"/>
      <w:outlineLvl w:val="3"/>
    </w:pPr>
    <w:rPr>
      <w:rFonts w:asciiTheme="majorHAnsi" w:eastAsiaTheme="majorEastAsia" w:hAnsiTheme="majorHAnsi" w:cstheme="majorBidi"/>
      <w:b/>
      <w:bCs/>
      <w:iCs/>
      <w:color w:val="0F8DBB" w:themeColor="accent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4D5532"/>
    <w:pPr>
      <w:keepNext/>
      <w:keepLines/>
      <w:spacing w:before="40" w:after="0" w:line="260" w:lineRule="atLeast"/>
      <w:outlineLvl w:val="4"/>
    </w:pPr>
    <w:rPr>
      <w:rFonts w:asciiTheme="majorHAnsi" w:eastAsiaTheme="majorEastAsia" w:hAnsiTheme="majorHAnsi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D553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4D5532"/>
    <w:rPr>
      <w:sz w:val="14"/>
    </w:rPr>
  </w:style>
  <w:style w:type="paragraph" w:styleId="Zpat">
    <w:name w:val="footer"/>
    <w:basedOn w:val="Normln"/>
    <w:link w:val="ZpatChar"/>
    <w:uiPriority w:val="99"/>
    <w:unhideWhenUsed/>
    <w:rsid w:val="004D5532"/>
    <w:pPr>
      <w:tabs>
        <w:tab w:val="center" w:pos="4536"/>
        <w:tab w:val="right" w:pos="9072"/>
      </w:tabs>
      <w:spacing w:after="0"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4D5532"/>
    <w:rPr>
      <w:sz w:val="14"/>
    </w:rPr>
  </w:style>
  <w:style w:type="table" w:styleId="Mkatabulky">
    <w:name w:val="Table Grid"/>
    <w:basedOn w:val="Normlntabulka"/>
    <w:uiPriority w:val="39"/>
    <w:rsid w:val="004D5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4D5532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4D5532"/>
    <w:rPr>
      <w:rFonts w:asciiTheme="majorHAnsi" w:eastAsiaTheme="majorEastAsia" w:hAnsiTheme="majorHAnsi" w:cstheme="majorBidi"/>
      <w:b/>
      <w:color w:val="002E60" w:themeColor="accent1"/>
      <w:sz w:val="40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4D5532"/>
    <w:rPr>
      <w:rFonts w:asciiTheme="majorHAnsi" w:eastAsiaTheme="majorEastAsia" w:hAnsiTheme="majorHAnsi" w:cstheme="majorBidi"/>
      <w:b/>
      <w:cap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5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5532"/>
    <w:rPr>
      <w:rFonts w:ascii="Tahoma" w:hAnsi="Tahoma" w:cs="Tahoma"/>
      <w:sz w:val="16"/>
      <w:szCs w:val="16"/>
    </w:rPr>
  </w:style>
  <w:style w:type="paragraph" w:styleId="Nzev">
    <w:name w:val="Title"/>
    <w:basedOn w:val="Normln"/>
    <w:next w:val="Normln"/>
    <w:link w:val="NzevChar"/>
    <w:uiPriority w:val="16"/>
    <w:qFormat/>
    <w:rsid w:val="004D5532"/>
    <w:pPr>
      <w:spacing w:after="0" w:line="594" w:lineRule="atLeast"/>
      <w:contextualSpacing/>
    </w:pPr>
    <w:rPr>
      <w:rFonts w:asciiTheme="majorHAnsi" w:eastAsiaTheme="majorEastAsia" w:hAnsiTheme="majorHAnsi" w:cstheme="majorBidi"/>
      <w:b/>
      <w:color w:val="002E60" w:themeColor="accent1"/>
      <w:spacing w:val="5"/>
      <w:kern w:val="28"/>
      <w:sz w:val="50"/>
      <w:szCs w:val="52"/>
    </w:rPr>
  </w:style>
  <w:style w:type="character" w:customStyle="1" w:styleId="NzevChar">
    <w:name w:val="Název Char"/>
    <w:basedOn w:val="Standardnpsmoodstavce"/>
    <w:link w:val="Nzev"/>
    <w:uiPriority w:val="16"/>
    <w:rsid w:val="004D5532"/>
    <w:rPr>
      <w:rFonts w:asciiTheme="majorHAnsi" w:eastAsiaTheme="majorEastAsia" w:hAnsiTheme="majorHAnsi" w:cstheme="majorBidi"/>
      <w:b/>
      <w:color w:val="002E60" w:themeColor="accent1"/>
      <w:spacing w:val="5"/>
      <w:kern w:val="28"/>
      <w:sz w:val="50"/>
      <w:szCs w:val="52"/>
    </w:rPr>
  </w:style>
  <w:style w:type="character" w:styleId="Zstupntext">
    <w:name w:val="Placeholder Text"/>
    <w:basedOn w:val="Standardnpsmoodstavce"/>
    <w:uiPriority w:val="99"/>
    <w:semiHidden/>
    <w:rsid w:val="004D553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6"/>
    <w:qFormat/>
    <w:rsid w:val="004D5532"/>
    <w:pPr>
      <w:numPr>
        <w:ilvl w:val="1"/>
      </w:numPr>
      <w:spacing w:after="0" w:line="404" w:lineRule="atLeast"/>
      <w:contextualSpacing/>
    </w:pPr>
    <w:rPr>
      <w:rFonts w:asciiTheme="majorHAnsi" w:eastAsiaTheme="majorEastAsia" w:hAnsiTheme="majorHAnsi" w:cstheme="majorBidi"/>
      <w:b/>
      <w:iCs/>
      <w:color w:val="002E60" w:themeColor="accent1"/>
      <w:sz w:val="34"/>
      <w:szCs w:val="24"/>
    </w:rPr>
  </w:style>
  <w:style w:type="character" w:customStyle="1" w:styleId="PodnadpisChar">
    <w:name w:val="Podnadpis Char"/>
    <w:basedOn w:val="Standardnpsmoodstavce"/>
    <w:link w:val="Podnadpis"/>
    <w:uiPriority w:val="16"/>
    <w:rsid w:val="004D5532"/>
    <w:rPr>
      <w:rFonts w:asciiTheme="majorHAnsi" w:eastAsiaTheme="majorEastAsia" w:hAnsiTheme="majorHAnsi" w:cstheme="majorBidi"/>
      <w:b/>
      <w:iCs/>
      <w:color w:val="002E60" w:themeColor="accent1"/>
      <w:sz w:val="34"/>
      <w:szCs w:val="24"/>
    </w:rPr>
  </w:style>
  <w:style w:type="character" w:styleId="Zdraznnintenzivn">
    <w:name w:val="Intense Emphasis"/>
    <w:basedOn w:val="Standardnpsmoodstavce"/>
    <w:uiPriority w:val="7"/>
    <w:qFormat/>
    <w:rsid w:val="004D5532"/>
    <w:rPr>
      <w:b/>
      <w:bCs/>
      <w:i/>
      <w:iCs/>
      <w:color w:val="auto"/>
    </w:rPr>
  </w:style>
  <w:style w:type="character" w:styleId="Hypertextovodkaz">
    <w:name w:val="Hyperlink"/>
    <w:basedOn w:val="Standardnpsmoodstavce"/>
    <w:uiPriority w:val="99"/>
    <w:unhideWhenUsed/>
    <w:rsid w:val="00CC698E"/>
    <w:rPr>
      <w:color w:val="0070C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4D5532"/>
    <w:rPr>
      <w:rFonts w:asciiTheme="majorHAnsi" w:eastAsiaTheme="majorEastAsia" w:hAnsiTheme="majorHAnsi" w:cstheme="majorBidi"/>
      <w:b/>
      <w:bCs/>
      <w:color w:val="0F8DBB" w:themeColor="accent6"/>
      <w:sz w:val="26"/>
    </w:rPr>
  </w:style>
  <w:style w:type="character" w:customStyle="1" w:styleId="Nadpis4Char">
    <w:name w:val="Nadpis 4 Char"/>
    <w:basedOn w:val="Standardnpsmoodstavce"/>
    <w:link w:val="Nadpis4"/>
    <w:uiPriority w:val="9"/>
    <w:rsid w:val="004D5532"/>
    <w:rPr>
      <w:rFonts w:asciiTheme="majorHAnsi" w:eastAsiaTheme="majorEastAsia" w:hAnsiTheme="majorHAnsi" w:cstheme="majorBidi"/>
      <w:b/>
      <w:bCs/>
      <w:iCs/>
      <w:color w:val="0F8DBB" w:themeColor="accent6"/>
      <w:sz w:val="20"/>
    </w:rPr>
  </w:style>
  <w:style w:type="character" w:customStyle="1" w:styleId="Zmnka2">
    <w:name w:val="Zmínka2"/>
    <w:basedOn w:val="Standardnpsmoodstavce"/>
    <w:uiPriority w:val="99"/>
    <w:semiHidden/>
    <w:unhideWhenUsed/>
    <w:rsid w:val="004D5532"/>
    <w:rPr>
      <w:color w:val="2B579A"/>
      <w:shd w:val="clear" w:color="auto" w:fill="E6E6E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D5532"/>
    <w:rPr>
      <w:color w:val="808080"/>
      <w:shd w:val="clear" w:color="auto" w:fill="E6E6E6"/>
    </w:rPr>
  </w:style>
  <w:style w:type="paragraph" w:customStyle="1" w:styleId="Komu">
    <w:name w:val="Komu"/>
    <w:basedOn w:val="Normln"/>
    <w:link w:val="KomuChar"/>
    <w:uiPriority w:val="2"/>
    <w:qFormat/>
    <w:rsid w:val="004D5532"/>
    <w:pPr>
      <w:spacing w:after="0" w:line="312" w:lineRule="atLeast"/>
    </w:pPr>
    <w:rPr>
      <w:b/>
      <w:color w:val="002E60" w:themeColor="accent1"/>
      <w:sz w:val="26"/>
    </w:rPr>
  </w:style>
  <w:style w:type="paragraph" w:customStyle="1" w:styleId="Adresa">
    <w:name w:val="Adresa"/>
    <w:basedOn w:val="Normln"/>
    <w:link w:val="AdresaChar"/>
    <w:uiPriority w:val="3"/>
    <w:qFormat/>
    <w:rsid w:val="004D5532"/>
    <w:pPr>
      <w:spacing w:after="0" w:line="260" w:lineRule="atLeast"/>
    </w:pPr>
    <w:rPr>
      <w:b/>
    </w:rPr>
  </w:style>
  <w:style w:type="character" w:customStyle="1" w:styleId="KomuChar">
    <w:name w:val="Komu Char"/>
    <w:basedOn w:val="Standardnpsmoodstavce"/>
    <w:link w:val="Komu"/>
    <w:uiPriority w:val="2"/>
    <w:rsid w:val="004D5532"/>
    <w:rPr>
      <w:b/>
      <w:color w:val="002E60" w:themeColor="accent1"/>
      <w:sz w:val="26"/>
    </w:rPr>
  </w:style>
  <w:style w:type="paragraph" w:customStyle="1" w:styleId="Vc">
    <w:name w:val="Věc"/>
    <w:basedOn w:val="Normln"/>
    <w:link w:val="VcChar"/>
    <w:uiPriority w:val="4"/>
    <w:qFormat/>
    <w:rsid w:val="004D5532"/>
    <w:pPr>
      <w:spacing w:after="0" w:line="288" w:lineRule="atLeast"/>
    </w:pPr>
    <w:rPr>
      <w:b/>
      <w:sz w:val="24"/>
    </w:rPr>
  </w:style>
  <w:style w:type="character" w:customStyle="1" w:styleId="AdresaChar">
    <w:name w:val="Adresa Char"/>
    <w:basedOn w:val="Standardnpsmoodstavce"/>
    <w:link w:val="Adresa"/>
    <w:uiPriority w:val="3"/>
    <w:rsid w:val="004D5532"/>
    <w:rPr>
      <w:b/>
      <w:sz w:val="20"/>
    </w:rPr>
  </w:style>
  <w:style w:type="character" w:customStyle="1" w:styleId="VcChar">
    <w:name w:val="Věc Char"/>
    <w:basedOn w:val="Standardnpsmoodstavce"/>
    <w:link w:val="Vc"/>
    <w:uiPriority w:val="4"/>
    <w:rsid w:val="004D5532"/>
    <w:rPr>
      <w:b/>
      <w:sz w:val="24"/>
    </w:rPr>
  </w:style>
  <w:style w:type="paragraph" w:customStyle="1" w:styleId="Odrky1">
    <w:name w:val="Odrážky 1"/>
    <w:basedOn w:val="Normln"/>
    <w:link w:val="Odrky1Char"/>
    <w:uiPriority w:val="11"/>
    <w:qFormat/>
    <w:rsid w:val="004D5532"/>
    <w:pPr>
      <w:numPr>
        <w:numId w:val="15"/>
      </w:numPr>
      <w:spacing w:before="120" w:after="120" w:line="260" w:lineRule="atLeast"/>
    </w:pPr>
  </w:style>
  <w:style w:type="character" w:customStyle="1" w:styleId="Odrky1Char">
    <w:name w:val="Odrážky 1 Char"/>
    <w:basedOn w:val="Standardnpsmoodstavce"/>
    <w:link w:val="Odrky1"/>
    <w:uiPriority w:val="11"/>
    <w:rsid w:val="004D5532"/>
    <w:rPr>
      <w:sz w:val="20"/>
    </w:rPr>
  </w:style>
  <w:style w:type="paragraph" w:customStyle="1" w:styleId="Odrky2">
    <w:name w:val="Odrážky 2"/>
    <w:basedOn w:val="Odrky1"/>
    <w:link w:val="Odrky2Char"/>
    <w:uiPriority w:val="11"/>
    <w:qFormat/>
    <w:rsid w:val="004D5532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11"/>
    <w:rsid w:val="004D5532"/>
    <w:rPr>
      <w:sz w:val="20"/>
    </w:rPr>
  </w:style>
  <w:style w:type="paragraph" w:customStyle="1" w:styleId="Seznama">
    <w:name w:val="Seznam a."/>
    <w:basedOn w:val="Odstavecseseznamem"/>
    <w:link w:val="SeznamaChar"/>
    <w:uiPriority w:val="13"/>
    <w:qFormat/>
    <w:rsid w:val="004D5532"/>
    <w:pPr>
      <w:numPr>
        <w:numId w:val="16"/>
      </w:numPr>
      <w:spacing w:before="120" w:after="120"/>
      <w:contextualSpacing w:val="0"/>
    </w:pPr>
    <w:rPr>
      <w:rFonts w:eastAsia="Times New Roman" w:cs="Times New Roman"/>
      <w:szCs w:val="24"/>
      <w:lang w:eastAsia="cs-CZ"/>
    </w:rPr>
  </w:style>
  <w:style w:type="character" w:customStyle="1" w:styleId="SeznamaChar">
    <w:name w:val="Seznam a. Char"/>
    <w:basedOn w:val="Standardnpsmoodstavce"/>
    <w:link w:val="Seznama"/>
    <w:uiPriority w:val="13"/>
    <w:rsid w:val="004D5532"/>
    <w:rPr>
      <w:rFonts w:eastAsia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rsid w:val="004D5532"/>
    <w:pPr>
      <w:spacing w:after="0" w:line="260" w:lineRule="atLeast"/>
      <w:ind w:left="720"/>
      <w:contextualSpacing/>
    </w:pPr>
  </w:style>
  <w:style w:type="table" w:customStyle="1" w:styleId="TabAPIsvtlemodr">
    <w:name w:val="Tab API světle modrá"/>
    <w:basedOn w:val="Normlntabulka"/>
    <w:uiPriority w:val="99"/>
    <w:rsid w:val="004D5532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A7A7A6"/>
        <w:insideV w:val="single" w:sz="4" w:space="0" w:color="A7A7A6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shd w:val="clear" w:color="auto" w:fill="0F8DBB" w:themeFill="accent6"/>
      </w:tcPr>
    </w:tblStylePr>
    <w:tblStylePr w:type="lastRow">
      <w:rPr>
        <w:b/>
      </w:rPr>
    </w:tblStylePr>
    <w:tblStylePr w:type="firstCol">
      <w:rPr>
        <w:b w:val="0"/>
      </w:rPr>
    </w:tblStylePr>
  </w:style>
  <w:style w:type="table" w:customStyle="1" w:styleId="TabAPIed">
    <w:name w:val="Tab API šedá"/>
    <w:basedOn w:val="Normlntabulka"/>
    <w:uiPriority w:val="99"/>
    <w:rsid w:val="004D5532"/>
    <w:pPr>
      <w:spacing w:after="0" w:line="240" w:lineRule="auto"/>
    </w:pPr>
    <w:rPr>
      <w:sz w:val="20"/>
    </w:rPr>
    <w:tblPr>
      <w:tblBorders>
        <w:top w:val="single" w:sz="4" w:space="0" w:color="706F6F"/>
        <w:bottom w:val="single" w:sz="4" w:space="0" w:color="706F6F"/>
        <w:insideH w:val="single" w:sz="4" w:space="0" w:color="706F6F"/>
      </w:tblBorders>
      <w:tblCellMar>
        <w:top w:w="142" w:type="dxa"/>
        <w:left w:w="57" w:type="dxa"/>
        <w:bottom w:w="142" w:type="dxa"/>
        <w:right w:w="57" w:type="dxa"/>
      </w:tblCellMar>
    </w:tblPr>
  </w:style>
  <w:style w:type="table" w:customStyle="1" w:styleId="TabAPItmavmodr">
    <w:name w:val="Tab API tmavě modrá"/>
    <w:basedOn w:val="Normlntabulka"/>
    <w:uiPriority w:val="99"/>
    <w:rsid w:val="004D5532"/>
    <w:pPr>
      <w:spacing w:after="0" w:line="240" w:lineRule="auto"/>
    </w:pPr>
    <w:rPr>
      <w:sz w:val="20"/>
    </w:rPr>
    <w:tblPr>
      <w:tblStyleRowBandSize w:val="1"/>
      <w:tblBorders>
        <w:insideH w:val="single" w:sz="4" w:space="0" w:color="A7A7A6"/>
        <w:insideV w:val="single" w:sz="4" w:space="0" w:color="A7A7A6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/>
      </w:rPr>
      <w:tblPr/>
      <w:tcPr>
        <w:shd w:val="clear" w:color="auto" w:fill="002E60" w:themeFill="accent1"/>
      </w:tcPr>
    </w:tblStylePr>
    <w:tblStylePr w:type="lastRow">
      <w:rPr>
        <w:b/>
      </w:rPr>
    </w:tblStylePr>
    <w:tblStylePr w:type="firstCol">
      <w:rPr>
        <w:b w:val="0"/>
      </w:rPr>
    </w:tblStylePr>
  </w:style>
  <w:style w:type="paragraph" w:customStyle="1" w:styleId="slovn1">
    <w:name w:val="Číslování 1"/>
    <w:basedOn w:val="Normln"/>
    <w:link w:val="slovn1Char"/>
    <w:uiPriority w:val="12"/>
    <w:qFormat/>
    <w:rsid w:val="004D5532"/>
    <w:pPr>
      <w:spacing w:before="120" w:after="120" w:line="260" w:lineRule="atLeast"/>
    </w:pPr>
  </w:style>
  <w:style w:type="character" w:customStyle="1" w:styleId="slovn1Char">
    <w:name w:val="Číslování 1 Char"/>
    <w:basedOn w:val="Standardnpsmoodstavce"/>
    <w:link w:val="slovn1"/>
    <w:uiPriority w:val="12"/>
    <w:rsid w:val="004D5532"/>
    <w:rPr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532"/>
    <w:rPr>
      <w:rFonts w:asciiTheme="majorHAnsi" w:eastAsiaTheme="majorEastAsia" w:hAnsiTheme="majorHAnsi" w:cstheme="majorBidi"/>
      <w:sz w:val="20"/>
    </w:rPr>
  </w:style>
  <w:style w:type="character" w:styleId="slostrnky">
    <w:name w:val="page number"/>
    <w:basedOn w:val="Standardnpsmoodstavce"/>
    <w:uiPriority w:val="99"/>
    <w:semiHidden/>
    <w:unhideWhenUsed/>
    <w:rsid w:val="004D5532"/>
    <w:rPr>
      <w:rFonts w:asciiTheme="minorHAnsi" w:hAnsiTheme="minorHAnsi"/>
      <w:b/>
      <w:color w:val="002E60" w:themeColor="accent1"/>
      <w:sz w:val="26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C2291"/>
    <w:rPr>
      <w:color w:val="808080"/>
      <w:shd w:val="clear" w:color="auto" w:fill="E6E6E6"/>
    </w:rPr>
  </w:style>
  <w:style w:type="paragraph" w:customStyle="1" w:styleId="Default">
    <w:name w:val="Default"/>
    <w:rsid w:val="00EC22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C2291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C2291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EC2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C2291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5E0D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D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D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D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D69"/>
    <w:rPr>
      <w:b/>
      <w:bCs/>
      <w:sz w:val="20"/>
      <w:szCs w:val="20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62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o.cz/cz/rozcestnik/pro-media/tiskove-zpravy/mpo-podpori-partnerstvi-mezi-msp-a-organizacemi-pro-vyzkum-a-sireni-znalosti--pripraveno-ma-150-mil--kc--253674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gentura-api.org/cs/programy-podpory/partnerstvi-znalostniho-transferu/partnerstvi-znalostniho-transferu-vyzva-vi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ilvie.marhoulova@agentura-api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gentura-api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hyperlink" Target="http://www.agentura-api.org" TargetMode="External"/><Relationship Id="rId1" Type="http://schemas.openxmlformats.org/officeDocument/2006/relationships/hyperlink" Target="mailto:info@agentura-ap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lny.API\02_obecn&#233;%20API\Elektronick&#233;%20&#353;ablony%20API\OBECN&#221;%20HLAVI&#268;KOV&#221;%20PAP&#205;R%20API.dotx" TargetMode="External"/></Relationships>
</file>

<file path=word/theme/theme1.xml><?xml version="1.0" encoding="utf-8"?>
<a:theme xmlns:a="http://schemas.openxmlformats.org/drawingml/2006/main" name="Motiv Office">
  <a:themeElements>
    <a:clrScheme name="api">
      <a:dk1>
        <a:sysClr val="windowText" lastClr="000000"/>
      </a:dk1>
      <a:lt1>
        <a:sysClr val="window" lastClr="FFFFFF"/>
      </a:lt1>
      <a:dk2>
        <a:srgbClr val="188753"/>
      </a:dk2>
      <a:lt2>
        <a:srgbClr val="7C7C7C"/>
      </a:lt2>
      <a:accent1>
        <a:srgbClr val="002E60"/>
      </a:accent1>
      <a:accent2>
        <a:srgbClr val="DB002E"/>
      </a:accent2>
      <a:accent3>
        <a:srgbClr val="CAD400"/>
      </a:accent3>
      <a:accent4>
        <a:srgbClr val="C6C6C6"/>
      </a:accent4>
      <a:accent5>
        <a:srgbClr val="42B8B2"/>
      </a:accent5>
      <a:accent6>
        <a:srgbClr val="0F8DBB"/>
      </a:accent6>
      <a:hlink>
        <a:srgbClr val="000000"/>
      </a:hlink>
      <a:folHlink>
        <a:srgbClr val="000000"/>
      </a:folHlink>
    </a:clrScheme>
    <a:fontScheme name="Kancelář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OBECNÝ HLAVIČKOVÝ PAPÍR API.dotx</Template>
  <TotalTime>0</TotalTime>
  <Pages>1</Pages>
  <Words>444</Words>
  <Characters>2622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2020-04-01T07:26:00Z</dcterms:created>
  <dcterms:modified xsi:type="dcterms:W3CDTF">2020-04-01T07:26:00Z</dcterms:modified>
</cp:coreProperties>
</file>