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E72" w:rsidRDefault="00DE1AF0" w:rsidP="007074BC">
      <w:pPr>
        <w:spacing w:line="360" w:lineRule="auto"/>
        <w:rPr>
          <w:b/>
        </w:rPr>
      </w:pPr>
      <w:r>
        <w:rPr>
          <w:b/>
          <w:noProof/>
          <w:lang w:eastAsia="zh-CN"/>
        </w:rPr>
        <w:drawing>
          <wp:inline distT="0" distB="0" distL="0" distR="0">
            <wp:extent cx="5671185" cy="922655"/>
            <wp:effectExtent l="0" t="0" r="571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Z-tiskove-2019.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71185" cy="922655"/>
                    </a:xfrm>
                    <a:prstGeom prst="rect">
                      <a:avLst/>
                    </a:prstGeom>
                  </pic:spPr>
                </pic:pic>
              </a:graphicData>
            </a:graphic>
          </wp:inline>
        </w:drawing>
      </w:r>
    </w:p>
    <w:p w:rsidR="007C2A41" w:rsidRPr="007C2A41" w:rsidRDefault="007C2A41" w:rsidP="00FA5341">
      <w:pPr>
        <w:keepNext/>
        <w:spacing w:after="0"/>
        <w:jc w:val="center"/>
        <w:outlineLvl w:val="0"/>
        <w:rPr>
          <w:rFonts w:ascii="Calibri" w:eastAsia="Times New Roman" w:hAnsi="Calibri" w:cs="Times New Roman"/>
          <w:b/>
          <w:bCs/>
          <w:color w:val="000000"/>
          <w:kern w:val="36"/>
          <w:sz w:val="26"/>
          <w:szCs w:val="26"/>
        </w:rPr>
      </w:pPr>
      <w:r w:rsidRPr="007C2A41">
        <w:rPr>
          <w:rFonts w:ascii="Calibri" w:eastAsia="Times New Roman" w:hAnsi="Calibri" w:cs="Times New Roman"/>
          <w:b/>
          <w:bCs/>
          <w:color w:val="000000"/>
          <w:kern w:val="36"/>
          <w:sz w:val="26"/>
          <w:szCs w:val="26"/>
        </w:rPr>
        <w:t>MF spouští přímou podporu pro zasažené OSVČ</w:t>
      </w:r>
    </w:p>
    <w:p w:rsidR="007C2A41" w:rsidRPr="007C2A41" w:rsidRDefault="007C2A41" w:rsidP="00FA5341">
      <w:pPr>
        <w:spacing w:after="0" w:line="240" w:lineRule="auto"/>
        <w:rPr>
          <w:rFonts w:ascii="Calibri" w:eastAsia="SimSun" w:hAnsi="Calibri" w:cs="Times New Roman"/>
        </w:rPr>
      </w:pPr>
    </w:p>
    <w:p w:rsidR="007C2A41" w:rsidRPr="007C2A41" w:rsidRDefault="007C2A41" w:rsidP="007C2A41">
      <w:pPr>
        <w:spacing w:after="0" w:line="240" w:lineRule="auto"/>
        <w:jc w:val="both"/>
        <w:rPr>
          <w:rFonts w:ascii="Calibri" w:eastAsia="SimSun" w:hAnsi="Calibri" w:cs="Times New Roman"/>
        </w:rPr>
      </w:pPr>
      <w:r w:rsidRPr="007C2A41">
        <w:rPr>
          <w:rFonts w:ascii="Calibri" w:eastAsia="SimSun" w:hAnsi="Calibri" w:cs="Times New Roman"/>
        </w:rPr>
        <w:t xml:space="preserve">Ministerstvo financí a Finanční správa představují program přímé podpory pro OSVČ ekonomicky zasažené šířením </w:t>
      </w:r>
      <w:proofErr w:type="spellStart"/>
      <w:r w:rsidRPr="007C2A41">
        <w:rPr>
          <w:rFonts w:ascii="Calibri" w:eastAsia="SimSun" w:hAnsi="Calibri" w:cs="Times New Roman"/>
        </w:rPr>
        <w:t>koronaviru</w:t>
      </w:r>
      <w:proofErr w:type="spellEnd"/>
      <w:r w:rsidRPr="007C2A41">
        <w:rPr>
          <w:rFonts w:ascii="Calibri" w:eastAsia="SimSun" w:hAnsi="Calibri" w:cs="Times New Roman"/>
        </w:rPr>
        <w:t>. Program bude administrován Finanční správou a jeho cílem je, aby žadatelé získali finanční prostředky již v prů</w:t>
      </w:r>
      <w:bookmarkStart w:id="0" w:name="_GoBack"/>
      <w:bookmarkEnd w:id="0"/>
      <w:r w:rsidRPr="007C2A41">
        <w:rPr>
          <w:rFonts w:ascii="Calibri" w:eastAsia="SimSun" w:hAnsi="Calibri" w:cs="Times New Roman"/>
        </w:rPr>
        <w:t>běhu měsíce dubna. Na částku v nominální výši 25 000 Kč bude mít nárok OSVČ, která o ni požádá a prohlásí splnění několika základních požadavků:</w:t>
      </w:r>
    </w:p>
    <w:p w:rsidR="007C2A41" w:rsidRPr="007C2A41" w:rsidRDefault="007C2A41" w:rsidP="007C2A41">
      <w:pPr>
        <w:spacing w:after="0" w:line="240" w:lineRule="auto"/>
        <w:jc w:val="both"/>
        <w:rPr>
          <w:rFonts w:ascii="Calibri" w:eastAsia="SimSun" w:hAnsi="Calibri" w:cs="Times New Roman"/>
        </w:rPr>
      </w:pPr>
      <w:r w:rsidRPr="007C2A41">
        <w:rPr>
          <w:rFonts w:ascii="Calibri" w:eastAsia="SimSun" w:hAnsi="Calibri" w:cs="Times New Roman"/>
        </w:rPr>
        <w:t xml:space="preserve"> </w:t>
      </w:r>
    </w:p>
    <w:p w:rsidR="007C2A41" w:rsidRPr="007C2A41" w:rsidRDefault="004D3461" w:rsidP="007C2A41">
      <w:pPr>
        <w:pStyle w:val="Odstavecseseznamem"/>
        <w:numPr>
          <w:ilvl w:val="0"/>
          <w:numId w:val="1"/>
        </w:numPr>
        <w:spacing w:after="0" w:line="240" w:lineRule="auto"/>
        <w:jc w:val="both"/>
        <w:rPr>
          <w:rFonts w:ascii="Calibri" w:eastAsia="SimSun" w:hAnsi="Calibri" w:cs="Times New Roman"/>
        </w:rPr>
      </w:pPr>
      <w:r>
        <w:rPr>
          <w:rFonts w:ascii="Calibri" w:eastAsia="SimSun" w:hAnsi="Calibri" w:cs="Times New Roman"/>
        </w:rPr>
        <w:t>j</w:t>
      </w:r>
      <w:r w:rsidR="007C2A41" w:rsidRPr="007C2A41">
        <w:rPr>
          <w:rFonts w:ascii="Calibri" w:eastAsia="SimSun" w:hAnsi="Calibri" w:cs="Times New Roman"/>
        </w:rPr>
        <w:t xml:space="preserve">edná se o </w:t>
      </w:r>
      <w:r w:rsidR="007C2A41" w:rsidRPr="007C2A41">
        <w:rPr>
          <w:rFonts w:ascii="Calibri" w:eastAsia="SimSun" w:hAnsi="Calibri" w:cs="Times New Roman"/>
          <w:b/>
          <w:bCs/>
        </w:rPr>
        <w:t>osobu samostatně výdělečně činnou</w:t>
      </w:r>
      <w:r w:rsidR="007C2A41" w:rsidRPr="007C2A41">
        <w:rPr>
          <w:rFonts w:ascii="Calibri" w:eastAsia="SimSun" w:hAnsi="Calibri" w:cs="Times New Roman"/>
        </w:rPr>
        <w:t xml:space="preserve"> </w:t>
      </w:r>
      <w:r w:rsidR="007C2A41" w:rsidRPr="007C2A41">
        <w:rPr>
          <w:rFonts w:ascii="Calibri" w:eastAsia="SimSun" w:hAnsi="Calibri" w:cs="Times New Roman"/>
          <w:b/>
          <w:bCs/>
        </w:rPr>
        <w:t>podle zákona upravujícího důchodové pojištění</w:t>
      </w:r>
      <w:r w:rsidR="007C2A41" w:rsidRPr="007C2A41">
        <w:rPr>
          <w:rFonts w:ascii="Calibri" w:eastAsia="SimSun" w:hAnsi="Calibri" w:cs="Times New Roman"/>
        </w:rPr>
        <w:t xml:space="preserve"> (typicky živnostník, samostatný zemědělec, autor nebo umělec, znalec, tlumočník, veterinář, lékař, poskytovatel zdravotní péče, architekt, daňový poradce a podobně).</w:t>
      </w:r>
    </w:p>
    <w:p w:rsidR="007C2A41" w:rsidRPr="007C2A41" w:rsidRDefault="004D3461" w:rsidP="007C2A41">
      <w:pPr>
        <w:pStyle w:val="Odstavecseseznamem"/>
        <w:numPr>
          <w:ilvl w:val="0"/>
          <w:numId w:val="1"/>
        </w:numPr>
        <w:spacing w:after="0" w:line="240" w:lineRule="auto"/>
        <w:jc w:val="both"/>
        <w:rPr>
          <w:rFonts w:ascii="Calibri" w:eastAsia="SimSun" w:hAnsi="Calibri" w:cs="Times New Roman"/>
        </w:rPr>
      </w:pPr>
      <w:r>
        <w:rPr>
          <w:rFonts w:ascii="Calibri" w:eastAsia="SimSun" w:hAnsi="Calibri" w:cs="Times New Roman"/>
        </w:rPr>
        <w:t>v</w:t>
      </w:r>
      <w:r w:rsidR="007C2A41" w:rsidRPr="007C2A41">
        <w:rPr>
          <w:rFonts w:ascii="Calibri" w:eastAsia="SimSun" w:hAnsi="Calibri" w:cs="Times New Roman"/>
        </w:rPr>
        <w:t xml:space="preserve">ykonávaná činnost je činností </w:t>
      </w:r>
      <w:r w:rsidR="007C2A41" w:rsidRPr="007C2A41">
        <w:rPr>
          <w:rFonts w:ascii="Calibri" w:eastAsia="SimSun" w:hAnsi="Calibri" w:cs="Times New Roman"/>
          <w:b/>
          <w:bCs/>
        </w:rPr>
        <w:t>hlavní</w:t>
      </w:r>
      <w:r w:rsidR="007C2A41" w:rsidRPr="007C2A41">
        <w:rPr>
          <w:rFonts w:ascii="Calibri" w:eastAsia="SimSun" w:hAnsi="Calibri" w:cs="Times New Roman"/>
        </w:rPr>
        <w:t xml:space="preserve">, </w:t>
      </w:r>
    </w:p>
    <w:p w:rsidR="007C2A41" w:rsidRPr="007C2A41" w:rsidRDefault="007C2A41" w:rsidP="007C2A41">
      <w:pPr>
        <w:pStyle w:val="Odstavecseseznamem"/>
        <w:numPr>
          <w:ilvl w:val="0"/>
          <w:numId w:val="1"/>
        </w:numPr>
        <w:spacing w:after="0" w:line="240" w:lineRule="auto"/>
        <w:jc w:val="both"/>
        <w:rPr>
          <w:rFonts w:ascii="Calibri" w:eastAsia="SimSun" w:hAnsi="Calibri" w:cs="Times New Roman"/>
        </w:rPr>
      </w:pPr>
      <w:r w:rsidRPr="007C2A41">
        <w:rPr>
          <w:rFonts w:ascii="Calibri" w:eastAsia="SimSun" w:hAnsi="Calibri" w:cs="Times New Roman"/>
        </w:rPr>
        <w:t xml:space="preserve">vykonávaná činnost může být i činností </w:t>
      </w:r>
      <w:r w:rsidRPr="007C2A41">
        <w:rPr>
          <w:rFonts w:ascii="Calibri" w:eastAsia="SimSun" w:hAnsi="Calibri" w:cs="Times New Roman"/>
          <w:b/>
          <w:bCs/>
        </w:rPr>
        <w:t>vedlejší</w:t>
      </w:r>
      <w:r w:rsidRPr="007C2A41">
        <w:rPr>
          <w:rFonts w:ascii="Calibri" w:eastAsia="SimSun" w:hAnsi="Calibri" w:cs="Times New Roman"/>
        </w:rPr>
        <w:t>, ale pouze v případech, kdy OSVČ měla nárok na výplatu invalidního důchodu, nebo jí byl přiznán starobní důchod, nebo měla nárok na rodičovský příspěvek či peněžitou pomoc v</w:t>
      </w:r>
      <w:r w:rsidR="00600EA9">
        <w:rPr>
          <w:rFonts w:ascii="Calibri" w:eastAsia="SimSun" w:hAnsi="Calibri" w:cs="Times New Roman"/>
        </w:rPr>
        <w:t> mateřství, případně pečovala o </w:t>
      </w:r>
      <w:r w:rsidRPr="007C2A41">
        <w:rPr>
          <w:rFonts w:ascii="Calibri" w:eastAsia="SimSun" w:hAnsi="Calibri" w:cs="Times New Roman"/>
        </w:rPr>
        <w:t>potřebnou osobu. Přesný výčet těchto situací je definován v § 9 odst. 6 písm. b) nebo c) zákona o důchodovém pojištění.</w:t>
      </w:r>
    </w:p>
    <w:p w:rsidR="007C2A41" w:rsidRPr="007C2A41" w:rsidRDefault="007C2A41" w:rsidP="007C2A41">
      <w:pPr>
        <w:pStyle w:val="Odstavecseseznamem"/>
        <w:numPr>
          <w:ilvl w:val="0"/>
          <w:numId w:val="1"/>
        </w:numPr>
        <w:spacing w:after="0" w:line="240" w:lineRule="auto"/>
        <w:jc w:val="both"/>
        <w:rPr>
          <w:rFonts w:ascii="Calibri" w:eastAsia="SimSun" w:hAnsi="Calibri" w:cs="Times New Roman"/>
        </w:rPr>
      </w:pPr>
      <w:r w:rsidRPr="007C2A41">
        <w:rPr>
          <w:rFonts w:ascii="Calibri" w:eastAsia="SimSun" w:hAnsi="Calibri" w:cs="Times New Roman"/>
        </w:rPr>
        <w:t xml:space="preserve">OSVČ vykázala v období </w:t>
      </w:r>
      <w:r w:rsidRPr="007C2A41">
        <w:rPr>
          <w:rFonts w:ascii="Calibri" w:eastAsia="SimSun" w:hAnsi="Calibri" w:cs="Times New Roman"/>
          <w:i/>
          <w:iCs/>
        </w:rPr>
        <w:t>leden-březen 2020</w:t>
      </w:r>
      <w:r w:rsidRPr="007C2A41">
        <w:rPr>
          <w:rFonts w:ascii="Calibri" w:eastAsia="SimSun" w:hAnsi="Calibri" w:cs="Times New Roman"/>
        </w:rPr>
        <w:t xml:space="preserve"> ve srovnání s obdobím </w:t>
      </w:r>
      <w:r w:rsidRPr="007C2A41">
        <w:rPr>
          <w:rFonts w:ascii="Calibri" w:eastAsia="SimSun" w:hAnsi="Calibri" w:cs="Times New Roman"/>
          <w:i/>
          <w:iCs/>
        </w:rPr>
        <w:t>leden-březen 2019</w:t>
      </w:r>
      <w:r w:rsidRPr="007C2A41">
        <w:rPr>
          <w:rFonts w:ascii="Calibri" w:eastAsia="SimSun" w:hAnsi="Calibri" w:cs="Times New Roman"/>
        </w:rPr>
        <w:t xml:space="preserve"> </w:t>
      </w:r>
      <w:r w:rsidRPr="007C2A41">
        <w:rPr>
          <w:rFonts w:ascii="Calibri" w:eastAsia="SimSun" w:hAnsi="Calibri" w:cs="Times New Roman"/>
          <w:b/>
          <w:bCs/>
        </w:rPr>
        <w:t>pokles hrubých tržeb alespoň o 10</w:t>
      </w:r>
      <w:r w:rsidR="00A1321C">
        <w:rPr>
          <w:rFonts w:ascii="Calibri" w:eastAsia="SimSun" w:hAnsi="Calibri" w:cs="Times New Roman"/>
          <w:b/>
          <w:bCs/>
        </w:rPr>
        <w:t xml:space="preserve"> </w:t>
      </w:r>
      <w:r w:rsidRPr="007C2A41">
        <w:rPr>
          <w:rFonts w:ascii="Calibri" w:eastAsia="SimSun" w:hAnsi="Calibri" w:cs="Times New Roman"/>
          <w:b/>
          <w:bCs/>
        </w:rPr>
        <w:t>%</w:t>
      </w:r>
      <w:r w:rsidRPr="007C2A41">
        <w:rPr>
          <w:rFonts w:ascii="Calibri" w:eastAsia="SimSun" w:hAnsi="Calibri" w:cs="Times New Roman"/>
        </w:rPr>
        <w:t xml:space="preserve">. (V případě, že podnikatel začal s podnikáním později než v lednu 2019, ke srovnání se použijí první tři měsíce od zahájení jeho podnikání, přičemž nejzazším možným srovnávacím obdobím je prosinec </w:t>
      </w:r>
      <w:proofErr w:type="gramStart"/>
      <w:r w:rsidRPr="007C2A41">
        <w:rPr>
          <w:rFonts w:ascii="Calibri" w:eastAsia="SimSun" w:hAnsi="Calibri" w:cs="Times New Roman"/>
        </w:rPr>
        <w:t>2019-únor</w:t>
      </w:r>
      <w:proofErr w:type="gramEnd"/>
      <w:r w:rsidRPr="007C2A41">
        <w:rPr>
          <w:rFonts w:ascii="Calibri" w:eastAsia="SimSun" w:hAnsi="Calibri" w:cs="Times New Roman"/>
        </w:rPr>
        <w:t xml:space="preserve"> 2020).</w:t>
      </w:r>
    </w:p>
    <w:p w:rsidR="007C2A41" w:rsidRPr="007C2A41" w:rsidRDefault="004D3461" w:rsidP="007C2A41">
      <w:pPr>
        <w:pStyle w:val="Odstavecseseznamem"/>
        <w:numPr>
          <w:ilvl w:val="0"/>
          <w:numId w:val="1"/>
        </w:numPr>
        <w:spacing w:after="0" w:line="240" w:lineRule="auto"/>
        <w:jc w:val="both"/>
        <w:rPr>
          <w:rFonts w:ascii="Calibri" w:eastAsia="SimSun" w:hAnsi="Calibri" w:cs="Times New Roman"/>
        </w:rPr>
      </w:pPr>
      <w:r>
        <w:rPr>
          <w:rFonts w:ascii="Calibri" w:eastAsia="SimSun" w:hAnsi="Calibri" w:cs="Times New Roman"/>
        </w:rPr>
        <w:t>s</w:t>
      </w:r>
      <w:r w:rsidR="007C2A41" w:rsidRPr="007C2A41">
        <w:rPr>
          <w:rFonts w:ascii="Calibri" w:eastAsia="SimSun" w:hAnsi="Calibri" w:cs="Times New Roman"/>
        </w:rPr>
        <w:t xml:space="preserve">ubjekt dosáhl v roce 2019 hrubých příjmů alespoň 180 000 Kč. V případě, že nepodnikal celý rok, tak v přepočtu alespoň 15 000 Kč měsíčně. </w:t>
      </w:r>
    </w:p>
    <w:p w:rsidR="007C2A41" w:rsidRPr="007C2A41" w:rsidRDefault="004D3461" w:rsidP="007C2A41">
      <w:pPr>
        <w:pStyle w:val="Odstavecseseznamem"/>
        <w:numPr>
          <w:ilvl w:val="0"/>
          <w:numId w:val="1"/>
        </w:numPr>
        <w:spacing w:after="0" w:line="240" w:lineRule="auto"/>
        <w:jc w:val="both"/>
        <w:rPr>
          <w:rFonts w:ascii="Calibri" w:eastAsia="SimSun" w:hAnsi="Calibri" w:cs="Times New Roman"/>
        </w:rPr>
      </w:pPr>
      <w:r>
        <w:rPr>
          <w:rFonts w:ascii="Calibri" w:eastAsia="SimSun" w:hAnsi="Calibri" w:cs="Times New Roman"/>
        </w:rPr>
        <w:t>s</w:t>
      </w:r>
      <w:r w:rsidR="007C2A41" w:rsidRPr="007C2A41">
        <w:rPr>
          <w:rFonts w:ascii="Calibri" w:eastAsia="SimSun" w:hAnsi="Calibri" w:cs="Times New Roman"/>
        </w:rPr>
        <w:t xml:space="preserve">plnění těchto skutečností doloží žadatel čestným prohlášením. </w:t>
      </w:r>
    </w:p>
    <w:p w:rsidR="007C2A41" w:rsidRPr="007C2A41" w:rsidRDefault="007C2A41" w:rsidP="007C2A41">
      <w:pPr>
        <w:spacing w:after="0" w:line="240" w:lineRule="auto"/>
        <w:jc w:val="both"/>
        <w:rPr>
          <w:rFonts w:ascii="Calibri" w:eastAsia="SimSun" w:hAnsi="Calibri" w:cs="Times New Roman"/>
        </w:rPr>
      </w:pPr>
    </w:p>
    <w:p w:rsidR="007C2A41" w:rsidRPr="007C2A41" w:rsidRDefault="007C2A41" w:rsidP="007C2A41">
      <w:pPr>
        <w:spacing w:after="0" w:line="240" w:lineRule="auto"/>
        <w:jc w:val="both"/>
        <w:rPr>
          <w:rFonts w:ascii="Calibri" w:eastAsia="SimSun" w:hAnsi="Calibri" w:cs="Times New Roman"/>
        </w:rPr>
      </w:pPr>
      <w:r w:rsidRPr="001E446B">
        <w:rPr>
          <w:rFonts w:ascii="Calibri" w:eastAsia="SimSun" w:hAnsi="Calibri" w:cs="Times New Roman"/>
          <w:i/>
        </w:rPr>
        <w:t>„Jsou to peníze napumpované do hybné síly naší ekonomiky, které pomohou udržet základní infrastrukturu služeb tak, jak jsme na ni všichni zvyklí. Peníze do</w:t>
      </w:r>
      <w:r w:rsidR="00600EA9" w:rsidRPr="001E446B">
        <w:rPr>
          <w:rFonts w:ascii="Calibri" w:eastAsia="SimSun" w:hAnsi="Calibri" w:cs="Times New Roman"/>
          <w:i/>
        </w:rPr>
        <w:t>staneme k podnikatelům rychle a </w:t>
      </w:r>
      <w:r w:rsidRPr="001E446B">
        <w:rPr>
          <w:rFonts w:ascii="Calibri" w:eastAsia="SimSun" w:hAnsi="Calibri" w:cs="Times New Roman"/>
          <w:i/>
        </w:rPr>
        <w:t>jednoduše, a to ve výši 500 Kč denně. V kombinaci s rozšířeným oš</w:t>
      </w:r>
      <w:r w:rsidR="00311712">
        <w:rPr>
          <w:rFonts w:ascii="Calibri" w:eastAsia="SimSun" w:hAnsi="Calibri" w:cs="Times New Roman"/>
          <w:i/>
        </w:rPr>
        <w:t>etřovným ve výši 424 Kč denně a </w:t>
      </w:r>
      <w:r w:rsidRPr="001E446B">
        <w:rPr>
          <w:rFonts w:ascii="Calibri" w:eastAsia="SimSun" w:hAnsi="Calibri" w:cs="Times New Roman"/>
          <w:i/>
        </w:rPr>
        <w:t>prázdninami na sociálním a zdravotním ve výši 4 896 Kč měsíčně podáváme živnostníkům záchranný kruh, který jim pomůže překlenout nejtěžší období,“</w:t>
      </w:r>
      <w:r w:rsidRPr="007C2A41">
        <w:rPr>
          <w:rFonts w:ascii="Calibri" w:eastAsia="SimSun" w:hAnsi="Calibri" w:cs="Times New Roman"/>
        </w:rPr>
        <w:t xml:space="preserve"> říká ministryně financí Alena Schillerová. </w:t>
      </w:r>
    </w:p>
    <w:p w:rsidR="007C2A41" w:rsidRPr="007C2A41" w:rsidRDefault="007C2A41" w:rsidP="007C2A41">
      <w:pPr>
        <w:spacing w:after="0" w:line="240" w:lineRule="auto"/>
        <w:jc w:val="both"/>
        <w:rPr>
          <w:rFonts w:ascii="Calibri" w:eastAsia="SimSun" w:hAnsi="Calibri" w:cs="Times New Roman"/>
        </w:rPr>
      </w:pPr>
      <w:r w:rsidRPr="007C2A41">
        <w:rPr>
          <w:rFonts w:ascii="Calibri" w:eastAsia="SimSun" w:hAnsi="Calibri" w:cs="Times New Roman"/>
        </w:rPr>
        <w:t xml:space="preserve"> </w:t>
      </w:r>
    </w:p>
    <w:p w:rsidR="007C2A41" w:rsidRPr="007C2A41" w:rsidRDefault="007C2A41" w:rsidP="007C2A41">
      <w:pPr>
        <w:spacing w:after="0" w:line="240" w:lineRule="auto"/>
        <w:jc w:val="both"/>
        <w:rPr>
          <w:rFonts w:ascii="Calibri" w:eastAsia="SimSun" w:hAnsi="Calibri" w:cs="Times New Roman"/>
        </w:rPr>
      </w:pPr>
      <w:r w:rsidRPr="007C2A41">
        <w:rPr>
          <w:rFonts w:ascii="Calibri" w:eastAsia="SimSun" w:hAnsi="Calibri" w:cs="Times New Roman"/>
        </w:rPr>
        <w:t xml:space="preserve">Bonusovým obdobím je období od 12. března do 30. dubna 2020, celková částka za plný počet dnů je tedy 25 000 Kč. Podpora bude vyplacena oproti vyplněné žádosti, jejíž jednoduchý formulář Finanční správa zveřejní do 3. dubna 2020. Žádost bude obsahovat čestné prohlášení o splnění podmínek pro vznik nároku na kompenzační bonus a číslo bankovního účtu, na kterou má být částka odeslána. </w:t>
      </w:r>
      <w:r w:rsidR="00E84841" w:rsidRPr="00E84841">
        <w:rPr>
          <w:rFonts w:ascii="Calibri" w:eastAsia="SimSun" w:hAnsi="Calibri" w:cs="Times New Roman"/>
        </w:rPr>
        <w:t>Žádosti budou přijímány poštou, prostřednictvím dat</w:t>
      </w:r>
      <w:r w:rsidR="00FA5341">
        <w:rPr>
          <w:rFonts w:ascii="Calibri" w:eastAsia="SimSun" w:hAnsi="Calibri" w:cs="Times New Roman"/>
        </w:rPr>
        <w:t>ové schránky, podatelen a </w:t>
      </w:r>
      <w:r w:rsidR="00E84841" w:rsidRPr="00E84841">
        <w:rPr>
          <w:rFonts w:ascii="Calibri" w:eastAsia="SimSun" w:hAnsi="Calibri" w:cs="Times New Roman"/>
        </w:rPr>
        <w:t>sběrných boxů umístěných před finančními úřady.</w:t>
      </w:r>
    </w:p>
    <w:p w:rsidR="007C2A41" w:rsidRPr="007C2A41" w:rsidRDefault="007C2A41" w:rsidP="007C2A41">
      <w:pPr>
        <w:spacing w:after="0" w:line="240" w:lineRule="auto"/>
        <w:jc w:val="both"/>
        <w:rPr>
          <w:rFonts w:ascii="Calibri" w:eastAsia="SimSun" w:hAnsi="Calibri" w:cs="Times New Roman"/>
        </w:rPr>
      </w:pPr>
      <w:r w:rsidRPr="007C2A41">
        <w:rPr>
          <w:rFonts w:ascii="Calibri" w:eastAsia="SimSun" w:hAnsi="Calibri" w:cs="Times New Roman"/>
        </w:rPr>
        <w:t xml:space="preserve"> </w:t>
      </w:r>
    </w:p>
    <w:p w:rsidR="007C2A41" w:rsidRPr="007C2A41" w:rsidRDefault="007C2A41" w:rsidP="007C2A41">
      <w:pPr>
        <w:spacing w:after="0" w:line="240" w:lineRule="auto"/>
        <w:jc w:val="both"/>
        <w:rPr>
          <w:rFonts w:ascii="Calibri" w:eastAsia="SimSun" w:hAnsi="Calibri" w:cs="Times New Roman"/>
        </w:rPr>
      </w:pPr>
      <w:r w:rsidRPr="007C2A41">
        <w:rPr>
          <w:rFonts w:ascii="Calibri" w:eastAsia="SimSun" w:hAnsi="Calibri" w:cs="Times New Roman"/>
        </w:rPr>
        <w:t>K samotnému přijímání žádostí a následnému vyplácení přímé podpory přistoupí Finanční správa neodkladně poté, co bude dovršen legislativní proces. Ministerstvo financí před</w:t>
      </w:r>
      <w:r w:rsidR="00600EA9">
        <w:rPr>
          <w:rFonts w:ascii="Calibri" w:eastAsia="SimSun" w:hAnsi="Calibri" w:cs="Times New Roman"/>
        </w:rPr>
        <w:t>pokládá, že by k </w:t>
      </w:r>
      <w:r w:rsidRPr="007C2A41">
        <w:rPr>
          <w:rFonts w:ascii="Calibri" w:eastAsia="SimSun" w:hAnsi="Calibri" w:cs="Times New Roman"/>
        </w:rPr>
        <w:t>dokončení legislativního procesu mohlo dojít v průběhu příštíh</w:t>
      </w:r>
      <w:r w:rsidR="00600EA9">
        <w:rPr>
          <w:rFonts w:ascii="Calibri" w:eastAsia="SimSun" w:hAnsi="Calibri" w:cs="Times New Roman"/>
        </w:rPr>
        <w:t>o týdne, tedy nejpozději do 12. </w:t>
      </w:r>
      <w:r w:rsidRPr="007C2A41">
        <w:rPr>
          <w:rFonts w:ascii="Calibri" w:eastAsia="SimSun" w:hAnsi="Calibri" w:cs="Times New Roman"/>
        </w:rPr>
        <w:t xml:space="preserve">dubna. </w:t>
      </w:r>
    </w:p>
    <w:p w:rsidR="007C2A41" w:rsidRPr="007C2A41" w:rsidRDefault="007C2A41" w:rsidP="007C2A41">
      <w:pPr>
        <w:spacing w:after="0" w:line="240" w:lineRule="auto"/>
        <w:rPr>
          <w:rFonts w:ascii="Calibri" w:eastAsia="SimSun" w:hAnsi="Calibri" w:cs="Times New Roman"/>
        </w:rPr>
      </w:pPr>
    </w:p>
    <w:p w:rsidR="007C2A41" w:rsidRPr="007C2A41" w:rsidRDefault="007C2A41" w:rsidP="007C2A41">
      <w:pPr>
        <w:spacing w:after="0" w:line="240" w:lineRule="auto"/>
        <w:rPr>
          <w:rFonts w:ascii="Calibri" w:eastAsia="SimSun" w:hAnsi="Calibri" w:cs="Times New Roman"/>
        </w:rPr>
      </w:pPr>
      <w:r w:rsidRPr="007C2A41">
        <w:rPr>
          <w:rFonts w:ascii="Calibri" w:eastAsia="SimSun" w:hAnsi="Calibri" w:cs="Times New Roman"/>
        </w:rPr>
        <w:t>Ing. Michal Žurovec</w:t>
      </w:r>
    </w:p>
    <w:p w:rsidR="007C2A41" w:rsidRPr="007C2A41" w:rsidRDefault="007C2A41" w:rsidP="007C2A41">
      <w:pPr>
        <w:spacing w:after="0" w:line="240" w:lineRule="auto"/>
        <w:rPr>
          <w:rFonts w:ascii="Calibri" w:eastAsia="SimSun" w:hAnsi="Calibri" w:cs="Times New Roman"/>
        </w:rPr>
      </w:pPr>
      <w:r w:rsidRPr="007C2A41">
        <w:rPr>
          <w:rFonts w:ascii="Calibri" w:eastAsia="SimSun" w:hAnsi="Calibri" w:cs="Times New Roman"/>
        </w:rPr>
        <w:t>ředitel odboru Vnější vztahy a komunikace</w:t>
      </w:r>
    </w:p>
    <w:p w:rsidR="004E4E72" w:rsidRPr="007C2A41" w:rsidRDefault="007C2A41" w:rsidP="007C2A41">
      <w:pPr>
        <w:spacing w:after="0" w:line="240" w:lineRule="auto"/>
        <w:rPr>
          <w:rFonts w:ascii="Calibri" w:eastAsia="SimSun" w:hAnsi="Calibri" w:cs="Times New Roman"/>
        </w:rPr>
      </w:pPr>
      <w:r w:rsidRPr="007C2A41">
        <w:rPr>
          <w:rFonts w:ascii="Calibri" w:eastAsia="SimSun" w:hAnsi="Calibri" w:cs="Times New Roman"/>
        </w:rPr>
        <w:t>31. března 2020</w:t>
      </w:r>
    </w:p>
    <w:sectPr w:rsidR="004E4E72" w:rsidRPr="007C2A41" w:rsidSect="007074BC">
      <w:pgSz w:w="11906" w:h="16838"/>
      <w:pgMar w:top="851" w:right="1558"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4687F"/>
    <w:multiLevelType w:val="hybridMultilevel"/>
    <w:tmpl w:val="532645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DF3"/>
    <w:rsid w:val="00024266"/>
    <w:rsid w:val="00052DB6"/>
    <w:rsid w:val="001E446B"/>
    <w:rsid w:val="00252CC6"/>
    <w:rsid w:val="002B3762"/>
    <w:rsid w:val="00311712"/>
    <w:rsid w:val="0044615C"/>
    <w:rsid w:val="0047315F"/>
    <w:rsid w:val="004D3461"/>
    <w:rsid w:val="004E4E72"/>
    <w:rsid w:val="004E50FB"/>
    <w:rsid w:val="00523D68"/>
    <w:rsid w:val="00545066"/>
    <w:rsid w:val="00551116"/>
    <w:rsid w:val="00555A1E"/>
    <w:rsid w:val="0055759D"/>
    <w:rsid w:val="0059708A"/>
    <w:rsid w:val="00597B35"/>
    <w:rsid w:val="005C1A25"/>
    <w:rsid w:val="00600EA9"/>
    <w:rsid w:val="00641D37"/>
    <w:rsid w:val="006712A0"/>
    <w:rsid w:val="00674535"/>
    <w:rsid w:val="006F47FB"/>
    <w:rsid w:val="007074BC"/>
    <w:rsid w:val="007B3CB0"/>
    <w:rsid w:val="007C2A41"/>
    <w:rsid w:val="008B7A7E"/>
    <w:rsid w:val="008E4553"/>
    <w:rsid w:val="00A1321C"/>
    <w:rsid w:val="00A33EDB"/>
    <w:rsid w:val="00B8330B"/>
    <w:rsid w:val="00B91DF3"/>
    <w:rsid w:val="00C666D4"/>
    <w:rsid w:val="00C956C1"/>
    <w:rsid w:val="00CA7074"/>
    <w:rsid w:val="00CC41E4"/>
    <w:rsid w:val="00D80AB2"/>
    <w:rsid w:val="00DE1AF0"/>
    <w:rsid w:val="00E334BB"/>
    <w:rsid w:val="00E84841"/>
    <w:rsid w:val="00EF0A21"/>
    <w:rsid w:val="00F53C30"/>
    <w:rsid w:val="00FA5341"/>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C41E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C41E4"/>
    <w:rPr>
      <w:rFonts w:ascii="Tahoma" w:hAnsi="Tahoma" w:cs="Tahoma"/>
      <w:sz w:val="16"/>
      <w:szCs w:val="16"/>
    </w:rPr>
  </w:style>
  <w:style w:type="paragraph" w:customStyle="1" w:styleId="Zkladntext21">
    <w:name w:val="Základní text 21"/>
    <w:basedOn w:val="Normln"/>
    <w:rsid w:val="006712A0"/>
    <w:pPr>
      <w:overflowPunct w:val="0"/>
      <w:autoSpaceDE w:val="0"/>
      <w:autoSpaceDN w:val="0"/>
      <w:adjustRightInd w:val="0"/>
      <w:spacing w:before="120" w:after="0" w:line="360" w:lineRule="auto"/>
      <w:ind w:firstLine="851"/>
      <w:jc w:val="both"/>
      <w:textAlignment w:val="baseline"/>
    </w:pPr>
    <w:rPr>
      <w:rFonts w:ascii="Times New Roman" w:eastAsia="Times New Roman" w:hAnsi="Times New Roman" w:cs="Times New Roman"/>
      <w:sz w:val="24"/>
      <w:szCs w:val="20"/>
      <w:lang w:eastAsia="cs-CZ"/>
    </w:rPr>
  </w:style>
  <w:style w:type="paragraph" w:customStyle="1" w:styleId="xl27">
    <w:name w:val="xl27"/>
    <w:basedOn w:val="Normln"/>
    <w:rsid w:val="006712A0"/>
    <w:pPr>
      <w:pBdr>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sz w:val="24"/>
      <w:szCs w:val="20"/>
      <w:lang w:eastAsia="cs-CZ"/>
    </w:rPr>
  </w:style>
  <w:style w:type="paragraph" w:customStyle="1" w:styleId="pramen">
    <w:name w:val="pramen"/>
    <w:basedOn w:val="Normln"/>
    <w:qFormat/>
    <w:rsid w:val="006712A0"/>
    <w:pPr>
      <w:overflowPunct w:val="0"/>
      <w:autoSpaceDE w:val="0"/>
      <w:autoSpaceDN w:val="0"/>
      <w:adjustRightInd w:val="0"/>
      <w:spacing w:after="0" w:line="360" w:lineRule="atLeast"/>
      <w:jc w:val="both"/>
      <w:textAlignment w:val="baseline"/>
    </w:pPr>
    <w:rPr>
      <w:rFonts w:ascii="Times New Roman" w:eastAsia="Times New Roman" w:hAnsi="Times New Roman" w:cs="Times New Roman"/>
      <w:i/>
      <w:sz w:val="24"/>
      <w:szCs w:val="20"/>
      <w:lang w:eastAsia="cs-CZ"/>
    </w:rPr>
  </w:style>
  <w:style w:type="character" w:styleId="Hypertextovodkaz">
    <w:name w:val="Hyperlink"/>
    <w:basedOn w:val="Standardnpsmoodstavce"/>
    <w:uiPriority w:val="99"/>
    <w:semiHidden/>
    <w:unhideWhenUsed/>
    <w:rsid w:val="00523D68"/>
    <w:rPr>
      <w:color w:val="0000FF"/>
      <w:u w:val="single"/>
    </w:rPr>
  </w:style>
  <w:style w:type="paragraph" w:styleId="Odstavecseseznamem">
    <w:name w:val="List Paragraph"/>
    <w:basedOn w:val="Normln"/>
    <w:uiPriority w:val="34"/>
    <w:qFormat/>
    <w:rsid w:val="007C2A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C41E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C41E4"/>
    <w:rPr>
      <w:rFonts w:ascii="Tahoma" w:hAnsi="Tahoma" w:cs="Tahoma"/>
      <w:sz w:val="16"/>
      <w:szCs w:val="16"/>
    </w:rPr>
  </w:style>
  <w:style w:type="paragraph" w:customStyle="1" w:styleId="Zkladntext21">
    <w:name w:val="Základní text 21"/>
    <w:basedOn w:val="Normln"/>
    <w:rsid w:val="006712A0"/>
    <w:pPr>
      <w:overflowPunct w:val="0"/>
      <w:autoSpaceDE w:val="0"/>
      <w:autoSpaceDN w:val="0"/>
      <w:adjustRightInd w:val="0"/>
      <w:spacing w:before="120" w:after="0" w:line="360" w:lineRule="auto"/>
      <w:ind w:firstLine="851"/>
      <w:jc w:val="both"/>
      <w:textAlignment w:val="baseline"/>
    </w:pPr>
    <w:rPr>
      <w:rFonts w:ascii="Times New Roman" w:eastAsia="Times New Roman" w:hAnsi="Times New Roman" w:cs="Times New Roman"/>
      <w:sz w:val="24"/>
      <w:szCs w:val="20"/>
      <w:lang w:eastAsia="cs-CZ"/>
    </w:rPr>
  </w:style>
  <w:style w:type="paragraph" w:customStyle="1" w:styleId="xl27">
    <w:name w:val="xl27"/>
    <w:basedOn w:val="Normln"/>
    <w:rsid w:val="006712A0"/>
    <w:pPr>
      <w:pBdr>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sz w:val="24"/>
      <w:szCs w:val="20"/>
      <w:lang w:eastAsia="cs-CZ"/>
    </w:rPr>
  </w:style>
  <w:style w:type="paragraph" w:customStyle="1" w:styleId="pramen">
    <w:name w:val="pramen"/>
    <w:basedOn w:val="Normln"/>
    <w:qFormat/>
    <w:rsid w:val="006712A0"/>
    <w:pPr>
      <w:overflowPunct w:val="0"/>
      <w:autoSpaceDE w:val="0"/>
      <w:autoSpaceDN w:val="0"/>
      <w:adjustRightInd w:val="0"/>
      <w:spacing w:after="0" w:line="360" w:lineRule="atLeast"/>
      <w:jc w:val="both"/>
      <w:textAlignment w:val="baseline"/>
    </w:pPr>
    <w:rPr>
      <w:rFonts w:ascii="Times New Roman" w:eastAsia="Times New Roman" w:hAnsi="Times New Roman" w:cs="Times New Roman"/>
      <w:i/>
      <w:sz w:val="24"/>
      <w:szCs w:val="20"/>
      <w:lang w:eastAsia="cs-CZ"/>
    </w:rPr>
  </w:style>
  <w:style w:type="character" w:styleId="Hypertextovodkaz">
    <w:name w:val="Hyperlink"/>
    <w:basedOn w:val="Standardnpsmoodstavce"/>
    <w:uiPriority w:val="99"/>
    <w:semiHidden/>
    <w:unhideWhenUsed/>
    <w:rsid w:val="00523D68"/>
    <w:rPr>
      <w:color w:val="0000FF"/>
      <w:u w:val="single"/>
    </w:rPr>
  </w:style>
  <w:style w:type="paragraph" w:styleId="Odstavecseseznamem">
    <w:name w:val="List Paragraph"/>
    <w:basedOn w:val="Normln"/>
    <w:uiPriority w:val="34"/>
    <w:qFormat/>
    <w:rsid w:val="007C2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279672">
      <w:bodyDiv w:val="1"/>
      <w:marLeft w:val="0"/>
      <w:marRight w:val="0"/>
      <w:marTop w:val="0"/>
      <w:marBottom w:val="0"/>
      <w:divBdr>
        <w:top w:val="none" w:sz="0" w:space="0" w:color="auto"/>
        <w:left w:val="none" w:sz="0" w:space="0" w:color="auto"/>
        <w:bottom w:val="none" w:sz="0" w:space="0" w:color="auto"/>
        <w:right w:val="none" w:sz="0" w:space="0" w:color="auto"/>
      </w:divBdr>
    </w:div>
    <w:div w:id="536895760">
      <w:bodyDiv w:val="1"/>
      <w:marLeft w:val="0"/>
      <w:marRight w:val="0"/>
      <w:marTop w:val="0"/>
      <w:marBottom w:val="0"/>
      <w:divBdr>
        <w:top w:val="none" w:sz="0" w:space="0" w:color="auto"/>
        <w:left w:val="none" w:sz="0" w:space="0" w:color="auto"/>
        <w:bottom w:val="none" w:sz="0" w:space="0" w:color="auto"/>
        <w:right w:val="none" w:sz="0" w:space="0" w:color="auto"/>
      </w:divBdr>
    </w:div>
    <w:div w:id="1146048850">
      <w:bodyDiv w:val="1"/>
      <w:marLeft w:val="0"/>
      <w:marRight w:val="0"/>
      <w:marTop w:val="0"/>
      <w:marBottom w:val="0"/>
      <w:divBdr>
        <w:top w:val="none" w:sz="0" w:space="0" w:color="auto"/>
        <w:left w:val="none" w:sz="0" w:space="0" w:color="auto"/>
        <w:bottom w:val="none" w:sz="0" w:space="0" w:color="auto"/>
        <w:right w:val="none" w:sz="0" w:space="0" w:color="auto"/>
      </w:divBdr>
    </w:div>
    <w:div w:id="1465731018">
      <w:bodyDiv w:val="1"/>
      <w:marLeft w:val="0"/>
      <w:marRight w:val="0"/>
      <w:marTop w:val="0"/>
      <w:marBottom w:val="0"/>
      <w:divBdr>
        <w:top w:val="none" w:sz="0" w:space="0" w:color="auto"/>
        <w:left w:val="none" w:sz="0" w:space="0" w:color="auto"/>
        <w:bottom w:val="none" w:sz="0" w:space="0" w:color="auto"/>
        <w:right w:val="none" w:sz="0" w:space="0" w:color="auto"/>
      </w:divBdr>
    </w:div>
    <w:div w:id="1483505425">
      <w:bodyDiv w:val="1"/>
      <w:marLeft w:val="0"/>
      <w:marRight w:val="0"/>
      <w:marTop w:val="0"/>
      <w:marBottom w:val="0"/>
      <w:divBdr>
        <w:top w:val="none" w:sz="0" w:space="0" w:color="auto"/>
        <w:left w:val="none" w:sz="0" w:space="0" w:color="auto"/>
        <w:bottom w:val="none" w:sz="0" w:space="0" w:color="auto"/>
        <w:right w:val="none" w:sz="0" w:space="0" w:color="auto"/>
      </w:divBdr>
    </w:div>
    <w:div w:id="193581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433</Words>
  <Characters>2560</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Polanský Pavel Mgr.</dc:creator>
  <cp:lastModifiedBy>Vojtěch Zdeněk Ing.</cp:lastModifiedBy>
  <cp:revision>12</cp:revision>
  <cp:lastPrinted>2016-08-31T12:06:00Z</cp:lastPrinted>
  <dcterms:created xsi:type="dcterms:W3CDTF">2019-10-31T04:40:00Z</dcterms:created>
  <dcterms:modified xsi:type="dcterms:W3CDTF">2020-03-31T16:09:00Z</dcterms:modified>
</cp:coreProperties>
</file>