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2473" w:rsidRDefault="00C12513" w:rsidP="00056910">
      <w:pPr>
        <w:rPr>
          <w:b/>
        </w:rPr>
      </w:pPr>
      <w:r>
        <w:rPr>
          <w:b/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1905</wp:posOffset>
            </wp:positionV>
            <wp:extent cx="1161415" cy="812800"/>
            <wp:effectExtent l="0" t="0" r="635" b="6350"/>
            <wp:wrapTight wrapText="bothSides">
              <wp:wrapPolygon edited="0">
                <wp:start x="0" y="0"/>
                <wp:lineTo x="0" y="21263"/>
                <wp:lineTo x="21258" y="21263"/>
                <wp:lineTo x="21258" y="0"/>
                <wp:lineTo x="0" y="0"/>
              </wp:wrapPolygon>
            </wp:wrapTight>
            <wp:docPr id="1" name="Obrázek 1" descr="Obsah obrázku klipar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vazu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1511" cy="8198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F187D" w:rsidRDefault="008F187D" w:rsidP="00056910">
      <w:pPr>
        <w:rPr>
          <w:b/>
        </w:rPr>
      </w:pPr>
      <w:r>
        <w:rPr>
          <w:b/>
        </w:rPr>
        <w:t xml:space="preserve">                                                                                             </w:t>
      </w:r>
    </w:p>
    <w:p w:rsidR="008F187D" w:rsidRDefault="008F187D" w:rsidP="00056910">
      <w:pPr>
        <w:rPr>
          <w:b/>
        </w:rPr>
      </w:pPr>
    </w:p>
    <w:p w:rsidR="00B62473" w:rsidRDefault="008F187D" w:rsidP="00056910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         </w:t>
      </w:r>
      <w:r w:rsidR="00C12513">
        <w:rPr>
          <w:b/>
        </w:rPr>
        <w:t>TISKOVÁ ZPRÁVA</w:t>
      </w:r>
    </w:p>
    <w:p w:rsidR="008F187D" w:rsidRDefault="008F187D" w:rsidP="008F187D">
      <w:pPr>
        <w:rPr>
          <w:b/>
          <w:bCs/>
        </w:rPr>
      </w:pPr>
    </w:p>
    <w:p w:rsidR="008F187D" w:rsidRDefault="008F187D" w:rsidP="008F187D">
      <w:pPr>
        <w:rPr>
          <w:b/>
          <w:bCs/>
        </w:rPr>
      </w:pPr>
      <w:r w:rsidRPr="008F187D">
        <w:rPr>
          <w:b/>
          <w:bCs/>
        </w:rPr>
        <w:t>Svaz měst a obcí ČR vítá kroky Poslanecké sněmovny ve věci dofinancování sociálních služeb</w:t>
      </w:r>
    </w:p>
    <w:p w:rsidR="008F187D" w:rsidRDefault="008F187D" w:rsidP="008F187D">
      <w:pPr>
        <w:rPr>
          <w:bCs/>
        </w:rPr>
      </w:pPr>
      <w:r w:rsidRPr="008F187D">
        <w:rPr>
          <w:bCs/>
        </w:rPr>
        <w:t>Praha 31. května 2019</w:t>
      </w:r>
    </w:p>
    <w:p w:rsidR="00E27A3C" w:rsidRPr="00E27A3C" w:rsidRDefault="00E27A3C" w:rsidP="00E27A3C">
      <w:pPr>
        <w:rPr>
          <w:b/>
          <w:bCs/>
        </w:rPr>
      </w:pPr>
      <w:r w:rsidRPr="00E27A3C">
        <w:rPr>
          <w:b/>
          <w:bCs/>
        </w:rPr>
        <w:t>Poslanecká sněmovna se po dvou dnech jednání dne 30. května 2019 usnesla na třinácti bodech, které ukládají Ministerstvu práce a sociálních věcí a Ministerstvu financí do 7. června 2019 předložit návrh k dofinancování sociálních služeb pro rok 2019 ve výši dvě miliardy Kč, neprodleně předložit analýzu dosavadního vícezdrojového financování sociálních služeb a souběžně předložit principy nového systému víceletého financování sociálních služeb, které budou zohledněny v novele zákona o sociálních službách a budou odrážet zejména růst minimální mzdy a inflace. Zákon o sociálních službách, na jehož novelu se stále netrpělivě čeká, byl jedním z okruhů, kterému se Usnesení věnovalo.</w:t>
      </w:r>
    </w:p>
    <w:p w:rsidR="00E27A3C" w:rsidRDefault="00E27A3C" w:rsidP="008F187D">
      <w:pPr>
        <w:rPr>
          <w:bCs/>
        </w:rPr>
      </w:pPr>
    </w:p>
    <w:p w:rsidR="008F187D" w:rsidRPr="00E50ACA" w:rsidRDefault="008F187D" w:rsidP="008F187D">
      <w:pPr>
        <w:rPr>
          <w:i/>
          <w:iCs/>
        </w:rPr>
      </w:pPr>
      <w:r w:rsidRPr="00E50ACA">
        <w:rPr>
          <w:i/>
          <w:iCs/>
        </w:rPr>
        <w:t>„Rád bych poděkoval všem poslankyním a poslancům, kteří hlasovali ve prospěch Usnesení, které bylo ve čtvrtek 30. května 2019 Poslaneckou sněmovnou přijato,“</w:t>
      </w:r>
      <w:r w:rsidRPr="00E50ACA">
        <w:t xml:space="preserve"> řekl </w:t>
      </w:r>
      <w:r w:rsidRPr="00E50ACA">
        <w:rPr>
          <w:bCs/>
        </w:rPr>
        <w:t xml:space="preserve">předseda Svazu měst a obcí ČR a starosta Kyjova František </w:t>
      </w:r>
      <w:proofErr w:type="spellStart"/>
      <w:r w:rsidRPr="00E50ACA">
        <w:rPr>
          <w:bCs/>
        </w:rPr>
        <w:t>Lukl</w:t>
      </w:r>
      <w:proofErr w:type="spellEnd"/>
      <w:r w:rsidRPr="00E50ACA">
        <w:t xml:space="preserve"> a dodal: </w:t>
      </w:r>
      <w:r w:rsidRPr="00E50ACA">
        <w:rPr>
          <w:i/>
          <w:iCs/>
        </w:rPr>
        <w:t xml:space="preserve">„Svaz měst a obcí ČR zastupuje města a obce všech velikostních kategorií, a proto máme mezi svými členy města, která jsou nejen poskytovateli sociálních služeb, ale i těmi, kdo vykonávají sociální práci a sociálně-právní ochranu dětí. Na nedostatečné financování v celém sociálním sektoru neustále upozorňujeme, poslední dobou bohužel bez úspěchu, a proto nás intervence Poslanecké sněmovny velmi potěšila a chceme za ní poděkovat. Usnesení Poslanecké sněmovny totiž neobsahuje pouze řešení problematiky financování sociálních služeb, ale ukládá vládě se věnovat celému komplexu problémů, který se v sociální agendě nachází a stále není řešen.“ </w:t>
      </w:r>
    </w:p>
    <w:p w:rsidR="008F187D" w:rsidRPr="00E50ACA" w:rsidRDefault="008F187D" w:rsidP="008F187D"/>
    <w:p w:rsidR="00E27A3C" w:rsidRPr="00E50ACA" w:rsidRDefault="008F187D" w:rsidP="008F187D">
      <w:r w:rsidRPr="00E50ACA">
        <w:t xml:space="preserve">Ministerstvo práce a sociálních věcí má v termínu do 25. června 2019 předložit výboru pro sociální politiku věcný záměr vládní novely zákona o sociálních službách a po jeho projednání ve výboru uspořádat kulatý stůl k dlouhodobému a předvídatelnému financování sociálních služeb v České republice v dalších letech, </w:t>
      </w:r>
      <w:r w:rsidR="00E27A3C" w:rsidRPr="00E50ACA">
        <w:t>mezi jehož účastníky bude patřit i Svaz měst a obcí ČR.</w:t>
      </w:r>
    </w:p>
    <w:p w:rsidR="008F187D" w:rsidRPr="00E50ACA" w:rsidRDefault="008F187D" w:rsidP="008F187D">
      <w:pPr>
        <w:rPr>
          <w:i/>
          <w:iCs/>
        </w:rPr>
      </w:pPr>
      <w:r w:rsidRPr="00E50ACA">
        <w:t xml:space="preserve"> „</w:t>
      </w:r>
      <w:r w:rsidRPr="00E50ACA">
        <w:rPr>
          <w:i/>
          <w:iCs/>
        </w:rPr>
        <w:t>Zástupci Svazu vždy byli členy významných pracovních skupin zřizovaných rezorty vlády, neboť jsme díky velkému počtu členů a dlouhodobému působení v legislativním procesu schopni předvídat dopady zamýšlených změn v území a být nápomocni v tomto procesu. Svaz opakovaně nabízel Ministerstvu práce a sociálních věcí svou pomoc při přípravách jak novely zákona o sociálních službách, tak slaďování sociálně zdravotního pomezí, bohužel však v tomto volebním období naše nabídky MPSV zatím nevyužilo,“</w:t>
      </w:r>
      <w:r w:rsidRPr="00E50ACA">
        <w:rPr>
          <w:bCs/>
        </w:rPr>
        <w:t xml:space="preserve"> řekla členka Předsednictva Svazu měst a obcí </w:t>
      </w:r>
      <w:r w:rsidR="00E27A3C" w:rsidRPr="00E50ACA">
        <w:rPr>
          <w:bCs/>
        </w:rPr>
        <w:t>ČR</w:t>
      </w:r>
      <w:r w:rsidRPr="00E50ACA">
        <w:rPr>
          <w:bCs/>
        </w:rPr>
        <w:t xml:space="preserve"> a starostka obce Kunín Dagmar Novosadová </w:t>
      </w:r>
      <w:r w:rsidRPr="00E50ACA">
        <w:t xml:space="preserve">a dodala: </w:t>
      </w:r>
      <w:r w:rsidRPr="00E50ACA">
        <w:rPr>
          <w:i/>
          <w:iCs/>
        </w:rPr>
        <w:t>„Kromě novely zákona o sociálních službách, na kterou netrpělivě čekáme jsme také více jak rok usilovali o změnu úhradové vyhlášky, která nebyla od roku 2014 valorizována a jejíž navýšení by mohlo přinést změny především ve stravování a v ubytovacích službách. Jsme rádi, že i tato změna byla vládě Poslaneckou sněm</w:t>
      </w:r>
      <w:bookmarkStart w:id="0" w:name="_GoBack"/>
      <w:bookmarkEnd w:id="0"/>
      <w:r w:rsidRPr="00E50ACA">
        <w:rPr>
          <w:i/>
          <w:iCs/>
        </w:rPr>
        <w:t xml:space="preserve">ovnou vládě uložena, a dokonce dojde i na zvýšení hodinové </w:t>
      </w:r>
      <w:r w:rsidRPr="00E50ACA">
        <w:rPr>
          <w:i/>
          <w:iCs/>
        </w:rPr>
        <w:lastRenderedPageBreak/>
        <w:t xml:space="preserve">sazby za úkony v terénních ambulantních službách, které jsou pro péči mimo pobytové služby stěžejní.“ </w:t>
      </w:r>
    </w:p>
    <w:p w:rsidR="008F187D" w:rsidRPr="00E50ACA" w:rsidRDefault="008F187D" w:rsidP="008F187D"/>
    <w:p w:rsidR="008F187D" w:rsidRPr="00E50ACA" w:rsidRDefault="008F187D" w:rsidP="008F187D">
      <w:pPr>
        <w:rPr>
          <w:bCs/>
        </w:rPr>
      </w:pPr>
      <w:r w:rsidRPr="00E50ACA">
        <w:t>I přes komplexnost Usnesení, které se věnuje také sociální práci a vyzývá např. i Ministerstvo zdravotnictví k valorizaci plateb domácí zdravotní péče a mobilní specializované paliativní péče, stále mezi nejzásadnější body patří závazek pro ministryni práce a sociálních věcí, aby na schůzi Poslanecké sněmovny v úterý 4. června informovala o datu, kdy odešle potřebné finanční prostředky na dokrytí financování sociálních služeb v roce 2019 na kraje a aby vláda v termínu do 30. června 2019 předložila Poslanecké sněmovně návrh k dofinancování sociální práce na obcích a krajích ve výši 200 milionů Kč. „</w:t>
      </w:r>
      <w:r w:rsidRPr="00E50ACA">
        <w:rPr>
          <w:i/>
          <w:iCs/>
        </w:rPr>
        <w:t>Jedním z bodů Priorit Svazu měst a obcí ČR je prosazování víceletého financování, které představuje předpoklad pro stabilní výkon sociální práce i sociálních služeb. Sociální systém je v tuto chvíli na pokraji svého zhroucení. Jediné, co může situaci zachránit jsou systémové změny, které budou komplexní a koncepční, neboť každoroční dofinancování je řešením akutního nedostatku finančních prostředků, ale neřeší podstatu problému, ve kterém se momentálně sociální systém nachází. V konečném důsledku totiž současný stav odnáší především klienti a pracovníci v sociálnu, a tak by to rozhodně nemělo být,“</w:t>
      </w:r>
      <w:r w:rsidRPr="00E50ACA">
        <w:t xml:space="preserve"> </w:t>
      </w:r>
      <w:r w:rsidRPr="00E50ACA">
        <w:rPr>
          <w:bCs/>
        </w:rPr>
        <w:t xml:space="preserve">dodává František </w:t>
      </w:r>
      <w:proofErr w:type="spellStart"/>
      <w:r w:rsidRPr="00E50ACA">
        <w:rPr>
          <w:bCs/>
        </w:rPr>
        <w:t>Lukl</w:t>
      </w:r>
      <w:proofErr w:type="spellEnd"/>
      <w:r w:rsidRPr="00E50ACA">
        <w:rPr>
          <w:bCs/>
        </w:rPr>
        <w:t xml:space="preserve">. </w:t>
      </w:r>
    </w:p>
    <w:p w:rsidR="008F187D" w:rsidRPr="00E50ACA" w:rsidRDefault="008F187D" w:rsidP="008F187D">
      <w:r w:rsidRPr="00E50ACA">
        <w:br/>
      </w:r>
    </w:p>
    <w:p w:rsidR="00056910" w:rsidRPr="00E50ACA" w:rsidRDefault="00056910" w:rsidP="00056910"/>
    <w:p w:rsidR="00056910" w:rsidRPr="00056910" w:rsidRDefault="00056910" w:rsidP="00056910"/>
    <w:p w:rsidR="00056910" w:rsidRPr="00056910" w:rsidRDefault="00056910" w:rsidP="00056910">
      <w:pPr>
        <w:rPr>
          <w:b/>
        </w:rPr>
      </w:pPr>
      <w:r w:rsidRPr="00056910">
        <w:rPr>
          <w:b/>
        </w:rPr>
        <w:t xml:space="preserve">Další informace: </w:t>
      </w:r>
      <w:r w:rsidR="00372486">
        <w:t xml:space="preserve">Alexandra </w:t>
      </w:r>
      <w:r w:rsidR="002B727A">
        <w:t>K</w:t>
      </w:r>
      <w:r w:rsidR="00372486">
        <w:t>ocková</w:t>
      </w:r>
      <w:r w:rsidRPr="00056910">
        <w:t>, Svaz měst a obcí ČR, mediální zastoupení, mobil: 7</w:t>
      </w:r>
      <w:r w:rsidR="00372486">
        <w:t>25 607 753</w:t>
      </w:r>
      <w:r w:rsidRPr="00056910">
        <w:t xml:space="preserve">, e-mail: </w:t>
      </w:r>
      <w:r w:rsidR="00372486">
        <w:t>kockova@smocr.cr</w:t>
      </w:r>
    </w:p>
    <w:p w:rsidR="00056910" w:rsidRPr="00056910" w:rsidRDefault="00056910" w:rsidP="00056910"/>
    <w:p w:rsidR="00056910" w:rsidRPr="00056910" w:rsidRDefault="00056910" w:rsidP="00056910">
      <w:pPr>
        <w:rPr>
          <w:i/>
        </w:rPr>
      </w:pPr>
      <w:r w:rsidRPr="00056910">
        <w:rPr>
          <w:b/>
          <w:bCs/>
          <w:i/>
          <w:iCs/>
        </w:rPr>
        <w:t>O Svazu měst a obcí České republiky:</w:t>
      </w:r>
    </w:p>
    <w:p w:rsidR="00056910" w:rsidRPr="00056910" w:rsidRDefault="00056910" w:rsidP="00056910">
      <w:pPr>
        <w:rPr>
          <w:i/>
        </w:rPr>
      </w:pPr>
      <w:r w:rsidRPr="00056910">
        <w:rPr>
          <w:i/>
          <w:iCs/>
        </w:rPr>
        <w:t>Svaz měst a obcí České republiky je celostátní, dobrovolnou, nepolitickou a nevládní organizací. Členy Svazu jsou obce a města. Svaz měst a obcí ČR je partnerem pro vládní i parlamentní politickou reprezentaci. Podílí se na přípravě a tvorbě návrhů legislativních i nelegislativních opatření v oblastech týkajících se kompetencí obcí</w:t>
      </w:r>
      <w:r w:rsidR="002B727A">
        <w:rPr>
          <w:i/>
          <w:iCs/>
        </w:rPr>
        <w:t>,</w:t>
      </w:r>
      <w:r w:rsidRPr="00056910">
        <w:rPr>
          <w:i/>
          <w:iCs/>
        </w:rPr>
        <w:t xml:space="preserve"> a to jak na národní, tak evropské úrovni. Činnost Svazu je založena především na aktivitě starostů, primátorů a členů zastupitelstev obcí a měst, kteří se nad rámec svých povinností věnují i obecným problémům samosprávy. Svaz sdružuje téměř 2 700 měst a obcí a svými členy tak čítá více než 8,4 milionů obyvatel České republiky. Více na </w:t>
      </w:r>
      <w:hyperlink r:id="rId8" w:history="1">
        <w:r w:rsidRPr="00056910">
          <w:rPr>
            <w:rStyle w:val="Hypertextovodkaz"/>
            <w:i/>
            <w:iCs/>
          </w:rPr>
          <w:t>www.smocr.cz</w:t>
        </w:r>
      </w:hyperlink>
      <w:r w:rsidRPr="00056910">
        <w:rPr>
          <w:i/>
        </w:rPr>
        <w:t xml:space="preserve"> a na </w:t>
      </w:r>
      <w:hyperlink r:id="rId9" w:history="1">
        <w:proofErr w:type="spellStart"/>
        <w:r w:rsidRPr="00056910">
          <w:rPr>
            <w:rStyle w:val="Hypertextovodkaz"/>
            <w:i/>
          </w:rPr>
          <w:t>facebooku</w:t>
        </w:r>
        <w:proofErr w:type="spellEnd"/>
      </w:hyperlink>
      <w:r w:rsidRPr="00056910">
        <w:rPr>
          <w:i/>
        </w:rPr>
        <w:t>.</w:t>
      </w:r>
    </w:p>
    <w:p w:rsidR="00056910" w:rsidRPr="00056910" w:rsidRDefault="00056910" w:rsidP="00056910">
      <w:pPr>
        <w:rPr>
          <w:i/>
        </w:rPr>
      </w:pPr>
    </w:p>
    <w:p w:rsidR="00501EDF" w:rsidRDefault="00501EDF"/>
    <w:sectPr w:rsidR="00501EDF" w:rsidSect="00D87738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55F4" w:rsidRDefault="00E855F4">
      <w:pPr>
        <w:spacing w:after="0" w:line="240" w:lineRule="auto"/>
      </w:pPr>
      <w:r>
        <w:separator/>
      </w:r>
    </w:p>
  </w:endnote>
  <w:endnote w:type="continuationSeparator" w:id="0">
    <w:p w:rsidR="00E855F4" w:rsidRDefault="00E85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55F4" w:rsidRDefault="00E855F4">
      <w:pPr>
        <w:spacing w:after="0" w:line="240" w:lineRule="auto"/>
      </w:pPr>
      <w:r>
        <w:separator/>
      </w:r>
    </w:p>
  </w:footnote>
  <w:footnote w:type="continuationSeparator" w:id="0">
    <w:p w:rsidR="00E855F4" w:rsidRDefault="00E85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30999" w:rsidRDefault="00E50ACA">
    <w:pPr>
      <w:pStyle w:val="Zhlav"/>
    </w:pPr>
  </w:p>
  <w:p w:rsidR="00E30999" w:rsidRDefault="00E50AC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7608A"/>
    <w:multiLevelType w:val="hybridMultilevel"/>
    <w:tmpl w:val="A6CEE014"/>
    <w:lvl w:ilvl="0" w:tplc="247851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96B43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7042EB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FD8B4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5E2D0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4026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26C0E9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9E606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4274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7BA36F76"/>
    <w:multiLevelType w:val="hybridMultilevel"/>
    <w:tmpl w:val="AA18CDB8"/>
    <w:lvl w:ilvl="0" w:tplc="AE9AF5C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E80EE90">
      <w:start w:val="4006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C0E69C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3C32AE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380B93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2FA572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E8174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7C8267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9E8C394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910"/>
    <w:rsid w:val="00021954"/>
    <w:rsid w:val="000515F5"/>
    <w:rsid w:val="00056910"/>
    <w:rsid w:val="00266F80"/>
    <w:rsid w:val="002B727A"/>
    <w:rsid w:val="002D33CD"/>
    <w:rsid w:val="00372486"/>
    <w:rsid w:val="003C1E80"/>
    <w:rsid w:val="004C7C74"/>
    <w:rsid w:val="00501EDF"/>
    <w:rsid w:val="00742FCA"/>
    <w:rsid w:val="007B71DF"/>
    <w:rsid w:val="007E1EDF"/>
    <w:rsid w:val="008B72A1"/>
    <w:rsid w:val="008F187D"/>
    <w:rsid w:val="009053E4"/>
    <w:rsid w:val="00936DA3"/>
    <w:rsid w:val="0098471F"/>
    <w:rsid w:val="009C694F"/>
    <w:rsid w:val="00AC49B1"/>
    <w:rsid w:val="00B27E95"/>
    <w:rsid w:val="00B62473"/>
    <w:rsid w:val="00C12513"/>
    <w:rsid w:val="00C47EE2"/>
    <w:rsid w:val="00CA617C"/>
    <w:rsid w:val="00DE6425"/>
    <w:rsid w:val="00DE7452"/>
    <w:rsid w:val="00E27A3C"/>
    <w:rsid w:val="00E34221"/>
    <w:rsid w:val="00E50ACA"/>
    <w:rsid w:val="00E855F4"/>
    <w:rsid w:val="00EC63A1"/>
    <w:rsid w:val="00F1199B"/>
    <w:rsid w:val="00FC3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F7C2D1-20ED-451B-841C-59EB44D1E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56910"/>
    <w:pPr>
      <w:tabs>
        <w:tab w:val="center" w:pos="4536"/>
        <w:tab w:val="right" w:pos="9072"/>
      </w:tabs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customStyle="1" w:styleId="ZhlavChar">
    <w:name w:val="Záhlaví Char"/>
    <w:basedOn w:val="Standardnpsmoodstavce"/>
    <w:link w:val="Zhlav"/>
    <w:uiPriority w:val="99"/>
    <w:rsid w:val="00056910"/>
    <w:rPr>
      <w:rFonts w:ascii="Times New Roman" w:eastAsia="Calibri" w:hAnsi="Times New Roman" w:cs="Times New Roman"/>
      <w:sz w:val="24"/>
    </w:rPr>
  </w:style>
  <w:style w:type="character" w:styleId="Hypertextovodkaz">
    <w:name w:val="Hyperlink"/>
    <w:basedOn w:val="Standardnpsmoodstavce"/>
    <w:uiPriority w:val="99"/>
    <w:unhideWhenUsed/>
    <w:rsid w:val="00056910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056910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8B72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905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260818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00543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529171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7352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791868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27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01797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391">
          <w:marLeft w:val="1267"/>
          <w:marRight w:val="0"/>
          <w:marTop w:val="10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8504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40584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053368">
          <w:marLeft w:val="1267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mocr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facebook.com/smocr1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806</Words>
  <Characters>4760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Kocková</dc:creator>
  <cp:keywords/>
  <dc:description/>
  <cp:lastModifiedBy>Alexandra Kocková</cp:lastModifiedBy>
  <cp:revision>3</cp:revision>
  <dcterms:created xsi:type="dcterms:W3CDTF">2019-05-31T07:33:00Z</dcterms:created>
  <dcterms:modified xsi:type="dcterms:W3CDTF">2019-05-31T15:15:00Z</dcterms:modified>
</cp:coreProperties>
</file>