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7D0C4416" w14:textId="68345677" w:rsidR="00874E8F" w:rsidRDefault="00AE2CFC" w:rsidP="002E0F4C">
      <w:pPr>
        <w:rPr>
          <w:rFonts w:ascii="Arial" w:hAnsi="Arial" w:cs="Arial"/>
          <w:b/>
          <w:sz w:val="26"/>
          <w:szCs w:val="26"/>
          <w:lang w:eastAsia="cs-CZ"/>
        </w:rPr>
      </w:pPr>
      <w:r>
        <w:rPr>
          <w:rFonts w:ascii="Arial" w:hAnsi="Arial" w:cs="Arial"/>
          <w:b/>
          <w:sz w:val="26"/>
          <w:szCs w:val="26"/>
          <w:lang w:eastAsia="cs-CZ"/>
        </w:rPr>
        <w:t>IV</w:t>
      </w:r>
      <w:r w:rsidR="00001491" w:rsidRPr="00001491">
        <w:rPr>
          <w:rFonts w:ascii="Arial" w:hAnsi="Arial" w:cs="Arial"/>
          <w:b/>
          <w:sz w:val="26"/>
          <w:szCs w:val="26"/>
          <w:lang w:eastAsia="cs-CZ"/>
        </w:rPr>
        <w:t xml:space="preserve">. </w:t>
      </w:r>
      <w:r>
        <w:rPr>
          <w:rFonts w:ascii="Arial" w:hAnsi="Arial" w:cs="Arial"/>
          <w:b/>
          <w:sz w:val="26"/>
          <w:szCs w:val="26"/>
          <w:lang w:eastAsia="cs-CZ"/>
        </w:rPr>
        <w:t xml:space="preserve">Právní </w:t>
      </w:r>
      <w:r w:rsidR="00001491" w:rsidRPr="00001491">
        <w:rPr>
          <w:rFonts w:ascii="Arial" w:hAnsi="Arial" w:cs="Arial"/>
          <w:b/>
          <w:sz w:val="26"/>
          <w:szCs w:val="26"/>
          <w:lang w:eastAsia="cs-CZ"/>
        </w:rPr>
        <w:t>konference S</w:t>
      </w:r>
      <w:r>
        <w:rPr>
          <w:rFonts w:ascii="Arial" w:hAnsi="Arial" w:cs="Arial"/>
          <w:b/>
          <w:sz w:val="26"/>
          <w:szCs w:val="26"/>
          <w:lang w:eastAsia="cs-CZ"/>
        </w:rPr>
        <w:t>vazu měst a obcí ČR</w:t>
      </w:r>
    </w:p>
    <w:p w14:paraId="3AE5FF5A" w14:textId="305DC78E" w:rsidR="00874E8F" w:rsidRDefault="009F357F" w:rsidP="002E0F4C">
      <w:pPr>
        <w:rPr>
          <w:rFonts w:ascii="Arial" w:hAnsi="Arial" w:cs="Arial"/>
          <w:b/>
          <w:sz w:val="26"/>
          <w:szCs w:val="26"/>
          <w:lang w:eastAsia="cs-CZ"/>
        </w:rPr>
      </w:pPr>
      <w:r>
        <w:rPr>
          <w:rFonts w:ascii="Arial" w:hAnsi="Arial" w:cs="Arial"/>
          <w:b/>
          <w:sz w:val="26"/>
          <w:szCs w:val="26"/>
          <w:lang w:eastAsia="cs-CZ"/>
        </w:rPr>
        <w:t>Kam až sahá odpovědnost komunálních politiků</w:t>
      </w:r>
      <w:r w:rsidR="0020553C">
        <w:rPr>
          <w:rFonts w:ascii="Arial" w:hAnsi="Arial" w:cs="Arial"/>
          <w:b/>
          <w:sz w:val="26"/>
          <w:szCs w:val="26"/>
          <w:lang w:eastAsia="cs-CZ"/>
        </w:rPr>
        <w:t>?</w:t>
      </w:r>
      <w:r>
        <w:rPr>
          <w:rFonts w:ascii="Arial" w:hAnsi="Arial" w:cs="Arial"/>
          <w:b/>
          <w:sz w:val="26"/>
          <w:szCs w:val="26"/>
          <w:lang w:eastAsia="cs-CZ"/>
        </w:rPr>
        <w:t xml:space="preserve"> </w:t>
      </w:r>
    </w:p>
    <w:p w14:paraId="26A75B42" w14:textId="77777777" w:rsidR="00E317FC" w:rsidRPr="00BC2543" w:rsidRDefault="00E317FC" w:rsidP="009F4EB7">
      <w:pPr>
        <w:spacing w:line="28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D4D06F" w14:textId="7CCF21D6" w:rsidR="004B1182" w:rsidRDefault="002D21AF" w:rsidP="008862B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D21AF">
        <w:rPr>
          <w:rFonts w:ascii="Arial" w:hAnsi="Arial" w:cs="Arial"/>
          <w:bCs/>
          <w:color w:val="000000" w:themeColor="text1"/>
          <w:sz w:val="20"/>
          <w:szCs w:val="20"/>
        </w:rPr>
        <w:t>Praha, 8. 2. 2019 -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F357F">
        <w:rPr>
          <w:rFonts w:ascii="Arial" w:hAnsi="Arial" w:cs="Arial"/>
          <w:b/>
          <w:bCs/>
          <w:color w:val="000000" w:themeColor="text1"/>
          <w:sz w:val="20"/>
          <w:szCs w:val="20"/>
        </w:rPr>
        <w:t>Trestněpráv</w:t>
      </w:r>
      <w:bookmarkStart w:id="0" w:name="_GoBack"/>
      <w:bookmarkEnd w:id="0"/>
      <w:r w:rsidR="009F357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ní, soukromoprávní, politická a občanská odpovědnost. Jako červená </w:t>
      </w:r>
      <w:r w:rsidR="004B65D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nit </w:t>
      </w:r>
      <w:r w:rsidR="009F357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 všechny tyto typy odpovědností </w:t>
      </w:r>
      <w:r w:rsidR="00540ABA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9F357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inou životem komunálních politiků. Jak dostát svým předvolebním slibům a zároveň se do ničeho takzvaně „nenamočit“? To bylo hlavní moto setkání komunálních politiků a úředníků s více než 20 odborníky </w:t>
      </w:r>
      <w:r w:rsidR="004B1182">
        <w:rPr>
          <w:rFonts w:ascii="Arial" w:hAnsi="Arial" w:cs="Arial"/>
          <w:b/>
          <w:bCs/>
          <w:color w:val="000000" w:themeColor="text1"/>
          <w:sz w:val="20"/>
          <w:szCs w:val="20"/>
        </w:rPr>
        <w:t>na právo, ekonomii a IT, které se uskutečnilo ve dnech 6. až 8. února 2019 v </w:t>
      </w:r>
      <w:r w:rsidR="007025F1">
        <w:rPr>
          <w:rFonts w:ascii="Arial" w:hAnsi="Arial" w:cs="Arial"/>
          <w:b/>
          <w:bCs/>
          <w:color w:val="000000" w:themeColor="text1"/>
          <w:sz w:val="20"/>
          <w:szCs w:val="20"/>
        </w:rPr>
        <w:t>K</w:t>
      </w:r>
      <w:r w:rsidR="004B118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ongresovém centru Jezerka na Seči. </w:t>
      </w:r>
      <w:r w:rsidR="007B6C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Konferenci </w:t>
      </w:r>
      <w:r w:rsidR="007025F1">
        <w:rPr>
          <w:rFonts w:ascii="Arial" w:hAnsi="Arial" w:cs="Arial"/>
          <w:b/>
          <w:bCs/>
          <w:color w:val="000000" w:themeColor="text1"/>
          <w:sz w:val="20"/>
          <w:szCs w:val="20"/>
        </w:rPr>
        <w:t>se</w:t>
      </w:r>
      <w:r w:rsidR="007B6C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A519B">
        <w:rPr>
          <w:rFonts w:ascii="Arial" w:hAnsi="Arial" w:cs="Arial"/>
          <w:b/>
          <w:bCs/>
          <w:color w:val="000000" w:themeColor="text1"/>
          <w:sz w:val="20"/>
          <w:szCs w:val="20"/>
        </w:rPr>
        <w:t>Svaz</w:t>
      </w:r>
      <w:r w:rsidR="007025F1">
        <w:rPr>
          <w:rFonts w:ascii="Arial" w:hAnsi="Arial" w:cs="Arial"/>
          <w:b/>
          <w:bCs/>
          <w:color w:val="000000" w:themeColor="text1"/>
          <w:sz w:val="20"/>
          <w:szCs w:val="20"/>
        </w:rPr>
        <w:t>em</w:t>
      </w:r>
      <w:r w:rsidR="000A519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měst a obcí ČR uspořádala KVB advokátní kancelář s.r.o., která se specializuje na poskytování komplexních právních služeb městům a obcím.</w:t>
      </w:r>
    </w:p>
    <w:p w14:paraId="0EC31501" w14:textId="77777777" w:rsidR="00706D68" w:rsidRDefault="00706D68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877B00A" w14:textId="3FC068E8" w:rsidR="004C18AC" w:rsidRDefault="00E17501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Komunální politici rozhodují o velkých penězích. Při svém rozhodování se spoléhají buď na svůj úsudek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nebo na odborné rady svých podřízených 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>či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rady externích dodavatelů služeb.</w:t>
      </w:r>
      <w:r w:rsidR="004C18AC">
        <w:rPr>
          <w:rFonts w:ascii="Arial" w:hAnsi="Arial" w:cs="Arial"/>
          <w:bCs/>
          <w:color w:val="000000" w:themeColor="text1"/>
          <w:sz w:val="20"/>
          <w:szCs w:val="20"/>
        </w:rPr>
        <w:t xml:space="preserve"> Je nutné sledovat kvalitu a specializaci jednotlivých úředníků nebo dodavatelů externích služeb, protože </w:t>
      </w:r>
      <w:r w:rsidR="004C18AC" w:rsidRPr="004C18AC">
        <w:rPr>
          <w:rFonts w:ascii="Arial" w:hAnsi="Arial" w:cs="Arial"/>
          <w:bCs/>
          <w:i/>
          <w:color w:val="000000" w:themeColor="text1"/>
          <w:sz w:val="20"/>
          <w:szCs w:val="20"/>
        </w:rPr>
        <w:t>„existence odborné rady nezbavuje osobu, která na n</w:t>
      </w:r>
      <w:r w:rsidR="004B65D2">
        <w:rPr>
          <w:rFonts w:ascii="Arial" w:hAnsi="Arial" w:cs="Arial"/>
          <w:bCs/>
          <w:i/>
          <w:color w:val="000000" w:themeColor="text1"/>
          <w:sz w:val="20"/>
          <w:szCs w:val="20"/>
        </w:rPr>
        <w:t>i</w:t>
      </w:r>
      <w:r w:rsidR="004C18AC" w:rsidRPr="004C18AC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spoléhá, povinnosti jednat s náležitou opatrností“</w:t>
      </w:r>
      <w:r w:rsidR="004C18AC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 xml:space="preserve"> jak konstatoval ve svém příspěvku a </w:t>
      </w:r>
      <w:r w:rsidR="00CC30AB">
        <w:rPr>
          <w:rFonts w:ascii="Arial" w:hAnsi="Arial" w:cs="Arial"/>
          <w:bCs/>
          <w:color w:val="000000" w:themeColor="text1"/>
          <w:sz w:val="20"/>
          <w:szCs w:val="20"/>
        </w:rPr>
        <w:t xml:space="preserve">rovněž 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>demonstroval na několika trestních kauzách JUDr. Martin Richter</w:t>
      </w:r>
      <w:r w:rsidR="004C18AC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33BF3544" w14:textId="491E989E" w:rsidR="004C18AC" w:rsidRDefault="004C18AC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5D1CA67" w14:textId="3BA57C57" w:rsidR="006D772B" w:rsidRDefault="000A519B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Trestněprávní odpovědnosti starostů se týkala i vystoupení nejvyššího státního zástupce</w:t>
      </w:r>
      <w:r w:rsidR="006A4B3B">
        <w:rPr>
          <w:rFonts w:ascii="Arial" w:hAnsi="Arial" w:cs="Arial"/>
          <w:bCs/>
          <w:color w:val="000000" w:themeColor="text1"/>
          <w:sz w:val="20"/>
          <w:szCs w:val="20"/>
        </w:rPr>
        <w:t xml:space="preserve"> JUDr.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Pavla Zemana a špičkového advokáta a akademika se specializací na trestní právo doc. Tomáše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Gřivny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94317A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ejvyšší státní zástupce poukazoval na statisticky velice nízký</w:t>
      </w:r>
      <w:r w:rsidR="0094317A">
        <w:rPr>
          <w:rFonts w:ascii="Arial" w:hAnsi="Arial" w:cs="Arial"/>
          <w:bCs/>
          <w:color w:val="000000" w:themeColor="text1"/>
          <w:sz w:val="20"/>
          <w:szCs w:val="20"/>
        </w:rPr>
        <w:t xml:space="preserve"> až zanedbatelný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počet trestných činů komunálních politik</w:t>
      </w:r>
      <w:r w:rsidR="0094317A">
        <w:rPr>
          <w:rFonts w:ascii="Arial" w:hAnsi="Arial" w:cs="Arial"/>
          <w:bCs/>
          <w:color w:val="000000" w:themeColor="text1"/>
          <w:sz w:val="20"/>
          <w:szCs w:val="20"/>
        </w:rPr>
        <w:t xml:space="preserve">ů, doc. </w:t>
      </w:r>
      <w:proofErr w:type="spellStart"/>
      <w:r w:rsidR="0094317A">
        <w:rPr>
          <w:rFonts w:ascii="Arial" w:hAnsi="Arial" w:cs="Arial"/>
          <w:bCs/>
          <w:color w:val="000000" w:themeColor="text1"/>
          <w:sz w:val="20"/>
          <w:szCs w:val="20"/>
        </w:rPr>
        <w:t>Gřivna</w:t>
      </w:r>
      <w:proofErr w:type="spellEnd"/>
      <w:r w:rsidR="0094317A">
        <w:rPr>
          <w:rFonts w:ascii="Arial" w:hAnsi="Arial" w:cs="Arial"/>
          <w:bCs/>
          <w:color w:val="000000" w:themeColor="text1"/>
          <w:sz w:val="20"/>
          <w:szCs w:val="20"/>
        </w:rPr>
        <w:t xml:space="preserve"> na příkladu několika trestních kauz </w:t>
      </w:r>
      <w:r w:rsidR="008A0A3A">
        <w:rPr>
          <w:rFonts w:ascii="Arial" w:hAnsi="Arial" w:cs="Arial"/>
          <w:bCs/>
          <w:color w:val="000000" w:themeColor="text1"/>
          <w:sz w:val="20"/>
          <w:szCs w:val="20"/>
        </w:rPr>
        <w:t>prezentoval</w:t>
      </w:r>
      <w:r w:rsidR="0094317A">
        <w:rPr>
          <w:rFonts w:ascii="Arial" w:hAnsi="Arial" w:cs="Arial"/>
          <w:bCs/>
          <w:color w:val="000000" w:themeColor="text1"/>
          <w:sz w:val="20"/>
          <w:szCs w:val="20"/>
        </w:rPr>
        <w:t xml:space="preserve"> komplikovanost jednotlivých případů, které nezřídka končí úplným osvobozením stíhaných komunálních politiků.   </w:t>
      </w:r>
    </w:p>
    <w:p w14:paraId="2DA43A85" w14:textId="42F32B76" w:rsidR="0094317A" w:rsidRDefault="0094317A" w:rsidP="008862B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F52FFE" w14:textId="0D5C51C2" w:rsidR="00773266" w:rsidRDefault="00773266" w:rsidP="00773266">
      <w:pPr>
        <w:rPr>
          <w:rFonts w:ascii="Arial" w:hAnsi="Arial" w:cs="Arial"/>
          <w:sz w:val="20"/>
          <w:szCs w:val="20"/>
          <w:lang w:eastAsia="cs-CZ"/>
        </w:rPr>
      </w:pPr>
      <w:r w:rsidRPr="002B3E3B">
        <w:rPr>
          <w:rFonts w:ascii="Arial" w:hAnsi="Arial" w:cs="Arial"/>
          <w:i/>
          <w:sz w:val="20"/>
          <w:szCs w:val="20"/>
          <w:lang w:eastAsia="cs-CZ"/>
        </w:rPr>
        <w:t>„Trestní právo by mělo být ultima ratio, čili poslední metoda, konečný argument</w:t>
      </w:r>
      <w:r w:rsidR="004E1221">
        <w:rPr>
          <w:rFonts w:ascii="Arial" w:hAnsi="Arial" w:cs="Arial"/>
          <w:i/>
          <w:sz w:val="20"/>
          <w:szCs w:val="20"/>
          <w:lang w:eastAsia="cs-CZ"/>
        </w:rPr>
        <w:t xml:space="preserve"> -</w:t>
      </w:r>
      <w:r w:rsidRPr="002B3E3B">
        <w:rPr>
          <w:rFonts w:ascii="Arial" w:hAnsi="Arial" w:cs="Arial"/>
          <w:i/>
          <w:sz w:val="20"/>
          <w:szCs w:val="20"/>
          <w:lang w:eastAsia="cs-CZ"/>
        </w:rPr>
        <w:t xml:space="preserve"> tehdy, když ostatní selžou. Místo toho se v praxi setkáváme někdy s tím, že jsou zastupitelé stíháni nejenom proto, že neudělali to, co udělat měli, anebo proto, že udělali to, co udělat neměli. Jsou někdy stíháni dokonce i proto, že něco udělali sice dobře, ale podle názoru orgánů činných v trestním řízení to mohli udělat ještě </w:t>
      </w:r>
      <w:proofErr w:type="gramStart"/>
      <w:r w:rsidRPr="002B3E3B">
        <w:rPr>
          <w:rFonts w:ascii="Arial" w:hAnsi="Arial" w:cs="Arial"/>
          <w:i/>
          <w:sz w:val="20"/>
          <w:szCs w:val="20"/>
          <w:lang w:eastAsia="cs-CZ"/>
        </w:rPr>
        <w:t>lépe...“</w:t>
      </w:r>
      <w:proofErr w:type="gramEnd"/>
      <w:r w:rsidRPr="002B3E3B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Takto se k tématu vyjádřil</w:t>
      </w:r>
      <w:r w:rsidRPr="002B3E3B">
        <w:rPr>
          <w:rFonts w:ascii="Arial" w:hAnsi="Arial" w:cs="Arial"/>
          <w:sz w:val="20"/>
          <w:szCs w:val="20"/>
          <w:lang w:eastAsia="cs-CZ"/>
        </w:rPr>
        <w:t xml:space="preserve"> další z vystupujících </w:t>
      </w:r>
      <w:r w:rsidR="00C446F7">
        <w:rPr>
          <w:rFonts w:ascii="Arial" w:hAnsi="Arial" w:cs="Arial"/>
          <w:sz w:val="20"/>
          <w:szCs w:val="20"/>
          <w:lang w:eastAsia="cs-CZ"/>
        </w:rPr>
        <w:t xml:space="preserve">Mgr. </w:t>
      </w:r>
      <w:r w:rsidRPr="002B3E3B">
        <w:rPr>
          <w:rFonts w:ascii="Arial" w:hAnsi="Arial" w:cs="Arial"/>
          <w:sz w:val="20"/>
          <w:szCs w:val="20"/>
          <w:lang w:eastAsia="cs-CZ"/>
        </w:rPr>
        <w:t>Robert Pergl, advokát a předseda komise Bezpečné město spolku Czech Smart City Cluster.</w:t>
      </w:r>
    </w:p>
    <w:p w14:paraId="3C110FB4" w14:textId="77777777" w:rsidR="00773266" w:rsidRDefault="00773266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A59F63A" w14:textId="070B1EE3" w:rsidR="0094317A" w:rsidRPr="0094317A" w:rsidRDefault="0094317A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Většina přítomných řečníků se shodla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 xml:space="preserve"> na tom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 že z hlediska odpovědnosti zastupitelů je důležitá otázk</w:t>
      </w:r>
      <w:r w:rsidR="00540ABA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prevence. 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>Neměli by opomenout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kvalitní interní nebo externí poradenství v oblasti práva, účetních systémů, interního auditu </w:t>
      </w:r>
      <w:r w:rsidR="004B65D2">
        <w:rPr>
          <w:rFonts w:ascii="Arial" w:hAnsi="Arial" w:cs="Arial"/>
          <w:bCs/>
          <w:color w:val="000000" w:themeColor="text1"/>
          <w:sz w:val="20"/>
          <w:szCs w:val="20"/>
        </w:rPr>
        <w:t xml:space="preserve">a rovněž </w:t>
      </w:r>
      <w:r w:rsidR="00AE6FAD">
        <w:rPr>
          <w:rFonts w:ascii="Arial" w:hAnsi="Arial" w:cs="Arial"/>
          <w:bCs/>
          <w:color w:val="000000" w:themeColor="text1"/>
          <w:sz w:val="20"/>
          <w:szCs w:val="20"/>
        </w:rPr>
        <w:t>zajištění odpovídajícího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pojištění.</w:t>
      </w:r>
      <w:r w:rsidR="004D1102">
        <w:rPr>
          <w:rFonts w:ascii="Arial" w:hAnsi="Arial" w:cs="Arial"/>
          <w:bCs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</w:p>
    <w:p w14:paraId="2BDAAEFF" w14:textId="77777777" w:rsidR="00E17501" w:rsidRDefault="00E17501" w:rsidP="008862B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D4F4F9D" w14:textId="2B359BCB" w:rsidR="004D1102" w:rsidRDefault="004D1102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Účastníci Právní konference Svazu</w:t>
      </w:r>
      <w:r w:rsidR="00AE6FAD">
        <w:rPr>
          <w:rFonts w:ascii="Arial" w:hAnsi="Arial" w:cs="Arial"/>
          <w:sz w:val="20"/>
          <w:szCs w:val="20"/>
          <w:lang w:eastAsia="cs-CZ"/>
        </w:rPr>
        <w:t xml:space="preserve"> měst a obcí</w:t>
      </w:r>
      <w:r>
        <w:rPr>
          <w:rFonts w:ascii="Arial" w:hAnsi="Arial" w:cs="Arial"/>
          <w:sz w:val="20"/>
          <w:szCs w:val="20"/>
          <w:lang w:eastAsia="cs-CZ"/>
        </w:rPr>
        <w:t xml:space="preserve"> velice ocenili informaci o možnostech kamerových systém</w:t>
      </w:r>
      <w:r w:rsidR="00540ABA">
        <w:rPr>
          <w:rFonts w:ascii="Arial" w:hAnsi="Arial" w:cs="Arial"/>
          <w:sz w:val="20"/>
          <w:szCs w:val="20"/>
          <w:lang w:eastAsia="cs-CZ"/>
        </w:rPr>
        <w:t>ů</w:t>
      </w:r>
      <w:r>
        <w:rPr>
          <w:rFonts w:ascii="Arial" w:hAnsi="Arial" w:cs="Arial"/>
          <w:sz w:val="20"/>
          <w:szCs w:val="20"/>
          <w:lang w:eastAsia="cs-CZ"/>
        </w:rPr>
        <w:t xml:space="preserve"> při zajištění bezpečnosti na území obcí, které nabízejí značný prostor k úsporám v městských pokladnách. Je až neuvěřitelné, jak rychle se tento sektor vyvíjí. S tím vš</w:t>
      </w:r>
      <w:r w:rsidR="0020553C">
        <w:rPr>
          <w:rFonts w:ascii="Arial" w:hAnsi="Arial" w:cs="Arial"/>
          <w:sz w:val="20"/>
          <w:szCs w:val="20"/>
          <w:lang w:eastAsia="cs-CZ"/>
        </w:rPr>
        <w:t>ím</w:t>
      </w:r>
      <w:r>
        <w:rPr>
          <w:rFonts w:ascii="Arial" w:hAnsi="Arial" w:cs="Arial"/>
          <w:sz w:val="20"/>
          <w:szCs w:val="20"/>
          <w:lang w:eastAsia="cs-CZ"/>
        </w:rPr>
        <w:t xml:space="preserve"> souviselo i široce diskutované téma ochrany soukromí občanů obcí a měst. </w:t>
      </w:r>
    </w:p>
    <w:p w14:paraId="57E20755" w14:textId="154037F9" w:rsidR="004D1102" w:rsidRDefault="004D1102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B01B1B" w14:textId="788EF594" w:rsidR="004D1102" w:rsidRPr="008816FA" w:rsidRDefault="004D1102" w:rsidP="008862B6">
      <w:pPr>
        <w:rPr>
          <w:rFonts w:ascii="Arial" w:hAnsi="Arial" w:cs="Arial"/>
          <w:i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Nebývalou pozornost vzbudil 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blok </w:t>
      </w:r>
      <w:r w:rsidR="008A0A3A">
        <w:rPr>
          <w:rFonts w:ascii="Arial" w:hAnsi="Arial" w:cs="Arial"/>
          <w:sz w:val="20"/>
          <w:szCs w:val="20"/>
          <w:lang w:eastAsia="cs-CZ"/>
        </w:rPr>
        <w:t>zaměřený na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A0A3A">
        <w:rPr>
          <w:rFonts w:ascii="Arial" w:hAnsi="Arial" w:cs="Arial"/>
          <w:sz w:val="20"/>
          <w:szCs w:val="20"/>
          <w:lang w:eastAsia="cs-CZ"/>
        </w:rPr>
        <w:t xml:space="preserve">téma </w:t>
      </w:r>
      <w:r w:rsidR="00527789">
        <w:rPr>
          <w:rFonts w:ascii="Arial" w:hAnsi="Arial" w:cs="Arial"/>
          <w:sz w:val="20"/>
          <w:szCs w:val="20"/>
          <w:lang w:eastAsia="cs-CZ"/>
        </w:rPr>
        <w:t>developersk</w:t>
      </w:r>
      <w:r w:rsidR="008A0A3A">
        <w:rPr>
          <w:rFonts w:ascii="Arial" w:hAnsi="Arial" w:cs="Arial"/>
          <w:sz w:val="20"/>
          <w:szCs w:val="20"/>
          <w:lang w:eastAsia="cs-CZ"/>
        </w:rPr>
        <w:t>é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výstavb</w:t>
      </w:r>
      <w:r w:rsidR="008A0A3A">
        <w:rPr>
          <w:rFonts w:ascii="Arial" w:hAnsi="Arial" w:cs="Arial"/>
          <w:sz w:val="20"/>
          <w:szCs w:val="20"/>
          <w:lang w:eastAsia="cs-CZ"/>
        </w:rPr>
        <w:t>y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na území měst a obcí. V rámci </w:t>
      </w:r>
      <w:r w:rsidR="00AE6FAD">
        <w:rPr>
          <w:rFonts w:ascii="Arial" w:hAnsi="Arial" w:cs="Arial"/>
          <w:sz w:val="20"/>
          <w:szCs w:val="20"/>
          <w:lang w:eastAsia="cs-CZ"/>
        </w:rPr>
        <w:t>něj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vystoupil </w:t>
      </w:r>
      <w:r>
        <w:rPr>
          <w:rFonts w:ascii="Arial" w:hAnsi="Arial" w:cs="Arial"/>
          <w:sz w:val="20"/>
          <w:szCs w:val="20"/>
          <w:lang w:eastAsia="cs-CZ"/>
        </w:rPr>
        <w:t>JUDr. Stanislav Kadečk</w:t>
      </w:r>
      <w:r w:rsidR="00527789">
        <w:rPr>
          <w:rFonts w:ascii="Arial" w:hAnsi="Arial" w:cs="Arial"/>
          <w:sz w:val="20"/>
          <w:szCs w:val="20"/>
          <w:lang w:eastAsia="cs-CZ"/>
        </w:rPr>
        <w:t>a, přední advokát</w:t>
      </w:r>
      <w:r w:rsidR="00540AB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E6FAD">
        <w:rPr>
          <w:rFonts w:ascii="Arial" w:hAnsi="Arial" w:cs="Arial"/>
          <w:sz w:val="20"/>
          <w:szCs w:val="20"/>
          <w:lang w:eastAsia="cs-CZ"/>
        </w:rPr>
        <w:t>se</w:t>
      </w:r>
      <w:r w:rsidR="008A0A3A">
        <w:rPr>
          <w:rFonts w:ascii="Arial" w:hAnsi="Arial" w:cs="Arial"/>
          <w:sz w:val="20"/>
          <w:szCs w:val="20"/>
          <w:lang w:eastAsia="cs-CZ"/>
        </w:rPr>
        <w:t xml:space="preserve"> specializací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na správní právo, který má zkušenosti se zastupováním obou stran</w:t>
      </w:r>
      <w:r w:rsidR="00AE6FAD">
        <w:rPr>
          <w:rFonts w:ascii="Arial" w:hAnsi="Arial" w:cs="Arial"/>
          <w:sz w:val="20"/>
          <w:szCs w:val="20"/>
          <w:lang w:eastAsia="cs-CZ"/>
        </w:rPr>
        <w:t xml:space="preserve"> -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jak obcí</w:t>
      </w:r>
      <w:r w:rsidR="00540ABA">
        <w:rPr>
          <w:rFonts w:ascii="Arial" w:hAnsi="Arial" w:cs="Arial"/>
          <w:sz w:val="20"/>
          <w:szCs w:val="20"/>
          <w:lang w:eastAsia="cs-CZ"/>
        </w:rPr>
        <w:t>,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tak jednotlivých developerů</w:t>
      </w:r>
      <w:r w:rsidR="00AE6FAD">
        <w:rPr>
          <w:rFonts w:ascii="Arial" w:hAnsi="Arial" w:cs="Arial"/>
          <w:sz w:val="20"/>
          <w:szCs w:val="20"/>
          <w:lang w:eastAsia="cs-CZ"/>
        </w:rPr>
        <w:t>.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AE6FAD">
        <w:rPr>
          <w:rFonts w:ascii="Arial" w:hAnsi="Arial" w:cs="Arial"/>
          <w:sz w:val="20"/>
          <w:szCs w:val="20"/>
          <w:lang w:eastAsia="cs-CZ"/>
        </w:rPr>
        <w:t>N</w:t>
      </w:r>
      <w:r w:rsidR="00527789">
        <w:rPr>
          <w:rFonts w:ascii="Arial" w:hAnsi="Arial" w:cs="Arial"/>
          <w:sz w:val="20"/>
          <w:szCs w:val="20"/>
          <w:lang w:eastAsia="cs-CZ"/>
        </w:rPr>
        <w:t>a konkrétních příkladech poukazoval, jak je právně velice složité skloubit vzájemné požadavky obcí a podnikatelů ve výstavbě. Složité</w:t>
      </w:r>
      <w:r w:rsidR="00AE6FAD">
        <w:rPr>
          <w:rFonts w:ascii="Arial" w:hAnsi="Arial" w:cs="Arial"/>
          <w:sz w:val="20"/>
          <w:szCs w:val="20"/>
          <w:lang w:eastAsia="cs-CZ"/>
        </w:rPr>
        <w:t>,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nicméně ne nemožné.</w:t>
      </w:r>
      <w:r w:rsidR="008816FA">
        <w:rPr>
          <w:rFonts w:ascii="Arial" w:hAnsi="Arial" w:cs="Arial"/>
          <w:sz w:val="20"/>
          <w:szCs w:val="20"/>
          <w:lang w:eastAsia="cs-CZ"/>
        </w:rPr>
        <w:t xml:space="preserve"> Jak doktor Kadečka řekl, „</w:t>
      </w:r>
      <w:r w:rsidR="008816FA" w:rsidRPr="008816FA">
        <w:rPr>
          <w:rFonts w:ascii="Arial" w:hAnsi="Arial" w:cs="Arial"/>
          <w:i/>
          <w:sz w:val="20"/>
          <w:szCs w:val="20"/>
          <w:lang w:eastAsia="cs-CZ"/>
        </w:rPr>
        <w:t>při uvědomělém, zkušeném a včasném přístupu lze zájmy obcí a developerů rozumně sladit jak ve fázi územního plánování, tak i posléze v procesech územního a stavebního povolování“</w:t>
      </w:r>
      <w:r w:rsidR="006A4B3B">
        <w:rPr>
          <w:rFonts w:ascii="Arial" w:hAnsi="Arial" w:cs="Arial"/>
          <w:sz w:val="20"/>
          <w:szCs w:val="20"/>
          <w:lang w:eastAsia="cs-CZ"/>
        </w:rPr>
        <w:t>.</w:t>
      </w:r>
      <w:r w:rsidR="008816FA" w:rsidRPr="008816FA"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="00527789" w:rsidRPr="008816FA">
        <w:rPr>
          <w:rFonts w:ascii="Arial" w:hAnsi="Arial" w:cs="Arial"/>
          <w:i/>
          <w:sz w:val="20"/>
          <w:szCs w:val="20"/>
          <w:lang w:eastAsia="cs-CZ"/>
        </w:rPr>
        <w:t xml:space="preserve">  </w:t>
      </w:r>
      <w:r w:rsidRPr="008816FA">
        <w:rPr>
          <w:rFonts w:ascii="Arial" w:hAnsi="Arial" w:cs="Arial"/>
          <w:i/>
          <w:sz w:val="20"/>
          <w:szCs w:val="20"/>
          <w:lang w:eastAsia="cs-CZ"/>
        </w:rPr>
        <w:t xml:space="preserve"> </w:t>
      </w:r>
    </w:p>
    <w:p w14:paraId="2E5C2B1E" w14:textId="77777777" w:rsidR="006A4B3B" w:rsidRDefault="006A4B3B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67C2CEEA" w14:textId="06F1032D" w:rsidR="00AE1B2E" w:rsidRPr="00AE1B2E" w:rsidRDefault="00AE6FAD" w:rsidP="008862B6">
      <w:pPr>
        <w:rPr>
          <w:rFonts w:ascii="Arial" w:hAnsi="Arial" w:cs="Arial"/>
          <w:i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Výstižně</w:t>
      </w:r>
      <w:r w:rsidRPr="0020553C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shrnul </w:t>
      </w:r>
      <w:r w:rsidR="008816FA" w:rsidRPr="0020553C">
        <w:rPr>
          <w:rFonts w:ascii="Arial" w:hAnsi="Arial" w:cs="Arial"/>
          <w:sz w:val="20"/>
          <w:szCs w:val="20"/>
          <w:lang w:eastAsia="cs-CZ"/>
        </w:rPr>
        <w:t>program Právní konference</w:t>
      </w:r>
      <w:r w:rsidR="00527789" w:rsidRPr="0020553C">
        <w:rPr>
          <w:rFonts w:ascii="Arial" w:hAnsi="Arial" w:cs="Arial"/>
          <w:sz w:val="20"/>
          <w:szCs w:val="20"/>
          <w:lang w:eastAsia="cs-CZ"/>
        </w:rPr>
        <w:t xml:space="preserve"> předseda Svazu Mgr. František Lukl</w:t>
      </w:r>
      <w:r w:rsidR="008816FA" w:rsidRPr="0020553C">
        <w:rPr>
          <w:rFonts w:ascii="Arial" w:hAnsi="Arial" w:cs="Arial"/>
          <w:sz w:val="20"/>
          <w:szCs w:val="20"/>
          <w:lang w:eastAsia="cs-CZ"/>
        </w:rPr>
        <w:t>:</w:t>
      </w:r>
      <w:r w:rsidR="006B0300" w:rsidRPr="00AE1B2E">
        <w:rPr>
          <w:rFonts w:ascii="Arial" w:hAnsi="Arial" w:cs="Arial"/>
          <w:i/>
          <w:sz w:val="20"/>
          <w:szCs w:val="20"/>
          <w:lang w:eastAsia="cs-CZ"/>
        </w:rPr>
        <w:t xml:space="preserve"> „Svaz za vás nemůže převzít odpovědnost při vašem rozhodování</w:t>
      </w:r>
      <w:r w:rsidR="0020553C">
        <w:rPr>
          <w:rFonts w:ascii="Arial" w:hAnsi="Arial" w:cs="Arial"/>
          <w:i/>
          <w:sz w:val="20"/>
          <w:szCs w:val="20"/>
          <w:lang w:eastAsia="cs-CZ"/>
        </w:rPr>
        <w:t xml:space="preserve">, tu máte každý sám za sebe a za svoji obec. Děláme to, co pro vás dělat můžeme. </w:t>
      </w:r>
      <w:r w:rsidR="00AE1B2E" w:rsidRPr="00AE1B2E">
        <w:rPr>
          <w:rFonts w:ascii="Arial" w:hAnsi="Arial" w:cs="Arial"/>
          <w:i/>
          <w:sz w:val="20"/>
          <w:szCs w:val="20"/>
          <w:lang w:eastAsia="cs-CZ"/>
        </w:rPr>
        <w:t>P</w:t>
      </w:r>
      <w:r w:rsidR="006B0300" w:rsidRPr="00AE1B2E">
        <w:rPr>
          <w:rFonts w:ascii="Arial" w:hAnsi="Arial" w:cs="Arial"/>
          <w:i/>
          <w:sz w:val="20"/>
          <w:szCs w:val="20"/>
          <w:lang w:eastAsia="cs-CZ"/>
        </w:rPr>
        <w:t>oskyt</w:t>
      </w:r>
      <w:r w:rsidR="00AE1B2E" w:rsidRPr="00AE1B2E">
        <w:rPr>
          <w:rFonts w:ascii="Arial" w:hAnsi="Arial" w:cs="Arial"/>
          <w:i/>
          <w:sz w:val="20"/>
          <w:szCs w:val="20"/>
          <w:lang w:eastAsia="cs-CZ"/>
        </w:rPr>
        <w:t>ujeme vám</w:t>
      </w:r>
      <w:r w:rsidR="006B0300" w:rsidRPr="00AE1B2E">
        <w:rPr>
          <w:rFonts w:ascii="Arial" w:hAnsi="Arial" w:cs="Arial"/>
          <w:i/>
          <w:sz w:val="20"/>
          <w:szCs w:val="20"/>
          <w:lang w:eastAsia="cs-CZ"/>
        </w:rPr>
        <w:t xml:space="preserve"> dostatečné množství relevantních informací, o které se můžete při svém rozhodování opřít.</w:t>
      </w:r>
      <w:r w:rsidR="008816FA" w:rsidRPr="00AE1B2E"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="00AE1B2E" w:rsidRPr="00AE1B2E">
        <w:rPr>
          <w:rFonts w:ascii="Arial" w:hAnsi="Arial" w:cs="Arial"/>
          <w:i/>
          <w:sz w:val="20"/>
          <w:szCs w:val="20"/>
          <w:lang w:eastAsia="cs-CZ"/>
        </w:rPr>
        <w:t xml:space="preserve">Bojujeme za </w:t>
      </w:r>
      <w:r w:rsidR="008816FA" w:rsidRPr="00AE1B2E">
        <w:rPr>
          <w:rFonts w:ascii="Arial" w:hAnsi="Arial" w:cs="Arial"/>
          <w:i/>
          <w:sz w:val="20"/>
          <w:szCs w:val="20"/>
          <w:lang w:eastAsia="cs-CZ"/>
        </w:rPr>
        <w:t xml:space="preserve">co nejlepší podobu zákonů. </w:t>
      </w:r>
      <w:r w:rsidR="0020553C">
        <w:rPr>
          <w:rFonts w:ascii="Arial" w:hAnsi="Arial" w:cs="Arial"/>
          <w:i/>
          <w:sz w:val="20"/>
          <w:szCs w:val="20"/>
          <w:lang w:eastAsia="cs-CZ"/>
        </w:rPr>
        <w:t>P</w:t>
      </w:r>
      <w:r w:rsidR="008816FA" w:rsidRPr="00AE1B2E">
        <w:rPr>
          <w:rFonts w:ascii="Arial" w:hAnsi="Arial" w:cs="Arial"/>
          <w:i/>
          <w:sz w:val="20"/>
          <w:szCs w:val="20"/>
          <w:lang w:eastAsia="cs-CZ"/>
        </w:rPr>
        <w:t>oskytujeme</w:t>
      </w:r>
      <w:r w:rsidR="0020553C"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="008A0A3A">
        <w:rPr>
          <w:rFonts w:ascii="Arial" w:hAnsi="Arial" w:cs="Arial"/>
          <w:i/>
          <w:sz w:val="20"/>
          <w:szCs w:val="20"/>
          <w:lang w:eastAsia="cs-CZ"/>
        </w:rPr>
        <w:t>v</w:t>
      </w:r>
      <w:r w:rsidR="0020553C">
        <w:rPr>
          <w:rFonts w:ascii="Arial" w:hAnsi="Arial" w:cs="Arial"/>
          <w:i/>
          <w:sz w:val="20"/>
          <w:szCs w:val="20"/>
          <w:lang w:eastAsia="cs-CZ"/>
        </w:rPr>
        <w:t>ám</w:t>
      </w:r>
      <w:r w:rsidR="008816FA" w:rsidRPr="00AE1B2E">
        <w:rPr>
          <w:rFonts w:ascii="Arial" w:hAnsi="Arial" w:cs="Arial"/>
          <w:i/>
          <w:sz w:val="20"/>
          <w:szCs w:val="20"/>
          <w:lang w:eastAsia="cs-CZ"/>
        </w:rPr>
        <w:t xml:space="preserve"> základní právní poradenství prostřednictvím svazové právní poradny</w:t>
      </w:r>
      <w:r w:rsidR="008A0A3A">
        <w:rPr>
          <w:rFonts w:ascii="Arial" w:hAnsi="Arial" w:cs="Arial"/>
          <w:i/>
          <w:sz w:val="20"/>
          <w:szCs w:val="20"/>
          <w:lang w:eastAsia="cs-CZ"/>
        </w:rPr>
        <w:t>.</w:t>
      </w:r>
      <w:r w:rsidR="008816FA" w:rsidRPr="00AE1B2E">
        <w:rPr>
          <w:rFonts w:ascii="Arial" w:hAnsi="Arial" w:cs="Arial"/>
          <w:i/>
          <w:sz w:val="20"/>
          <w:szCs w:val="20"/>
          <w:lang w:eastAsia="cs-CZ"/>
        </w:rPr>
        <w:t xml:space="preserve">“ </w:t>
      </w:r>
      <w:r w:rsidR="006B0300" w:rsidRPr="00AE1B2E">
        <w:rPr>
          <w:rFonts w:ascii="Arial" w:hAnsi="Arial" w:cs="Arial"/>
          <w:i/>
          <w:sz w:val="20"/>
          <w:szCs w:val="20"/>
          <w:lang w:eastAsia="cs-CZ"/>
        </w:rPr>
        <w:t xml:space="preserve"> </w:t>
      </w:r>
    </w:p>
    <w:p w14:paraId="18B0A496" w14:textId="77777777" w:rsidR="00AE1B2E" w:rsidRDefault="00AE1B2E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1BD92CF4" w14:textId="0BE7AE53" w:rsidR="00AE6FAD" w:rsidRDefault="00AE1B2E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Pan předseda </w:t>
      </w:r>
      <w:proofErr w:type="spellStart"/>
      <w:r w:rsidR="00927D2A">
        <w:rPr>
          <w:rFonts w:ascii="Arial" w:hAnsi="Arial" w:cs="Arial"/>
          <w:sz w:val="20"/>
          <w:szCs w:val="20"/>
          <w:lang w:eastAsia="cs-CZ"/>
        </w:rPr>
        <w:t>Lukl</w:t>
      </w:r>
      <w:proofErr w:type="spellEnd"/>
      <w:r w:rsidR="00927D2A">
        <w:rPr>
          <w:rFonts w:ascii="Arial" w:hAnsi="Arial" w:cs="Arial"/>
          <w:sz w:val="20"/>
          <w:szCs w:val="20"/>
          <w:lang w:eastAsia="cs-CZ"/>
        </w:rPr>
        <w:t xml:space="preserve"> rovněž připomíná</w:t>
      </w:r>
      <w:r>
        <w:rPr>
          <w:rFonts w:ascii="Arial" w:hAnsi="Arial" w:cs="Arial"/>
          <w:sz w:val="20"/>
          <w:szCs w:val="20"/>
          <w:lang w:eastAsia="cs-CZ"/>
        </w:rPr>
        <w:t>, že</w:t>
      </w:r>
      <w:r w:rsidR="00527789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dne 15. února 2019 končí </w:t>
      </w:r>
      <w:r w:rsidR="00927D2A">
        <w:rPr>
          <w:rFonts w:ascii="Arial" w:hAnsi="Arial" w:cs="Arial"/>
          <w:sz w:val="20"/>
          <w:szCs w:val="20"/>
          <w:lang w:eastAsia="cs-CZ"/>
        </w:rPr>
        <w:t>volný</w:t>
      </w:r>
      <w:r w:rsidR="007025F1">
        <w:rPr>
          <w:rFonts w:ascii="Arial" w:hAnsi="Arial" w:cs="Arial"/>
          <w:sz w:val="20"/>
          <w:szCs w:val="20"/>
          <w:lang w:eastAsia="cs-CZ"/>
        </w:rPr>
        <w:t xml:space="preserve"> </w:t>
      </w:r>
      <w:r w:rsidR="00927D2A">
        <w:rPr>
          <w:rFonts w:ascii="Arial" w:hAnsi="Arial" w:cs="Arial"/>
          <w:sz w:val="20"/>
          <w:szCs w:val="20"/>
          <w:lang w:eastAsia="cs-CZ"/>
        </w:rPr>
        <w:t>přístup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7025F1">
        <w:rPr>
          <w:rFonts w:ascii="Arial" w:hAnsi="Arial" w:cs="Arial"/>
          <w:sz w:val="20"/>
          <w:szCs w:val="20"/>
          <w:lang w:eastAsia="cs-CZ"/>
        </w:rPr>
        <w:t xml:space="preserve">do </w:t>
      </w:r>
      <w:r>
        <w:rPr>
          <w:rFonts w:ascii="Arial" w:hAnsi="Arial" w:cs="Arial"/>
          <w:sz w:val="20"/>
          <w:szCs w:val="20"/>
          <w:lang w:eastAsia="cs-CZ"/>
        </w:rPr>
        <w:t>právní poradny Svazu, která byla mimořádně otevřená pro všechny zastupitele a od tohoto data bude přístupná opět pouze členským obcím a městům Svazu. „</w:t>
      </w:r>
      <w:r w:rsidRPr="0020553C">
        <w:rPr>
          <w:rFonts w:ascii="Arial" w:hAnsi="Arial" w:cs="Arial"/>
          <w:i/>
          <w:sz w:val="20"/>
          <w:szCs w:val="20"/>
          <w:lang w:eastAsia="cs-CZ"/>
        </w:rPr>
        <w:t xml:space="preserve">Od spuštění webu </w:t>
      </w:r>
      <w:hyperlink r:id="rId10" w:history="1">
        <w:r w:rsidRPr="0020553C">
          <w:rPr>
            <w:rStyle w:val="Hypertextovodkaz"/>
            <w:rFonts w:ascii="Arial" w:hAnsi="Arial" w:cs="Arial"/>
            <w:i/>
            <w:sz w:val="20"/>
            <w:szCs w:val="20"/>
            <w:lang w:eastAsia="cs-CZ"/>
          </w:rPr>
          <w:t>www.poradnaproobce.cz</w:t>
        </w:r>
      </w:hyperlink>
      <w:r w:rsidRPr="0020553C">
        <w:rPr>
          <w:rFonts w:ascii="Arial" w:hAnsi="Arial" w:cs="Arial"/>
          <w:i/>
          <w:sz w:val="20"/>
          <w:szCs w:val="20"/>
          <w:lang w:eastAsia="cs-CZ"/>
        </w:rPr>
        <w:t xml:space="preserve"> p</w:t>
      </w:r>
      <w:r w:rsidR="00B4393D" w:rsidRPr="0020553C">
        <w:rPr>
          <w:rFonts w:ascii="Arial" w:hAnsi="Arial" w:cs="Arial"/>
          <w:i/>
          <w:sz w:val="20"/>
          <w:szCs w:val="20"/>
          <w:lang w:eastAsia="cs-CZ"/>
        </w:rPr>
        <w:t>řesně před rokem bylo zodpovězeno obcím celkem na 70 000 právních dotazů</w:t>
      </w:r>
      <w:r w:rsidR="00AE6FAD">
        <w:rPr>
          <w:rFonts w:ascii="Arial" w:hAnsi="Arial" w:cs="Arial"/>
          <w:i/>
          <w:sz w:val="20"/>
          <w:szCs w:val="20"/>
          <w:lang w:eastAsia="cs-CZ"/>
        </w:rPr>
        <w:t>,</w:t>
      </w:r>
      <w:r w:rsidR="00B4393D">
        <w:rPr>
          <w:rFonts w:ascii="Arial" w:hAnsi="Arial" w:cs="Arial"/>
          <w:sz w:val="20"/>
          <w:szCs w:val="20"/>
          <w:lang w:eastAsia="cs-CZ"/>
        </w:rPr>
        <w:t>“ konstatoval František Lukl.</w:t>
      </w:r>
    </w:p>
    <w:p w14:paraId="68A817A0" w14:textId="77777777" w:rsidR="00D616D0" w:rsidRDefault="00D616D0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1A0C9623" w14:textId="35C39BD2" w:rsidR="00527789" w:rsidRDefault="00D616D0" w:rsidP="008862B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Právní konferenci pořádá Svaz měst a obcí pro komunální politiky jednou ročně, letos se konala již počtvrté za účasti</w:t>
      </w:r>
      <w:r w:rsidR="007025F1">
        <w:rPr>
          <w:rFonts w:ascii="Arial" w:hAnsi="Arial" w:cs="Arial"/>
          <w:sz w:val="20"/>
          <w:szCs w:val="20"/>
          <w:lang w:eastAsia="cs-CZ"/>
        </w:rPr>
        <w:t xml:space="preserve"> 150</w:t>
      </w:r>
      <w:r>
        <w:rPr>
          <w:rFonts w:ascii="Arial" w:hAnsi="Arial" w:cs="Arial"/>
          <w:sz w:val="20"/>
          <w:szCs w:val="20"/>
          <w:lang w:eastAsia="cs-CZ"/>
        </w:rPr>
        <w:t xml:space="preserve"> delegátů.</w:t>
      </w:r>
    </w:p>
    <w:p w14:paraId="20EEE7C8" w14:textId="77777777" w:rsidR="006A4B3B" w:rsidRDefault="006A4B3B" w:rsidP="007025F1">
      <w:pPr>
        <w:rPr>
          <w:rFonts w:ascii="Arial" w:hAnsi="Arial" w:cs="Arial"/>
          <w:sz w:val="20"/>
          <w:szCs w:val="20"/>
          <w:lang w:eastAsia="cs-CZ"/>
        </w:rPr>
      </w:pPr>
    </w:p>
    <w:p w14:paraId="60FEAA3A" w14:textId="77777777" w:rsidR="007025F1" w:rsidRPr="007025F1" w:rsidRDefault="007025F1" w:rsidP="007025F1">
      <w:pPr>
        <w:rPr>
          <w:rFonts w:ascii="Arial" w:hAnsi="Arial" w:cs="Arial"/>
          <w:sz w:val="20"/>
          <w:szCs w:val="20"/>
          <w:lang w:eastAsia="cs-CZ"/>
        </w:rPr>
      </w:pPr>
      <w:r w:rsidRPr="007025F1">
        <w:rPr>
          <w:rFonts w:ascii="Arial" w:hAnsi="Arial" w:cs="Arial"/>
          <w:sz w:val="20"/>
          <w:szCs w:val="20"/>
          <w:lang w:eastAsia="cs-CZ"/>
        </w:rPr>
        <w:t>Mediálními partnery Právní konference jsou deníky MF DNES a Lidové noviny a časopis Svazu Informační servis (</w:t>
      </w:r>
      <w:proofErr w:type="spellStart"/>
      <w:r w:rsidRPr="007025F1">
        <w:rPr>
          <w:rFonts w:ascii="Arial" w:hAnsi="Arial" w:cs="Arial"/>
          <w:sz w:val="20"/>
          <w:szCs w:val="20"/>
          <w:lang w:eastAsia="cs-CZ"/>
        </w:rPr>
        <w:t>InS</w:t>
      </w:r>
      <w:proofErr w:type="spellEnd"/>
      <w:r w:rsidRPr="007025F1">
        <w:rPr>
          <w:rFonts w:ascii="Arial" w:hAnsi="Arial" w:cs="Arial"/>
          <w:sz w:val="20"/>
          <w:szCs w:val="20"/>
          <w:lang w:eastAsia="cs-CZ"/>
        </w:rPr>
        <w:t>).</w:t>
      </w:r>
    </w:p>
    <w:p w14:paraId="497755E8" w14:textId="77777777" w:rsidR="007025F1" w:rsidRDefault="007025F1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29281F82" w14:textId="034D98E5" w:rsidR="0020553C" w:rsidRDefault="0020553C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42B809CF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540ABA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2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3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5D4" w14:textId="77777777" w:rsidR="000B050D" w:rsidRDefault="000B050D" w:rsidP="00F46C39">
      <w:r>
        <w:separator/>
      </w:r>
    </w:p>
  </w:endnote>
  <w:endnote w:type="continuationSeparator" w:id="0">
    <w:p w14:paraId="77032A4B" w14:textId="77777777" w:rsidR="000B050D" w:rsidRDefault="000B050D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29E" w14:textId="77777777" w:rsidR="000B050D" w:rsidRDefault="000B050D" w:rsidP="00F46C39">
      <w:r>
        <w:separator/>
      </w:r>
    </w:p>
  </w:footnote>
  <w:footnote w:type="continuationSeparator" w:id="0">
    <w:p w14:paraId="60646DAD" w14:textId="77777777" w:rsidR="000B050D" w:rsidRDefault="000B050D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55DA"/>
    <w:rsid w:val="00085D81"/>
    <w:rsid w:val="000A2EDF"/>
    <w:rsid w:val="000A519B"/>
    <w:rsid w:val="000B050D"/>
    <w:rsid w:val="000B54A3"/>
    <w:rsid w:val="000B7F71"/>
    <w:rsid w:val="000C5798"/>
    <w:rsid w:val="000C5E13"/>
    <w:rsid w:val="000C784A"/>
    <w:rsid w:val="000D284F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0D96"/>
    <w:rsid w:val="001F3589"/>
    <w:rsid w:val="002002B6"/>
    <w:rsid w:val="00200892"/>
    <w:rsid w:val="0020553C"/>
    <w:rsid w:val="0021794E"/>
    <w:rsid w:val="0021798C"/>
    <w:rsid w:val="00217C65"/>
    <w:rsid w:val="002205BD"/>
    <w:rsid w:val="00221D18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B3E3B"/>
    <w:rsid w:val="002C07AC"/>
    <w:rsid w:val="002D046B"/>
    <w:rsid w:val="002D21AF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1891"/>
    <w:rsid w:val="00474469"/>
    <w:rsid w:val="00482238"/>
    <w:rsid w:val="00482A1B"/>
    <w:rsid w:val="00483DD2"/>
    <w:rsid w:val="00486114"/>
    <w:rsid w:val="004948C3"/>
    <w:rsid w:val="004A1C7A"/>
    <w:rsid w:val="004A6527"/>
    <w:rsid w:val="004B002E"/>
    <w:rsid w:val="004B1182"/>
    <w:rsid w:val="004B11B6"/>
    <w:rsid w:val="004B328A"/>
    <w:rsid w:val="004B3823"/>
    <w:rsid w:val="004B3FF1"/>
    <w:rsid w:val="004B65D2"/>
    <w:rsid w:val="004B7306"/>
    <w:rsid w:val="004C18AC"/>
    <w:rsid w:val="004C524D"/>
    <w:rsid w:val="004C7653"/>
    <w:rsid w:val="004D1102"/>
    <w:rsid w:val="004D1FF4"/>
    <w:rsid w:val="004E1221"/>
    <w:rsid w:val="004E131D"/>
    <w:rsid w:val="004E745D"/>
    <w:rsid w:val="005007BE"/>
    <w:rsid w:val="00501A59"/>
    <w:rsid w:val="0051199F"/>
    <w:rsid w:val="0052124C"/>
    <w:rsid w:val="005239DF"/>
    <w:rsid w:val="005274D7"/>
    <w:rsid w:val="00527789"/>
    <w:rsid w:val="00532FE7"/>
    <w:rsid w:val="005332F2"/>
    <w:rsid w:val="00534CA4"/>
    <w:rsid w:val="005353D5"/>
    <w:rsid w:val="00540ABA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6D56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4B3B"/>
    <w:rsid w:val="006A4D92"/>
    <w:rsid w:val="006A78BC"/>
    <w:rsid w:val="006B0300"/>
    <w:rsid w:val="006B3CB4"/>
    <w:rsid w:val="006C4149"/>
    <w:rsid w:val="006D34B3"/>
    <w:rsid w:val="006D5138"/>
    <w:rsid w:val="006D7377"/>
    <w:rsid w:val="006D772B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25F1"/>
    <w:rsid w:val="00704FDC"/>
    <w:rsid w:val="00706D68"/>
    <w:rsid w:val="00710FA9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73266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6C90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4E8F"/>
    <w:rsid w:val="008752AD"/>
    <w:rsid w:val="008816FA"/>
    <w:rsid w:val="008846E2"/>
    <w:rsid w:val="008862B6"/>
    <w:rsid w:val="00891675"/>
    <w:rsid w:val="0089765A"/>
    <w:rsid w:val="008A0A3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6E6E"/>
    <w:rsid w:val="00917C3B"/>
    <w:rsid w:val="009200D0"/>
    <w:rsid w:val="00923A0C"/>
    <w:rsid w:val="0092582F"/>
    <w:rsid w:val="00927D2A"/>
    <w:rsid w:val="0094317A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051C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357F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4CB9"/>
    <w:rsid w:val="00AB5642"/>
    <w:rsid w:val="00AC5057"/>
    <w:rsid w:val="00AC712B"/>
    <w:rsid w:val="00AD01AA"/>
    <w:rsid w:val="00AD4727"/>
    <w:rsid w:val="00AD7645"/>
    <w:rsid w:val="00AD7777"/>
    <w:rsid w:val="00AE092D"/>
    <w:rsid w:val="00AE1B2E"/>
    <w:rsid w:val="00AE2CFC"/>
    <w:rsid w:val="00AE6FAD"/>
    <w:rsid w:val="00AE77E9"/>
    <w:rsid w:val="00AE7A0E"/>
    <w:rsid w:val="00B01405"/>
    <w:rsid w:val="00B03E85"/>
    <w:rsid w:val="00B05045"/>
    <w:rsid w:val="00B064CE"/>
    <w:rsid w:val="00B10458"/>
    <w:rsid w:val="00B11582"/>
    <w:rsid w:val="00B14D28"/>
    <w:rsid w:val="00B14E1C"/>
    <w:rsid w:val="00B17D94"/>
    <w:rsid w:val="00B27D83"/>
    <w:rsid w:val="00B326BF"/>
    <w:rsid w:val="00B3618D"/>
    <w:rsid w:val="00B36D8F"/>
    <w:rsid w:val="00B4393D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46F7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D2F"/>
    <w:rsid w:val="00CB71A9"/>
    <w:rsid w:val="00CC30AB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16D0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501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ocr@smocr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radnaproobc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8647-7663-41EF-BD07-1B357B3D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2019-02-05T16:22:00Z</dcterms:created>
  <dcterms:modified xsi:type="dcterms:W3CDTF">2019-02-08T10:08:00Z</dcterms:modified>
</cp:coreProperties>
</file>