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69093" w14:textId="77777777"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0122D1B8" wp14:editId="2FD439B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B54387" w14:textId="77777777"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14:paraId="65EC49B6" w14:textId="77777777" w:rsidR="009528E2" w:rsidRPr="009528E2" w:rsidRDefault="009528E2" w:rsidP="00C41C7C">
      <w:pPr>
        <w:spacing w:line="260" w:lineRule="atLeast"/>
        <w:rPr>
          <w:sz w:val="28"/>
          <w:szCs w:val="28"/>
        </w:rPr>
      </w:pPr>
    </w:p>
    <w:p w14:paraId="34D4C9BF" w14:textId="77777777" w:rsidR="00420948" w:rsidRPr="00630764" w:rsidRDefault="00420948" w:rsidP="009F4EB7">
      <w:pPr>
        <w:spacing w:line="280" w:lineRule="atLeast"/>
        <w:jc w:val="right"/>
        <w:rPr>
          <w:rFonts w:ascii="Arial" w:hAnsi="Arial" w:cs="Arial"/>
          <w:b/>
          <w:bCs/>
          <w:color w:val="000000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14:paraId="624C7D2D" w14:textId="77777777" w:rsidR="008B4D57" w:rsidRPr="00015992" w:rsidRDefault="008B4D57" w:rsidP="009F4EB7">
      <w:pPr>
        <w:spacing w:line="280" w:lineRule="atLeast"/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24652E83" w14:textId="1E7165AF" w:rsidR="002E0F4C" w:rsidRPr="0097581A" w:rsidRDefault="007E77A5" w:rsidP="002E0F4C">
      <w:pPr>
        <w:rPr>
          <w:rFonts w:ascii="Arial" w:hAnsi="Arial" w:cs="Arial"/>
          <w:b/>
          <w:sz w:val="26"/>
          <w:szCs w:val="26"/>
          <w:lang w:eastAsia="cs-CZ"/>
        </w:rPr>
      </w:pPr>
      <w:r>
        <w:rPr>
          <w:rFonts w:ascii="Arial" w:hAnsi="Arial" w:cs="Arial"/>
          <w:b/>
          <w:sz w:val="26"/>
          <w:szCs w:val="26"/>
          <w:lang w:eastAsia="cs-CZ"/>
        </w:rPr>
        <w:t>Vláda opět ukrajuje z obecní</w:t>
      </w:r>
      <w:r w:rsidR="007B0F99">
        <w:rPr>
          <w:rFonts w:ascii="Arial" w:hAnsi="Arial" w:cs="Arial"/>
          <w:b/>
          <w:sz w:val="26"/>
          <w:szCs w:val="26"/>
          <w:lang w:eastAsia="cs-CZ"/>
        </w:rPr>
        <w:t>ch</w:t>
      </w:r>
      <w:r>
        <w:rPr>
          <w:rFonts w:ascii="Arial" w:hAnsi="Arial" w:cs="Arial"/>
          <w:b/>
          <w:sz w:val="26"/>
          <w:szCs w:val="26"/>
          <w:lang w:eastAsia="cs-CZ"/>
        </w:rPr>
        <w:t xml:space="preserve"> rozpočtů</w:t>
      </w:r>
    </w:p>
    <w:p w14:paraId="68FC55C4" w14:textId="77777777" w:rsidR="00E317FC" w:rsidRPr="00BC2543" w:rsidRDefault="00E317FC" w:rsidP="009F4EB7">
      <w:pPr>
        <w:spacing w:line="28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62CB0CE" w14:textId="0279DEE1" w:rsidR="008862B6" w:rsidRPr="00BC2543" w:rsidRDefault="00015992" w:rsidP="008862B6">
      <w:pPr>
        <w:rPr>
          <w:rFonts w:ascii="Arial" w:hAnsi="Arial" w:cs="Arial"/>
          <w:b/>
          <w:sz w:val="20"/>
          <w:szCs w:val="20"/>
          <w:lang w:eastAsia="cs-CZ"/>
        </w:rPr>
      </w:pPr>
      <w:r w:rsidRPr="0097581A">
        <w:rPr>
          <w:rFonts w:ascii="Arial" w:hAnsi="Arial" w:cs="Arial"/>
          <w:bCs/>
          <w:color w:val="000000" w:themeColor="text1"/>
          <w:sz w:val="20"/>
          <w:szCs w:val="20"/>
        </w:rPr>
        <w:t>PRAHA,</w:t>
      </w:r>
      <w:r w:rsidR="002E0F4C" w:rsidRPr="0097581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006219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613365">
        <w:rPr>
          <w:rFonts w:ascii="Arial" w:hAnsi="Arial" w:cs="Arial"/>
          <w:bCs/>
          <w:color w:val="000000" w:themeColor="text1"/>
          <w:sz w:val="20"/>
          <w:szCs w:val="20"/>
        </w:rPr>
        <w:t>9</w:t>
      </w:r>
      <w:r w:rsidR="002E0F4C" w:rsidRPr="0097581A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="005704A0">
        <w:rPr>
          <w:rFonts w:ascii="Arial" w:hAnsi="Arial" w:cs="Arial"/>
          <w:bCs/>
          <w:color w:val="000000" w:themeColor="text1"/>
          <w:sz w:val="20"/>
          <w:szCs w:val="20"/>
        </w:rPr>
        <w:t>listopadu</w:t>
      </w:r>
      <w:r w:rsidR="00983711" w:rsidRPr="0097581A">
        <w:rPr>
          <w:rFonts w:ascii="Arial" w:hAnsi="Arial" w:cs="Arial"/>
          <w:bCs/>
          <w:color w:val="000000" w:themeColor="text1"/>
          <w:sz w:val="20"/>
          <w:szCs w:val="20"/>
        </w:rPr>
        <w:t xml:space="preserve"> 2018</w:t>
      </w:r>
      <w:r w:rsidR="008862B6" w:rsidRPr="00BC25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0C23B0">
        <w:rPr>
          <w:rFonts w:ascii="Arial" w:hAnsi="Arial" w:cs="Arial"/>
          <w:b/>
          <w:bCs/>
          <w:color w:val="000000" w:themeColor="text1"/>
          <w:sz w:val="20"/>
          <w:szCs w:val="20"/>
        </w:rPr>
        <w:t>–</w:t>
      </w:r>
      <w:r w:rsidR="00B979C8" w:rsidRPr="00BC25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0C23B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Zvýšení platových tarifů zaměstnanců ve </w:t>
      </w:r>
      <w:r w:rsidR="00F43C90">
        <w:rPr>
          <w:rFonts w:ascii="Arial" w:hAnsi="Arial" w:cs="Arial"/>
          <w:b/>
          <w:bCs/>
          <w:color w:val="000000" w:themeColor="text1"/>
          <w:sz w:val="20"/>
          <w:szCs w:val="20"/>
        </w:rPr>
        <w:t>veře</w:t>
      </w:r>
      <w:r w:rsidR="00832509">
        <w:rPr>
          <w:rFonts w:ascii="Arial" w:hAnsi="Arial" w:cs="Arial"/>
          <w:b/>
          <w:bCs/>
          <w:color w:val="000000" w:themeColor="text1"/>
          <w:sz w:val="20"/>
          <w:szCs w:val="20"/>
        </w:rPr>
        <w:t>j</w:t>
      </w:r>
      <w:r w:rsidR="00F43C90">
        <w:rPr>
          <w:rFonts w:ascii="Arial" w:hAnsi="Arial" w:cs="Arial"/>
          <w:b/>
          <w:bCs/>
          <w:color w:val="000000" w:themeColor="text1"/>
          <w:sz w:val="20"/>
          <w:szCs w:val="20"/>
        </w:rPr>
        <w:t>n</w:t>
      </w:r>
      <w:r w:rsidR="004670CB">
        <w:rPr>
          <w:rFonts w:ascii="Arial" w:hAnsi="Arial" w:cs="Arial"/>
          <w:b/>
          <w:bCs/>
          <w:color w:val="000000" w:themeColor="text1"/>
          <w:sz w:val="20"/>
          <w:szCs w:val="20"/>
        </w:rPr>
        <w:t>ýc</w:t>
      </w:r>
      <w:r w:rsidR="0083250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h službách </w:t>
      </w:r>
      <w:r w:rsidR="0078232F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="00832509">
        <w:rPr>
          <w:rFonts w:ascii="Arial" w:hAnsi="Arial" w:cs="Arial"/>
          <w:b/>
          <w:bCs/>
          <w:color w:val="000000" w:themeColor="text1"/>
          <w:sz w:val="20"/>
          <w:szCs w:val="20"/>
        </w:rPr>
        <w:t>a správě</w:t>
      </w:r>
      <w:r w:rsidR="002A5C13">
        <w:rPr>
          <w:rFonts w:ascii="Arial" w:hAnsi="Arial" w:cs="Arial"/>
          <w:b/>
          <w:bCs/>
          <w:color w:val="000000" w:themeColor="text1"/>
          <w:sz w:val="20"/>
          <w:szCs w:val="20"/>
        </w:rPr>
        <w:t>, které schválila vláda</w:t>
      </w:r>
      <w:r w:rsidR="0083250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B15170">
        <w:rPr>
          <w:rFonts w:ascii="Arial" w:hAnsi="Arial" w:cs="Arial"/>
          <w:b/>
          <w:bCs/>
          <w:color w:val="000000" w:themeColor="text1"/>
          <w:sz w:val="20"/>
          <w:szCs w:val="20"/>
        </w:rPr>
        <w:t>od 1. ledna 2019</w:t>
      </w:r>
      <w:r w:rsidR="007A3842">
        <w:rPr>
          <w:rFonts w:ascii="Arial" w:hAnsi="Arial" w:cs="Arial"/>
          <w:b/>
          <w:bCs/>
          <w:color w:val="000000" w:themeColor="text1"/>
          <w:sz w:val="20"/>
          <w:szCs w:val="20"/>
        </w:rPr>
        <w:t>, z</w:t>
      </w:r>
      <w:r w:rsidR="00996BD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namená </w:t>
      </w:r>
      <w:r w:rsidR="000A64C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pro rozpočty územně samosprávných celků finanční zátěž ve výši cca </w:t>
      </w:r>
      <w:r w:rsidR="000A64CD" w:rsidRPr="000A64CD">
        <w:rPr>
          <w:rFonts w:ascii="Arial" w:hAnsi="Arial" w:cs="Arial"/>
          <w:b/>
          <w:bCs/>
          <w:color w:val="000000" w:themeColor="text1"/>
          <w:sz w:val="20"/>
          <w:szCs w:val="20"/>
        </w:rPr>
        <w:t>2,9 mld. Kč včetně příslušenství</w:t>
      </w:r>
      <w:r w:rsidR="00E954E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E954E8" w:rsidRPr="00E954E8">
        <w:rPr>
          <w:rFonts w:ascii="Arial" w:hAnsi="Arial" w:cs="Arial"/>
          <w:b/>
          <w:bCs/>
          <w:color w:val="000000" w:themeColor="text1"/>
          <w:sz w:val="20"/>
          <w:szCs w:val="20"/>
        </w:rPr>
        <w:t>(odvody zaměstnavatele na sociální politiku a zdravotní pojištění)</w:t>
      </w:r>
      <w:r w:rsidR="00B15170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6B87A440" w14:textId="77777777" w:rsidR="008862B6" w:rsidRPr="00F7473C" w:rsidRDefault="008862B6" w:rsidP="008862B6">
      <w:pPr>
        <w:rPr>
          <w:rFonts w:ascii="Arial" w:hAnsi="Arial" w:cs="Arial"/>
          <w:sz w:val="20"/>
          <w:szCs w:val="20"/>
          <w:lang w:eastAsia="cs-CZ"/>
        </w:rPr>
      </w:pPr>
    </w:p>
    <w:p w14:paraId="69EAF68A" w14:textId="0E3DCA77" w:rsidR="00CA0033" w:rsidRPr="00F7473C" w:rsidRDefault="007A3842" w:rsidP="008862B6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Na jednání vlády </w:t>
      </w:r>
      <w:r w:rsidR="0078232F">
        <w:rPr>
          <w:rFonts w:ascii="Arial" w:hAnsi="Arial" w:cs="Arial"/>
          <w:sz w:val="20"/>
          <w:szCs w:val="20"/>
          <w:lang w:eastAsia="cs-CZ"/>
        </w:rPr>
        <w:t xml:space="preserve">ČR </w:t>
      </w:r>
      <w:r>
        <w:rPr>
          <w:rFonts w:ascii="Arial" w:hAnsi="Arial" w:cs="Arial"/>
          <w:sz w:val="20"/>
          <w:szCs w:val="20"/>
          <w:lang w:eastAsia="cs-CZ"/>
        </w:rPr>
        <w:t xml:space="preserve">dne </w:t>
      </w:r>
      <w:r w:rsidR="00700730">
        <w:rPr>
          <w:rFonts w:ascii="Arial" w:hAnsi="Arial" w:cs="Arial"/>
          <w:sz w:val="20"/>
          <w:szCs w:val="20"/>
          <w:lang w:eastAsia="cs-CZ"/>
        </w:rPr>
        <w:t xml:space="preserve">14. listopadu bylo schváleno navýšení platových tarifů zaměstnanců ve veřejných službách a správě o 5 </w:t>
      </w:r>
      <w:r w:rsidR="00C2754F">
        <w:rPr>
          <w:rFonts w:ascii="Arial" w:hAnsi="Arial" w:cs="Arial"/>
          <w:sz w:val="20"/>
          <w:szCs w:val="20"/>
          <w:lang w:eastAsia="cs-CZ"/>
        </w:rPr>
        <w:t>%,</w:t>
      </w:r>
      <w:r w:rsidR="00433DF4">
        <w:rPr>
          <w:rFonts w:ascii="Arial" w:hAnsi="Arial" w:cs="Arial"/>
          <w:sz w:val="20"/>
          <w:szCs w:val="20"/>
          <w:lang w:eastAsia="cs-CZ"/>
        </w:rPr>
        <w:t xml:space="preserve"> </w:t>
      </w:r>
      <w:r w:rsidR="00C2754F">
        <w:rPr>
          <w:rFonts w:ascii="Arial" w:hAnsi="Arial" w:cs="Arial"/>
          <w:sz w:val="20"/>
          <w:szCs w:val="20"/>
          <w:lang w:eastAsia="cs-CZ"/>
        </w:rPr>
        <w:t xml:space="preserve">v případě pedagogických pracovníků v regionálním školství </w:t>
      </w:r>
      <w:r w:rsidR="00C87B5D">
        <w:rPr>
          <w:rFonts w:ascii="Arial" w:hAnsi="Arial" w:cs="Arial"/>
          <w:sz w:val="20"/>
          <w:szCs w:val="20"/>
          <w:lang w:eastAsia="cs-CZ"/>
        </w:rPr>
        <w:t xml:space="preserve">navýšení činí </w:t>
      </w:r>
      <w:r w:rsidR="002E14E9">
        <w:rPr>
          <w:rFonts w:ascii="Arial" w:hAnsi="Arial" w:cs="Arial"/>
          <w:sz w:val="20"/>
          <w:szCs w:val="20"/>
          <w:lang w:eastAsia="cs-CZ"/>
        </w:rPr>
        <w:t xml:space="preserve">10 %. Další zvýšení se týká </w:t>
      </w:r>
      <w:r w:rsidR="00433DF4" w:rsidRPr="00433DF4">
        <w:rPr>
          <w:rFonts w:ascii="Arial" w:hAnsi="Arial" w:cs="Arial"/>
          <w:sz w:val="20"/>
          <w:szCs w:val="20"/>
          <w:lang w:eastAsia="cs-CZ"/>
        </w:rPr>
        <w:t>zdravotnických pracovníků vykonávajících nelékařská zdravotnická povolání</w:t>
      </w:r>
      <w:r w:rsidR="00E67E7A">
        <w:rPr>
          <w:rFonts w:ascii="Arial" w:hAnsi="Arial" w:cs="Arial"/>
          <w:sz w:val="20"/>
          <w:szCs w:val="20"/>
          <w:lang w:eastAsia="cs-CZ"/>
        </w:rPr>
        <w:t xml:space="preserve"> a </w:t>
      </w:r>
      <w:r w:rsidR="00433DF4" w:rsidRPr="00433DF4">
        <w:rPr>
          <w:rFonts w:ascii="Arial" w:hAnsi="Arial" w:cs="Arial"/>
          <w:sz w:val="20"/>
          <w:szCs w:val="20"/>
          <w:lang w:eastAsia="cs-CZ"/>
        </w:rPr>
        <w:t>lékařů</w:t>
      </w:r>
      <w:r w:rsidR="00E67E7A">
        <w:rPr>
          <w:rFonts w:ascii="Arial" w:hAnsi="Arial" w:cs="Arial"/>
          <w:sz w:val="20"/>
          <w:szCs w:val="20"/>
          <w:lang w:eastAsia="cs-CZ"/>
        </w:rPr>
        <w:t>.</w:t>
      </w:r>
      <w:r w:rsidR="00E67E7A" w:rsidRPr="00F7473C">
        <w:rPr>
          <w:rFonts w:ascii="Arial" w:hAnsi="Arial" w:cs="Arial"/>
          <w:sz w:val="20"/>
          <w:szCs w:val="20"/>
          <w:lang w:eastAsia="cs-CZ"/>
        </w:rPr>
        <w:t xml:space="preserve"> </w:t>
      </w:r>
      <w:r w:rsidR="00CA0033" w:rsidRPr="00CA0033">
        <w:rPr>
          <w:rFonts w:ascii="Arial" w:hAnsi="Arial" w:cs="Arial"/>
          <w:sz w:val="20"/>
          <w:szCs w:val="20"/>
          <w:lang w:eastAsia="cs-CZ"/>
        </w:rPr>
        <w:t>Svaz měst a obcí ČR pozitivně hodnotí, že k navýšení platových tarifů dochází k 1. ledn</w:t>
      </w:r>
      <w:bookmarkStart w:id="0" w:name="_GoBack"/>
      <w:bookmarkEnd w:id="0"/>
      <w:r w:rsidR="00CA0033" w:rsidRPr="00CA0033">
        <w:rPr>
          <w:rFonts w:ascii="Arial" w:hAnsi="Arial" w:cs="Arial"/>
          <w:sz w:val="20"/>
          <w:szCs w:val="20"/>
          <w:lang w:eastAsia="cs-CZ"/>
        </w:rPr>
        <w:t xml:space="preserve">u 2019, což byl jeden z požadavků územních samosprávných celků tak, aby nedocházelo ke změnám v průběhu rozpočtového roku.  Nerozporujeme rovněž, že s ohledem na příznivý vývoj ekonomických ukazatelů je vhodné navýšit platovou základnu zaměstnanců ve veřejných službách a správě. Tento </w:t>
      </w:r>
      <w:r w:rsidR="00243EE1" w:rsidRPr="00CA0033">
        <w:rPr>
          <w:rFonts w:ascii="Arial" w:hAnsi="Arial" w:cs="Arial"/>
          <w:sz w:val="20"/>
          <w:szCs w:val="20"/>
          <w:lang w:eastAsia="cs-CZ"/>
        </w:rPr>
        <w:t>návrh</w:t>
      </w:r>
      <w:r w:rsidR="00243EE1">
        <w:rPr>
          <w:rFonts w:ascii="Arial" w:hAnsi="Arial" w:cs="Arial"/>
          <w:sz w:val="20"/>
          <w:szCs w:val="20"/>
          <w:lang w:eastAsia="cs-CZ"/>
        </w:rPr>
        <w:t xml:space="preserve"> </w:t>
      </w:r>
      <w:r w:rsidR="00243EE1" w:rsidRPr="00CA0033">
        <w:rPr>
          <w:rFonts w:ascii="Arial" w:hAnsi="Arial" w:cs="Arial"/>
          <w:sz w:val="20"/>
          <w:szCs w:val="20"/>
          <w:lang w:eastAsia="cs-CZ"/>
        </w:rPr>
        <w:t>má</w:t>
      </w:r>
      <w:r w:rsidR="00CA0033" w:rsidRPr="00CA0033">
        <w:rPr>
          <w:rFonts w:ascii="Arial" w:hAnsi="Arial" w:cs="Arial"/>
          <w:sz w:val="20"/>
          <w:szCs w:val="20"/>
          <w:lang w:eastAsia="cs-CZ"/>
        </w:rPr>
        <w:t xml:space="preserve"> </w:t>
      </w:r>
      <w:r w:rsidR="00AE617D">
        <w:rPr>
          <w:rFonts w:ascii="Arial" w:hAnsi="Arial" w:cs="Arial"/>
          <w:sz w:val="20"/>
          <w:szCs w:val="20"/>
          <w:lang w:eastAsia="cs-CZ"/>
        </w:rPr>
        <w:t xml:space="preserve">však </w:t>
      </w:r>
      <w:r w:rsidR="00CA0033" w:rsidRPr="00CA0033">
        <w:rPr>
          <w:rFonts w:ascii="Arial" w:hAnsi="Arial" w:cs="Arial"/>
          <w:sz w:val="20"/>
          <w:szCs w:val="20"/>
          <w:lang w:eastAsia="cs-CZ"/>
        </w:rPr>
        <w:t>přímý dopad na rozpočty územních samosprávných celků, a to i zprostředkovaně přes příspěvkové organizace.</w:t>
      </w:r>
      <w:r w:rsidR="00AE617D">
        <w:rPr>
          <w:rFonts w:ascii="Arial" w:hAnsi="Arial" w:cs="Arial"/>
          <w:sz w:val="20"/>
          <w:szCs w:val="20"/>
          <w:lang w:eastAsia="cs-CZ"/>
        </w:rPr>
        <w:t xml:space="preserve"> Navíc změna přichází v době, kdy návrh státního rozpočtu </w:t>
      </w:r>
      <w:r w:rsidR="008D7FD7">
        <w:rPr>
          <w:rFonts w:ascii="Arial" w:hAnsi="Arial" w:cs="Arial"/>
          <w:sz w:val="20"/>
          <w:szCs w:val="20"/>
          <w:lang w:eastAsia="cs-CZ"/>
        </w:rPr>
        <w:t>je projednáván</w:t>
      </w:r>
      <w:r w:rsidR="00AE617D">
        <w:rPr>
          <w:rFonts w:ascii="Arial" w:hAnsi="Arial" w:cs="Arial"/>
          <w:sz w:val="20"/>
          <w:szCs w:val="20"/>
          <w:lang w:eastAsia="cs-CZ"/>
        </w:rPr>
        <w:t xml:space="preserve"> ve Sněmovně a </w:t>
      </w:r>
      <w:r w:rsidR="0091370F">
        <w:rPr>
          <w:rFonts w:ascii="Arial" w:hAnsi="Arial" w:cs="Arial"/>
          <w:sz w:val="20"/>
          <w:szCs w:val="20"/>
          <w:lang w:eastAsia="cs-CZ"/>
        </w:rPr>
        <w:t xml:space="preserve">s kompenzací dopadů na rozpočty obcí a měst se </w:t>
      </w:r>
      <w:r w:rsidR="00243EE1">
        <w:rPr>
          <w:rFonts w:ascii="Arial" w:hAnsi="Arial" w:cs="Arial"/>
          <w:sz w:val="20"/>
          <w:szCs w:val="20"/>
          <w:lang w:eastAsia="cs-CZ"/>
        </w:rPr>
        <w:t xml:space="preserve">tak </w:t>
      </w:r>
      <w:r w:rsidR="0091370F">
        <w:rPr>
          <w:rFonts w:ascii="Arial" w:hAnsi="Arial" w:cs="Arial"/>
          <w:sz w:val="20"/>
          <w:szCs w:val="20"/>
          <w:lang w:eastAsia="cs-CZ"/>
        </w:rPr>
        <w:t xml:space="preserve">nepočítá. </w:t>
      </w:r>
    </w:p>
    <w:p w14:paraId="0A47660F" w14:textId="12E8F65C" w:rsidR="008862B6" w:rsidRDefault="008862B6" w:rsidP="008862B6">
      <w:pPr>
        <w:rPr>
          <w:rFonts w:ascii="Arial" w:hAnsi="Arial" w:cs="Arial"/>
          <w:sz w:val="20"/>
          <w:szCs w:val="20"/>
          <w:lang w:eastAsia="cs-CZ"/>
        </w:rPr>
      </w:pPr>
    </w:p>
    <w:p w14:paraId="70230DE3" w14:textId="738CE648" w:rsidR="008862B6" w:rsidRPr="00BC2543" w:rsidRDefault="003C06AE" w:rsidP="008862B6">
      <w:pPr>
        <w:rPr>
          <w:rFonts w:ascii="Arial" w:hAnsi="Arial" w:cs="Arial"/>
          <w:sz w:val="20"/>
          <w:szCs w:val="20"/>
          <w:lang w:eastAsia="cs-CZ"/>
        </w:rPr>
      </w:pPr>
      <w:r w:rsidRPr="003C06AE">
        <w:rPr>
          <w:rFonts w:ascii="Arial" w:hAnsi="Arial" w:cs="Arial"/>
          <w:sz w:val="20"/>
          <w:szCs w:val="20"/>
          <w:lang w:eastAsia="cs-CZ"/>
        </w:rPr>
        <w:t>Svaz měst a obcí České republiky</w:t>
      </w:r>
      <w:r>
        <w:rPr>
          <w:rFonts w:ascii="Arial" w:hAnsi="Arial" w:cs="Arial"/>
          <w:sz w:val="20"/>
          <w:szCs w:val="20"/>
          <w:lang w:eastAsia="cs-CZ"/>
        </w:rPr>
        <w:t xml:space="preserve"> v rámci projednávání návrhu požadoval, </w:t>
      </w:r>
      <w:r w:rsidRPr="003C06AE">
        <w:rPr>
          <w:rFonts w:ascii="Arial" w:hAnsi="Arial" w:cs="Arial"/>
          <w:sz w:val="20"/>
          <w:szCs w:val="20"/>
          <w:lang w:eastAsia="cs-CZ"/>
        </w:rPr>
        <w:t>aby navýšení platových tarifů bylo v odvětví sociálních věcí, školství a v odvětví zdravotnictví realizováno prostřednictvím příslušných kapitol státního rozpočtu a z</w:t>
      </w:r>
      <w:r w:rsidR="0078232F">
        <w:rPr>
          <w:rFonts w:ascii="Arial" w:hAnsi="Arial" w:cs="Arial"/>
          <w:sz w:val="20"/>
          <w:szCs w:val="20"/>
          <w:lang w:eastAsia="cs-CZ"/>
        </w:rPr>
        <w:t xml:space="preserve"> rozpočtu</w:t>
      </w:r>
      <w:r w:rsidRPr="003C06AE">
        <w:rPr>
          <w:rFonts w:ascii="Arial" w:hAnsi="Arial" w:cs="Arial"/>
          <w:sz w:val="20"/>
          <w:szCs w:val="20"/>
          <w:lang w:eastAsia="cs-CZ"/>
        </w:rPr>
        <w:t xml:space="preserve"> zdravotních pojišťoven. Současně požad</w:t>
      </w:r>
      <w:r w:rsidR="002B5528">
        <w:rPr>
          <w:rFonts w:ascii="Arial" w:hAnsi="Arial" w:cs="Arial"/>
          <w:sz w:val="20"/>
          <w:szCs w:val="20"/>
          <w:lang w:eastAsia="cs-CZ"/>
        </w:rPr>
        <w:t>oval</w:t>
      </w:r>
      <w:r w:rsidRPr="003C06AE">
        <w:rPr>
          <w:rFonts w:ascii="Arial" w:hAnsi="Arial" w:cs="Arial"/>
          <w:sz w:val="20"/>
          <w:szCs w:val="20"/>
          <w:lang w:eastAsia="cs-CZ"/>
        </w:rPr>
        <w:t xml:space="preserve">, aby navýšení platových tarifů bylo v odpovídající částce rovněž promítnuto ve výši příspěvku na výkon státní správy pro kraje a obce. </w:t>
      </w:r>
      <w:r w:rsidR="002B5528">
        <w:rPr>
          <w:rFonts w:ascii="Arial" w:hAnsi="Arial" w:cs="Arial"/>
          <w:sz w:val="20"/>
          <w:szCs w:val="20"/>
          <w:lang w:eastAsia="cs-CZ"/>
        </w:rPr>
        <w:t>„</w:t>
      </w:r>
      <w:r w:rsidRPr="002B5528">
        <w:rPr>
          <w:rFonts w:ascii="Arial" w:hAnsi="Arial" w:cs="Arial"/>
          <w:i/>
          <w:sz w:val="20"/>
          <w:szCs w:val="20"/>
          <w:lang w:eastAsia="cs-CZ"/>
        </w:rPr>
        <w:t>Výkon veřejné správy v oblasti přenesené působnosti je finančně dokrýván ze státního rozpočtu formou příspěvku na výkon státní správy, proto i navrhované zvýšení tarifních platů by se mělo poměrově odrážet ve zvýšení příspěvku na výkon státní správ</w:t>
      </w:r>
      <w:r w:rsidR="009A2C9D">
        <w:rPr>
          <w:rFonts w:ascii="Arial" w:hAnsi="Arial" w:cs="Arial"/>
          <w:i/>
          <w:sz w:val="20"/>
          <w:szCs w:val="20"/>
          <w:lang w:eastAsia="cs-CZ"/>
        </w:rPr>
        <w:t>y,</w:t>
      </w:r>
      <w:r w:rsidR="002B5528">
        <w:rPr>
          <w:rFonts w:ascii="Arial" w:hAnsi="Arial" w:cs="Arial"/>
          <w:i/>
          <w:sz w:val="20"/>
          <w:szCs w:val="20"/>
          <w:lang w:eastAsia="cs-CZ"/>
        </w:rPr>
        <w:t>“</w:t>
      </w:r>
      <w:r w:rsidR="008862B6" w:rsidRPr="00F7473C">
        <w:rPr>
          <w:rFonts w:ascii="Arial" w:hAnsi="Arial" w:cs="Arial"/>
          <w:sz w:val="20"/>
          <w:szCs w:val="20"/>
          <w:lang w:eastAsia="cs-CZ"/>
        </w:rPr>
        <w:t xml:space="preserve"> uvádí předseda Svazu </w:t>
      </w:r>
      <w:r w:rsidR="00F866D8">
        <w:rPr>
          <w:rFonts w:ascii="Arial" w:hAnsi="Arial" w:cs="Arial"/>
          <w:sz w:val="20"/>
          <w:szCs w:val="20"/>
          <w:lang w:eastAsia="cs-CZ"/>
        </w:rPr>
        <w:t xml:space="preserve">a starosta města Kyjov </w:t>
      </w:r>
      <w:r w:rsidR="008862B6" w:rsidRPr="00F866D8">
        <w:rPr>
          <w:rFonts w:ascii="Arial" w:hAnsi="Arial" w:cs="Arial"/>
          <w:b/>
          <w:sz w:val="20"/>
          <w:szCs w:val="20"/>
          <w:lang w:eastAsia="cs-CZ"/>
        </w:rPr>
        <w:t>František Lukl</w:t>
      </w:r>
      <w:r w:rsidR="008862B6" w:rsidRPr="00F7473C">
        <w:rPr>
          <w:rFonts w:ascii="Arial" w:hAnsi="Arial" w:cs="Arial"/>
          <w:sz w:val="20"/>
          <w:szCs w:val="20"/>
          <w:lang w:eastAsia="cs-CZ"/>
        </w:rPr>
        <w:t xml:space="preserve"> a dodává</w:t>
      </w:r>
      <w:r w:rsidR="00BC56AF">
        <w:rPr>
          <w:rFonts w:ascii="Arial" w:hAnsi="Arial" w:cs="Arial"/>
          <w:sz w:val="20"/>
          <w:szCs w:val="20"/>
          <w:lang w:eastAsia="cs-CZ"/>
        </w:rPr>
        <w:t>:</w:t>
      </w:r>
      <w:r w:rsidR="008862B6" w:rsidRPr="00F7473C">
        <w:rPr>
          <w:rFonts w:ascii="Arial" w:hAnsi="Arial" w:cs="Arial"/>
          <w:sz w:val="20"/>
          <w:szCs w:val="20"/>
          <w:lang w:eastAsia="cs-CZ"/>
        </w:rPr>
        <w:t xml:space="preserve"> </w:t>
      </w:r>
      <w:r w:rsidR="008862B6" w:rsidRPr="00F7473C">
        <w:rPr>
          <w:rFonts w:ascii="Arial" w:hAnsi="Arial" w:cs="Arial"/>
          <w:i/>
          <w:sz w:val="20"/>
          <w:szCs w:val="20"/>
          <w:lang w:eastAsia="cs-CZ"/>
        </w:rPr>
        <w:t>„</w:t>
      </w:r>
      <w:r w:rsidR="002421B3" w:rsidRPr="002421B3">
        <w:rPr>
          <w:rFonts w:ascii="Arial" w:hAnsi="Arial" w:cs="Arial"/>
          <w:i/>
          <w:sz w:val="20"/>
          <w:szCs w:val="20"/>
          <w:lang w:eastAsia="cs-CZ"/>
        </w:rPr>
        <w:t xml:space="preserve">Situace s financováním samospráv se nám nelíbí dlouhodobě a vládu na to opakovaně </w:t>
      </w:r>
      <w:r w:rsidR="003908AE">
        <w:rPr>
          <w:rFonts w:ascii="Arial" w:hAnsi="Arial" w:cs="Arial"/>
          <w:i/>
          <w:sz w:val="20"/>
          <w:szCs w:val="20"/>
          <w:lang w:eastAsia="cs-CZ"/>
        </w:rPr>
        <w:t>u</w:t>
      </w:r>
      <w:r w:rsidR="002421B3" w:rsidRPr="002421B3">
        <w:rPr>
          <w:rFonts w:ascii="Arial" w:hAnsi="Arial" w:cs="Arial"/>
          <w:i/>
          <w:sz w:val="20"/>
          <w:szCs w:val="20"/>
          <w:lang w:eastAsia="cs-CZ"/>
        </w:rPr>
        <w:t>pozorňujeme</w:t>
      </w:r>
      <w:r w:rsidR="00650417">
        <w:rPr>
          <w:rFonts w:ascii="Arial" w:hAnsi="Arial" w:cs="Arial"/>
          <w:i/>
          <w:sz w:val="20"/>
          <w:szCs w:val="20"/>
          <w:lang w:eastAsia="cs-CZ"/>
        </w:rPr>
        <w:t xml:space="preserve">, rozpočty samospráv nejsou </w:t>
      </w:r>
      <w:r w:rsidR="004D3DD1">
        <w:rPr>
          <w:rFonts w:ascii="Arial" w:hAnsi="Arial" w:cs="Arial"/>
          <w:i/>
          <w:sz w:val="20"/>
          <w:szCs w:val="20"/>
          <w:lang w:eastAsia="cs-CZ"/>
        </w:rPr>
        <w:t>bezedné.</w:t>
      </w:r>
      <w:r w:rsidR="006E620C">
        <w:rPr>
          <w:rFonts w:ascii="Arial" w:hAnsi="Arial" w:cs="Arial"/>
          <w:i/>
          <w:sz w:val="20"/>
          <w:szCs w:val="20"/>
          <w:lang w:eastAsia="cs-CZ"/>
        </w:rPr>
        <w:t>“</w:t>
      </w:r>
    </w:p>
    <w:p w14:paraId="0BD89F66" w14:textId="77777777" w:rsidR="008862B6" w:rsidRPr="00F7473C" w:rsidRDefault="008862B6" w:rsidP="008862B6">
      <w:pPr>
        <w:spacing w:line="240" w:lineRule="atLeast"/>
        <w:textAlignment w:val="baseline"/>
        <w:rPr>
          <w:rFonts w:ascii="Arial" w:hAnsi="Arial" w:cs="Arial"/>
          <w:sz w:val="20"/>
          <w:szCs w:val="20"/>
        </w:rPr>
      </w:pPr>
      <w:r w:rsidRPr="0017069E">
        <w:rPr>
          <w:rFonts w:ascii="Arial" w:hAnsi="Arial" w:cs="Arial"/>
          <w:sz w:val="20"/>
          <w:szCs w:val="20"/>
          <w:lang w:eastAsia="cs-CZ"/>
        </w:rPr>
        <w:t> </w:t>
      </w:r>
      <w:r w:rsidRPr="00F7473C">
        <w:rPr>
          <w:rFonts w:ascii="Arial" w:hAnsi="Arial" w:cs="Arial"/>
          <w:sz w:val="20"/>
          <w:szCs w:val="20"/>
        </w:rPr>
        <w:t xml:space="preserve"> </w:t>
      </w:r>
    </w:p>
    <w:p w14:paraId="1067CF1E" w14:textId="5BE69D1E" w:rsidR="008862B6" w:rsidRPr="0017069E" w:rsidRDefault="00750B82" w:rsidP="008862B6">
      <w:pPr>
        <w:spacing w:line="240" w:lineRule="atLeast"/>
        <w:textAlignment w:val="baseline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Usnesení vlády</w:t>
      </w:r>
      <w:r w:rsidR="00A5201D">
        <w:rPr>
          <w:rFonts w:ascii="Arial" w:hAnsi="Arial" w:cs="Arial"/>
          <w:sz w:val="20"/>
          <w:szCs w:val="20"/>
          <w:lang w:eastAsia="cs-CZ"/>
        </w:rPr>
        <w:t xml:space="preserve">, které počítá se </w:t>
      </w:r>
      <w:r w:rsidRPr="00750B82">
        <w:rPr>
          <w:rFonts w:ascii="Arial" w:hAnsi="Arial" w:cs="Arial"/>
          <w:sz w:val="20"/>
          <w:szCs w:val="20"/>
          <w:lang w:eastAsia="cs-CZ"/>
        </w:rPr>
        <w:t>zajištění</w:t>
      </w:r>
      <w:r w:rsidR="00A5201D">
        <w:rPr>
          <w:rFonts w:ascii="Arial" w:hAnsi="Arial" w:cs="Arial"/>
          <w:sz w:val="20"/>
          <w:szCs w:val="20"/>
          <w:lang w:eastAsia="cs-CZ"/>
        </w:rPr>
        <w:t>m</w:t>
      </w:r>
      <w:r w:rsidRPr="00750B82">
        <w:rPr>
          <w:rFonts w:ascii="Arial" w:hAnsi="Arial" w:cs="Arial"/>
          <w:sz w:val="20"/>
          <w:szCs w:val="20"/>
          <w:lang w:eastAsia="cs-CZ"/>
        </w:rPr>
        <w:t xml:space="preserve"> dopadů do rozpočtů územních samosprávných celků </w:t>
      </w:r>
      <w:r w:rsidR="0078232F">
        <w:rPr>
          <w:rFonts w:ascii="Arial" w:hAnsi="Arial" w:cs="Arial"/>
          <w:sz w:val="20"/>
          <w:szCs w:val="20"/>
          <w:lang w:eastAsia="cs-CZ"/>
        </w:rPr>
        <w:br/>
      </w:r>
      <w:r w:rsidRPr="00750B82">
        <w:rPr>
          <w:rFonts w:ascii="Arial" w:hAnsi="Arial" w:cs="Arial"/>
          <w:sz w:val="20"/>
          <w:szCs w:val="20"/>
          <w:lang w:eastAsia="cs-CZ"/>
        </w:rPr>
        <w:t>v rámci rozpočtů územních samosprávných celků bez kompenzace ze státního rozpočt</w:t>
      </w:r>
      <w:r w:rsidR="00A5201D">
        <w:rPr>
          <w:rFonts w:ascii="Arial" w:hAnsi="Arial" w:cs="Arial"/>
          <w:sz w:val="20"/>
          <w:szCs w:val="20"/>
          <w:lang w:eastAsia="cs-CZ"/>
        </w:rPr>
        <w:t>u</w:t>
      </w:r>
      <w:r w:rsidR="00C87B5D">
        <w:rPr>
          <w:rFonts w:ascii="Arial" w:hAnsi="Arial" w:cs="Arial"/>
          <w:sz w:val="20"/>
          <w:szCs w:val="20"/>
          <w:lang w:eastAsia="cs-CZ"/>
        </w:rPr>
        <w:t>,</w:t>
      </w:r>
      <w:r w:rsidR="00E954E8">
        <w:rPr>
          <w:rFonts w:ascii="Arial" w:hAnsi="Arial" w:cs="Arial"/>
          <w:sz w:val="20"/>
          <w:szCs w:val="20"/>
          <w:lang w:eastAsia="cs-CZ"/>
        </w:rPr>
        <w:t xml:space="preserve"> </w:t>
      </w:r>
      <w:r w:rsidR="00E954E8" w:rsidRPr="00E954E8">
        <w:rPr>
          <w:rFonts w:ascii="Arial" w:hAnsi="Arial" w:cs="Arial"/>
          <w:sz w:val="20"/>
          <w:szCs w:val="20"/>
          <w:lang w:eastAsia="cs-CZ"/>
        </w:rPr>
        <w:t xml:space="preserve">může být vnímáno jako </w:t>
      </w:r>
      <w:r w:rsidR="0078232F">
        <w:rPr>
          <w:rFonts w:ascii="Arial" w:hAnsi="Arial" w:cs="Arial"/>
          <w:sz w:val="20"/>
          <w:szCs w:val="20"/>
          <w:lang w:eastAsia="cs-CZ"/>
        </w:rPr>
        <w:t>„</w:t>
      </w:r>
      <w:r w:rsidR="00E954E8" w:rsidRPr="00E954E8">
        <w:rPr>
          <w:rFonts w:ascii="Arial" w:hAnsi="Arial" w:cs="Arial"/>
          <w:sz w:val="20"/>
          <w:szCs w:val="20"/>
          <w:lang w:eastAsia="cs-CZ"/>
        </w:rPr>
        <w:t>trest</w:t>
      </w:r>
      <w:r w:rsidR="0078232F">
        <w:rPr>
          <w:rFonts w:ascii="Arial" w:hAnsi="Arial" w:cs="Arial"/>
          <w:sz w:val="20"/>
          <w:szCs w:val="20"/>
          <w:lang w:eastAsia="cs-CZ"/>
        </w:rPr>
        <w:t>“</w:t>
      </w:r>
      <w:r w:rsidR="00E954E8" w:rsidRPr="00E954E8">
        <w:rPr>
          <w:rFonts w:ascii="Arial" w:hAnsi="Arial" w:cs="Arial"/>
          <w:sz w:val="20"/>
          <w:szCs w:val="20"/>
          <w:lang w:eastAsia="cs-CZ"/>
        </w:rPr>
        <w:t xml:space="preserve"> za dobré hospodaření samospráv</w:t>
      </w:r>
      <w:r w:rsidR="00E954E8">
        <w:rPr>
          <w:rFonts w:ascii="Arial" w:hAnsi="Arial" w:cs="Arial"/>
          <w:sz w:val="20"/>
          <w:szCs w:val="20"/>
          <w:lang w:eastAsia="cs-CZ"/>
        </w:rPr>
        <w:t xml:space="preserve">. Samosprávy si však jako </w:t>
      </w:r>
      <w:r w:rsidR="00E954E8" w:rsidRPr="00E954E8">
        <w:rPr>
          <w:rFonts w:ascii="Arial" w:hAnsi="Arial" w:cs="Arial"/>
          <w:sz w:val="20"/>
          <w:szCs w:val="20"/>
          <w:lang w:eastAsia="cs-CZ"/>
        </w:rPr>
        <w:t xml:space="preserve">správný hospodář vytváří rezervy na horší časy, nenadálé situace (např. živelní pohromy) a na spolufinancování dotací. Rozpočty </w:t>
      </w:r>
      <w:r w:rsidR="00E954E8" w:rsidRPr="00841996">
        <w:rPr>
          <w:rFonts w:ascii="Arial" w:hAnsi="Arial" w:cs="Arial"/>
          <w:sz w:val="20"/>
          <w:szCs w:val="20"/>
          <w:lang w:eastAsia="cs-CZ"/>
        </w:rPr>
        <w:t xml:space="preserve">měst a </w:t>
      </w:r>
      <w:r w:rsidR="00E954E8" w:rsidRPr="00E954E8">
        <w:rPr>
          <w:rFonts w:ascii="Arial" w:hAnsi="Arial" w:cs="Arial"/>
          <w:sz w:val="20"/>
          <w:szCs w:val="20"/>
          <w:lang w:eastAsia="cs-CZ"/>
        </w:rPr>
        <w:t>obcí jsou primárně určeny na zajištění důstojných a příjemných podmínek k životu obyvatel, a nikoliv na krytí povinností a nákladů z vůle státu.</w:t>
      </w:r>
    </w:p>
    <w:p w14:paraId="79817B2D" w14:textId="77777777" w:rsidR="008862B6" w:rsidRPr="00F7473C" w:rsidRDefault="008862B6" w:rsidP="008862B6">
      <w:pPr>
        <w:rPr>
          <w:rFonts w:ascii="Arial" w:hAnsi="Arial" w:cs="Arial"/>
          <w:sz w:val="20"/>
          <w:szCs w:val="20"/>
        </w:rPr>
      </w:pPr>
    </w:p>
    <w:p w14:paraId="1A89EE8C" w14:textId="77777777" w:rsidR="001C57C9" w:rsidRPr="00F7473C" w:rsidRDefault="001C57C9" w:rsidP="00F6555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D195DA6" w14:textId="68B266AF" w:rsidR="008D3F51" w:rsidRPr="00ED0F6D" w:rsidRDefault="008D3F51" w:rsidP="00F30CCA">
      <w:pPr>
        <w:rPr>
          <w:sz w:val="20"/>
          <w:szCs w:val="20"/>
        </w:rPr>
      </w:pPr>
    </w:p>
    <w:p w14:paraId="6666313A" w14:textId="77777777" w:rsidR="00165E58" w:rsidRPr="00015992" w:rsidRDefault="00165E58" w:rsidP="00165E58">
      <w:pPr>
        <w:rPr>
          <w:rFonts w:ascii="Arial" w:hAnsi="Arial" w:cs="Arial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14:paraId="797B61B9" w14:textId="77777777" w:rsidR="00165E58" w:rsidRPr="00931EA5" w:rsidRDefault="00165E58" w:rsidP="00165E58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Svaz měst a obcí ČR,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e-mail: </w:t>
      </w:r>
      <w:hyperlink r:id="rId10" w:history="1">
        <w:r>
          <w:rPr>
            <w:rStyle w:val="Hypertextovodkaz"/>
            <w:rFonts w:ascii="Arial" w:hAnsi="Arial" w:cs="Arial"/>
            <w:sz w:val="20"/>
            <w:szCs w:val="20"/>
          </w:rPr>
          <w:t>smocr@smocr.cz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, tel.: 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234 709 711</w:t>
      </w:r>
    </w:p>
    <w:p w14:paraId="0D60E661" w14:textId="77777777" w:rsidR="00165E58" w:rsidRDefault="00165E58" w:rsidP="00165E58">
      <w:pPr>
        <w:pStyle w:val="Odstavecseseznamem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14:paraId="5972C791" w14:textId="77777777" w:rsidR="00165E58" w:rsidRPr="00CF1161" w:rsidRDefault="00165E58" w:rsidP="00165E58">
      <w:pPr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14:paraId="235EE596" w14:textId="77777777" w:rsidR="00165E58" w:rsidRPr="00FA485B" w:rsidRDefault="00165E58" w:rsidP="00165E58">
      <w:pPr>
        <w:rPr>
          <w:rStyle w:val="Hypertextovodkaz"/>
          <w:rFonts w:ascii="Arial" w:hAnsi="Arial" w:cs="Arial"/>
          <w:b/>
          <w:bCs/>
          <w:color w:val="000000"/>
          <w:sz w:val="20"/>
          <w:szCs w:val="20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</w:t>
      </w:r>
      <w:r>
        <w:rPr>
          <w:rFonts w:ascii="Arial" w:hAnsi="Arial" w:cs="Arial"/>
          <w:i/>
          <w:iCs/>
          <w:color w:val="111111"/>
          <w:sz w:val="20"/>
          <w:szCs w:val="20"/>
        </w:rPr>
        <w:t>7</w:t>
      </w: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00 měst a obcí a svými členy tak čítá více než 8 milionů obyvatel České republiky. Více na </w:t>
      </w:r>
      <w:hyperlink r:id="rId11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a na </w:t>
      </w:r>
      <w:hyperlink r:id="rId12" w:history="1">
        <w:proofErr w:type="spellStart"/>
        <w:r w:rsidRPr="0030740E">
          <w:rPr>
            <w:rStyle w:val="Hypertextovodkaz"/>
            <w:rFonts w:ascii="Arial" w:hAnsi="Arial" w:cs="Arial"/>
            <w:sz w:val="20"/>
            <w:szCs w:val="20"/>
          </w:rPr>
          <w:t>facebooku</w:t>
        </w:r>
        <w:proofErr w:type="spellEnd"/>
      </w:hyperlink>
      <w:r>
        <w:rPr>
          <w:rFonts w:ascii="Arial" w:hAnsi="Arial" w:cs="Arial"/>
          <w:sz w:val="20"/>
          <w:szCs w:val="20"/>
        </w:rPr>
        <w:t>.</w:t>
      </w:r>
    </w:p>
    <w:p w14:paraId="4BAB2E7A" w14:textId="4856D1AA" w:rsidR="00420948" w:rsidRPr="009E37FD" w:rsidRDefault="00420948" w:rsidP="005B609C">
      <w:pPr>
        <w:shd w:val="clear" w:color="auto" w:fill="FFFFFF"/>
        <w:spacing w:line="280" w:lineRule="atLeast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</w:p>
    <w:sectPr w:rsidR="00420948" w:rsidRPr="009E37FD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86F7D" w14:textId="77777777" w:rsidR="00B1324B" w:rsidRDefault="00B1324B" w:rsidP="00F46C39">
      <w:r>
        <w:separator/>
      </w:r>
    </w:p>
  </w:endnote>
  <w:endnote w:type="continuationSeparator" w:id="0">
    <w:p w14:paraId="1E6EB3EA" w14:textId="77777777" w:rsidR="00B1324B" w:rsidRDefault="00B1324B" w:rsidP="00F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86D70" w14:textId="77777777" w:rsidR="00B1324B" w:rsidRDefault="00B1324B" w:rsidP="00F46C39">
      <w:r>
        <w:separator/>
      </w:r>
    </w:p>
  </w:footnote>
  <w:footnote w:type="continuationSeparator" w:id="0">
    <w:p w14:paraId="1E37418E" w14:textId="77777777" w:rsidR="00B1324B" w:rsidRDefault="00B1324B" w:rsidP="00F4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5B"/>
    <w:rsid w:val="00000536"/>
    <w:rsid w:val="00006219"/>
    <w:rsid w:val="00007A8F"/>
    <w:rsid w:val="00015992"/>
    <w:rsid w:val="00024CAD"/>
    <w:rsid w:val="00031DED"/>
    <w:rsid w:val="000346BA"/>
    <w:rsid w:val="00036E8B"/>
    <w:rsid w:val="000443A5"/>
    <w:rsid w:val="000622FA"/>
    <w:rsid w:val="00062496"/>
    <w:rsid w:val="000664C2"/>
    <w:rsid w:val="000707E3"/>
    <w:rsid w:val="000829D8"/>
    <w:rsid w:val="000855DA"/>
    <w:rsid w:val="00085D81"/>
    <w:rsid w:val="000A2EDF"/>
    <w:rsid w:val="000A64CD"/>
    <w:rsid w:val="000B54A3"/>
    <w:rsid w:val="000C23B0"/>
    <w:rsid w:val="000C5798"/>
    <w:rsid w:val="000C784A"/>
    <w:rsid w:val="000D7469"/>
    <w:rsid w:val="000E4792"/>
    <w:rsid w:val="000E4A8B"/>
    <w:rsid w:val="000F38FA"/>
    <w:rsid w:val="000F619D"/>
    <w:rsid w:val="000F75D9"/>
    <w:rsid w:val="00100B8E"/>
    <w:rsid w:val="00100DE2"/>
    <w:rsid w:val="0010237A"/>
    <w:rsid w:val="001229DD"/>
    <w:rsid w:val="0013575C"/>
    <w:rsid w:val="001368ED"/>
    <w:rsid w:val="00136E5F"/>
    <w:rsid w:val="00141BB0"/>
    <w:rsid w:val="001423B7"/>
    <w:rsid w:val="001434FE"/>
    <w:rsid w:val="00146528"/>
    <w:rsid w:val="001475E6"/>
    <w:rsid w:val="001558B3"/>
    <w:rsid w:val="00156A29"/>
    <w:rsid w:val="001637E5"/>
    <w:rsid w:val="00165E58"/>
    <w:rsid w:val="00166882"/>
    <w:rsid w:val="00174FB1"/>
    <w:rsid w:val="00176EC5"/>
    <w:rsid w:val="00176FCF"/>
    <w:rsid w:val="00180771"/>
    <w:rsid w:val="00180FD9"/>
    <w:rsid w:val="00182D57"/>
    <w:rsid w:val="0019002B"/>
    <w:rsid w:val="001903DA"/>
    <w:rsid w:val="001949C2"/>
    <w:rsid w:val="001A1DA3"/>
    <w:rsid w:val="001C327A"/>
    <w:rsid w:val="001C4965"/>
    <w:rsid w:val="001C57C9"/>
    <w:rsid w:val="001C67F5"/>
    <w:rsid w:val="001E2D6D"/>
    <w:rsid w:val="001E32F2"/>
    <w:rsid w:val="001E3769"/>
    <w:rsid w:val="001F3589"/>
    <w:rsid w:val="002002B6"/>
    <w:rsid w:val="00200892"/>
    <w:rsid w:val="0021798C"/>
    <w:rsid w:val="00217C65"/>
    <w:rsid w:val="0022379E"/>
    <w:rsid w:val="00224601"/>
    <w:rsid w:val="00233227"/>
    <w:rsid w:val="00241E11"/>
    <w:rsid w:val="002421B3"/>
    <w:rsid w:val="00243EE1"/>
    <w:rsid w:val="00253475"/>
    <w:rsid w:val="00253E1F"/>
    <w:rsid w:val="00257210"/>
    <w:rsid w:val="00263348"/>
    <w:rsid w:val="0026684D"/>
    <w:rsid w:val="00266B61"/>
    <w:rsid w:val="00266E9C"/>
    <w:rsid w:val="00271C60"/>
    <w:rsid w:val="002725A3"/>
    <w:rsid w:val="00282FD9"/>
    <w:rsid w:val="00283B9B"/>
    <w:rsid w:val="00295CC5"/>
    <w:rsid w:val="00297B04"/>
    <w:rsid w:val="002A01D1"/>
    <w:rsid w:val="002A1A00"/>
    <w:rsid w:val="002A312B"/>
    <w:rsid w:val="002A3F3C"/>
    <w:rsid w:val="002A5C13"/>
    <w:rsid w:val="002B5528"/>
    <w:rsid w:val="002C07AC"/>
    <w:rsid w:val="002D046B"/>
    <w:rsid w:val="002D72E3"/>
    <w:rsid w:val="002D7856"/>
    <w:rsid w:val="002D7CBA"/>
    <w:rsid w:val="002E009C"/>
    <w:rsid w:val="002E04A1"/>
    <w:rsid w:val="002E0F4C"/>
    <w:rsid w:val="002E14E9"/>
    <w:rsid w:val="002E553C"/>
    <w:rsid w:val="002F0A85"/>
    <w:rsid w:val="0030089E"/>
    <w:rsid w:val="003021E7"/>
    <w:rsid w:val="0031484B"/>
    <w:rsid w:val="00314C37"/>
    <w:rsid w:val="0031763A"/>
    <w:rsid w:val="003232D2"/>
    <w:rsid w:val="00333270"/>
    <w:rsid w:val="00335D85"/>
    <w:rsid w:val="00337CDC"/>
    <w:rsid w:val="0034143B"/>
    <w:rsid w:val="003436FA"/>
    <w:rsid w:val="003517B4"/>
    <w:rsid w:val="00351987"/>
    <w:rsid w:val="00353D53"/>
    <w:rsid w:val="00355C75"/>
    <w:rsid w:val="00356FB7"/>
    <w:rsid w:val="00357EF8"/>
    <w:rsid w:val="003608AA"/>
    <w:rsid w:val="00362AE2"/>
    <w:rsid w:val="00374A5A"/>
    <w:rsid w:val="003762F1"/>
    <w:rsid w:val="003908AE"/>
    <w:rsid w:val="00391539"/>
    <w:rsid w:val="003929F9"/>
    <w:rsid w:val="003964BD"/>
    <w:rsid w:val="003A11A9"/>
    <w:rsid w:val="003A2C00"/>
    <w:rsid w:val="003A5BF0"/>
    <w:rsid w:val="003A5F8B"/>
    <w:rsid w:val="003A60E9"/>
    <w:rsid w:val="003B3A3E"/>
    <w:rsid w:val="003C06AE"/>
    <w:rsid w:val="00400CEB"/>
    <w:rsid w:val="00407D41"/>
    <w:rsid w:val="004142D2"/>
    <w:rsid w:val="00416D66"/>
    <w:rsid w:val="00420948"/>
    <w:rsid w:val="00424CCA"/>
    <w:rsid w:val="00431E33"/>
    <w:rsid w:val="0043231E"/>
    <w:rsid w:val="00433DF4"/>
    <w:rsid w:val="004349DF"/>
    <w:rsid w:val="00436EC3"/>
    <w:rsid w:val="00440D24"/>
    <w:rsid w:val="00441FD3"/>
    <w:rsid w:val="00444183"/>
    <w:rsid w:val="00444520"/>
    <w:rsid w:val="00445BD5"/>
    <w:rsid w:val="0045066D"/>
    <w:rsid w:val="00452414"/>
    <w:rsid w:val="00452426"/>
    <w:rsid w:val="00455DF4"/>
    <w:rsid w:val="0045751D"/>
    <w:rsid w:val="0046090E"/>
    <w:rsid w:val="00464523"/>
    <w:rsid w:val="004670CB"/>
    <w:rsid w:val="00470A82"/>
    <w:rsid w:val="00474469"/>
    <w:rsid w:val="00482238"/>
    <w:rsid w:val="00482A1B"/>
    <w:rsid w:val="00483DD2"/>
    <w:rsid w:val="00486114"/>
    <w:rsid w:val="00493FDD"/>
    <w:rsid w:val="004948C3"/>
    <w:rsid w:val="004A1C7A"/>
    <w:rsid w:val="004A6527"/>
    <w:rsid w:val="004B002E"/>
    <w:rsid w:val="004B11B6"/>
    <w:rsid w:val="004B328A"/>
    <w:rsid w:val="004B3823"/>
    <w:rsid w:val="004B7306"/>
    <w:rsid w:val="004C524D"/>
    <w:rsid w:val="004C7653"/>
    <w:rsid w:val="004D1FF4"/>
    <w:rsid w:val="004D3DD1"/>
    <w:rsid w:val="004E131D"/>
    <w:rsid w:val="004E745D"/>
    <w:rsid w:val="005007BE"/>
    <w:rsid w:val="0051199F"/>
    <w:rsid w:val="0052124C"/>
    <w:rsid w:val="005239DF"/>
    <w:rsid w:val="005274D7"/>
    <w:rsid w:val="00532FE7"/>
    <w:rsid w:val="005332F2"/>
    <w:rsid w:val="00534CA4"/>
    <w:rsid w:val="005353D5"/>
    <w:rsid w:val="0054577D"/>
    <w:rsid w:val="00545BF7"/>
    <w:rsid w:val="005507EA"/>
    <w:rsid w:val="00555DE4"/>
    <w:rsid w:val="00555E65"/>
    <w:rsid w:val="00556675"/>
    <w:rsid w:val="00561DE6"/>
    <w:rsid w:val="00565F86"/>
    <w:rsid w:val="005704A0"/>
    <w:rsid w:val="005742F2"/>
    <w:rsid w:val="005772A8"/>
    <w:rsid w:val="005824DB"/>
    <w:rsid w:val="00587238"/>
    <w:rsid w:val="0058772A"/>
    <w:rsid w:val="0059320A"/>
    <w:rsid w:val="005A16A2"/>
    <w:rsid w:val="005A387E"/>
    <w:rsid w:val="005A5085"/>
    <w:rsid w:val="005A6B3C"/>
    <w:rsid w:val="005B609C"/>
    <w:rsid w:val="005C5049"/>
    <w:rsid w:val="005C6A78"/>
    <w:rsid w:val="005D506D"/>
    <w:rsid w:val="005D5749"/>
    <w:rsid w:val="005D70C5"/>
    <w:rsid w:val="005E0D9E"/>
    <w:rsid w:val="005E3263"/>
    <w:rsid w:val="005E424A"/>
    <w:rsid w:val="005F1CF4"/>
    <w:rsid w:val="005F521C"/>
    <w:rsid w:val="005F5942"/>
    <w:rsid w:val="005F75F7"/>
    <w:rsid w:val="006028B4"/>
    <w:rsid w:val="00613365"/>
    <w:rsid w:val="00624832"/>
    <w:rsid w:val="00625CA1"/>
    <w:rsid w:val="006278D2"/>
    <w:rsid w:val="00630764"/>
    <w:rsid w:val="00631581"/>
    <w:rsid w:val="00632483"/>
    <w:rsid w:val="006342A5"/>
    <w:rsid w:val="00634EE7"/>
    <w:rsid w:val="006411AF"/>
    <w:rsid w:val="00644FF5"/>
    <w:rsid w:val="00646317"/>
    <w:rsid w:val="00650417"/>
    <w:rsid w:val="00654902"/>
    <w:rsid w:val="00656A16"/>
    <w:rsid w:val="00656DA0"/>
    <w:rsid w:val="006633BF"/>
    <w:rsid w:val="0067579B"/>
    <w:rsid w:val="0067710F"/>
    <w:rsid w:val="00685CCF"/>
    <w:rsid w:val="006922C9"/>
    <w:rsid w:val="006925F0"/>
    <w:rsid w:val="006A0E48"/>
    <w:rsid w:val="006A78BC"/>
    <w:rsid w:val="006C4149"/>
    <w:rsid w:val="006D34B3"/>
    <w:rsid w:val="006D5138"/>
    <w:rsid w:val="006D7377"/>
    <w:rsid w:val="006E0BB3"/>
    <w:rsid w:val="006E3FBD"/>
    <w:rsid w:val="006E533F"/>
    <w:rsid w:val="006E620C"/>
    <w:rsid w:val="006E7911"/>
    <w:rsid w:val="006F2AD0"/>
    <w:rsid w:val="006F3AE2"/>
    <w:rsid w:val="006F3E68"/>
    <w:rsid w:val="006F6EDA"/>
    <w:rsid w:val="00700730"/>
    <w:rsid w:val="007016F7"/>
    <w:rsid w:val="00701970"/>
    <w:rsid w:val="00704FDC"/>
    <w:rsid w:val="0071489A"/>
    <w:rsid w:val="007254DA"/>
    <w:rsid w:val="0073041E"/>
    <w:rsid w:val="00735729"/>
    <w:rsid w:val="00740FA5"/>
    <w:rsid w:val="00741324"/>
    <w:rsid w:val="0074245B"/>
    <w:rsid w:val="007464D9"/>
    <w:rsid w:val="00746813"/>
    <w:rsid w:val="007506EF"/>
    <w:rsid w:val="00750B82"/>
    <w:rsid w:val="007527F9"/>
    <w:rsid w:val="00755A11"/>
    <w:rsid w:val="00771FD8"/>
    <w:rsid w:val="00781428"/>
    <w:rsid w:val="0078232F"/>
    <w:rsid w:val="007837C2"/>
    <w:rsid w:val="00784308"/>
    <w:rsid w:val="00785503"/>
    <w:rsid w:val="00790C2F"/>
    <w:rsid w:val="00796D16"/>
    <w:rsid w:val="007A3842"/>
    <w:rsid w:val="007A49D0"/>
    <w:rsid w:val="007A74EE"/>
    <w:rsid w:val="007B0F99"/>
    <w:rsid w:val="007B4213"/>
    <w:rsid w:val="007B6C65"/>
    <w:rsid w:val="007B7B74"/>
    <w:rsid w:val="007C190B"/>
    <w:rsid w:val="007C291A"/>
    <w:rsid w:val="007C6BB5"/>
    <w:rsid w:val="007D3370"/>
    <w:rsid w:val="007E77A5"/>
    <w:rsid w:val="007F4740"/>
    <w:rsid w:val="0080061A"/>
    <w:rsid w:val="00801D1F"/>
    <w:rsid w:val="00803ADA"/>
    <w:rsid w:val="00805B5D"/>
    <w:rsid w:val="00805D70"/>
    <w:rsid w:val="0081198A"/>
    <w:rsid w:val="00816F3E"/>
    <w:rsid w:val="00817C9D"/>
    <w:rsid w:val="00821E85"/>
    <w:rsid w:val="00822B10"/>
    <w:rsid w:val="00824004"/>
    <w:rsid w:val="00832509"/>
    <w:rsid w:val="008335F1"/>
    <w:rsid w:val="00841996"/>
    <w:rsid w:val="00841C51"/>
    <w:rsid w:val="00857EB8"/>
    <w:rsid w:val="00860B74"/>
    <w:rsid w:val="008614D4"/>
    <w:rsid w:val="008752AD"/>
    <w:rsid w:val="008846E2"/>
    <w:rsid w:val="008862B6"/>
    <w:rsid w:val="00891675"/>
    <w:rsid w:val="0089765A"/>
    <w:rsid w:val="008A17E3"/>
    <w:rsid w:val="008A414F"/>
    <w:rsid w:val="008A6F1E"/>
    <w:rsid w:val="008B4860"/>
    <w:rsid w:val="008B4C07"/>
    <w:rsid w:val="008B4D57"/>
    <w:rsid w:val="008B5F26"/>
    <w:rsid w:val="008C0B88"/>
    <w:rsid w:val="008C596F"/>
    <w:rsid w:val="008C59F5"/>
    <w:rsid w:val="008D237C"/>
    <w:rsid w:val="008D3F51"/>
    <w:rsid w:val="008D6C5A"/>
    <w:rsid w:val="008D6EF8"/>
    <w:rsid w:val="008D7FD7"/>
    <w:rsid w:val="008E08BC"/>
    <w:rsid w:val="008E4FF0"/>
    <w:rsid w:val="008E653E"/>
    <w:rsid w:val="008F1A9A"/>
    <w:rsid w:val="008F44B7"/>
    <w:rsid w:val="008F51A2"/>
    <w:rsid w:val="00900679"/>
    <w:rsid w:val="00906E6E"/>
    <w:rsid w:val="0091370F"/>
    <w:rsid w:val="00917C3B"/>
    <w:rsid w:val="009200D0"/>
    <w:rsid w:val="00923A0C"/>
    <w:rsid w:val="0092582F"/>
    <w:rsid w:val="009471CF"/>
    <w:rsid w:val="009528E2"/>
    <w:rsid w:val="00956CDB"/>
    <w:rsid w:val="009614CC"/>
    <w:rsid w:val="00962CFC"/>
    <w:rsid w:val="009714CD"/>
    <w:rsid w:val="00972CF7"/>
    <w:rsid w:val="00973586"/>
    <w:rsid w:val="009737B2"/>
    <w:rsid w:val="0097581A"/>
    <w:rsid w:val="00983711"/>
    <w:rsid w:val="00983757"/>
    <w:rsid w:val="009840E1"/>
    <w:rsid w:val="00985065"/>
    <w:rsid w:val="00985E4F"/>
    <w:rsid w:val="00993FB5"/>
    <w:rsid w:val="00996BD6"/>
    <w:rsid w:val="009977CD"/>
    <w:rsid w:val="009A1D3F"/>
    <w:rsid w:val="009A2C9D"/>
    <w:rsid w:val="009B1511"/>
    <w:rsid w:val="009B228F"/>
    <w:rsid w:val="009B3364"/>
    <w:rsid w:val="009B51CF"/>
    <w:rsid w:val="009B6856"/>
    <w:rsid w:val="009C55E1"/>
    <w:rsid w:val="009C5AB5"/>
    <w:rsid w:val="009D383D"/>
    <w:rsid w:val="009D7DB2"/>
    <w:rsid w:val="009E0488"/>
    <w:rsid w:val="009E2D09"/>
    <w:rsid w:val="009E37FD"/>
    <w:rsid w:val="009E64D1"/>
    <w:rsid w:val="009F234C"/>
    <w:rsid w:val="009F4EB7"/>
    <w:rsid w:val="009F6CE9"/>
    <w:rsid w:val="00A0028A"/>
    <w:rsid w:val="00A10BC3"/>
    <w:rsid w:val="00A1281B"/>
    <w:rsid w:val="00A131D4"/>
    <w:rsid w:val="00A13210"/>
    <w:rsid w:val="00A13C04"/>
    <w:rsid w:val="00A33F70"/>
    <w:rsid w:val="00A36F93"/>
    <w:rsid w:val="00A42B8D"/>
    <w:rsid w:val="00A471FB"/>
    <w:rsid w:val="00A5201D"/>
    <w:rsid w:val="00A535E8"/>
    <w:rsid w:val="00A54626"/>
    <w:rsid w:val="00A551CD"/>
    <w:rsid w:val="00A55397"/>
    <w:rsid w:val="00A56203"/>
    <w:rsid w:val="00A66C34"/>
    <w:rsid w:val="00A66FDE"/>
    <w:rsid w:val="00A67FB4"/>
    <w:rsid w:val="00A77E7B"/>
    <w:rsid w:val="00A83156"/>
    <w:rsid w:val="00A963E5"/>
    <w:rsid w:val="00A963F5"/>
    <w:rsid w:val="00AB372B"/>
    <w:rsid w:val="00AB5642"/>
    <w:rsid w:val="00AC5057"/>
    <w:rsid w:val="00AC712B"/>
    <w:rsid w:val="00AD01AA"/>
    <w:rsid w:val="00AD7645"/>
    <w:rsid w:val="00AD7777"/>
    <w:rsid w:val="00AE566A"/>
    <w:rsid w:val="00AE617D"/>
    <w:rsid w:val="00AE77E9"/>
    <w:rsid w:val="00AE7A0E"/>
    <w:rsid w:val="00B03E85"/>
    <w:rsid w:val="00B05045"/>
    <w:rsid w:val="00B064CE"/>
    <w:rsid w:val="00B10458"/>
    <w:rsid w:val="00B11582"/>
    <w:rsid w:val="00B1324B"/>
    <w:rsid w:val="00B14D28"/>
    <w:rsid w:val="00B14E1C"/>
    <w:rsid w:val="00B15170"/>
    <w:rsid w:val="00B27D83"/>
    <w:rsid w:val="00B326BF"/>
    <w:rsid w:val="00B36D8F"/>
    <w:rsid w:val="00B738A8"/>
    <w:rsid w:val="00B763AF"/>
    <w:rsid w:val="00B904E6"/>
    <w:rsid w:val="00B9537B"/>
    <w:rsid w:val="00B979C8"/>
    <w:rsid w:val="00BA039D"/>
    <w:rsid w:val="00BA0E85"/>
    <w:rsid w:val="00BB379F"/>
    <w:rsid w:val="00BC2538"/>
    <w:rsid w:val="00BC2543"/>
    <w:rsid w:val="00BC490B"/>
    <w:rsid w:val="00BC56AF"/>
    <w:rsid w:val="00BD6B2E"/>
    <w:rsid w:val="00BE0C41"/>
    <w:rsid w:val="00BF2D5A"/>
    <w:rsid w:val="00BF630E"/>
    <w:rsid w:val="00C11238"/>
    <w:rsid w:val="00C11813"/>
    <w:rsid w:val="00C14E56"/>
    <w:rsid w:val="00C2075C"/>
    <w:rsid w:val="00C22EC7"/>
    <w:rsid w:val="00C243CE"/>
    <w:rsid w:val="00C24A44"/>
    <w:rsid w:val="00C2754F"/>
    <w:rsid w:val="00C277C9"/>
    <w:rsid w:val="00C306F9"/>
    <w:rsid w:val="00C30E13"/>
    <w:rsid w:val="00C41C7C"/>
    <w:rsid w:val="00C4412B"/>
    <w:rsid w:val="00C450D1"/>
    <w:rsid w:val="00C533AE"/>
    <w:rsid w:val="00C55A46"/>
    <w:rsid w:val="00C606A7"/>
    <w:rsid w:val="00C65F77"/>
    <w:rsid w:val="00C6769E"/>
    <w:rsid w:val="00C71853"/>
    <w:rsid w:val="00C71DE9"/>
    <w:rsid w:val="00C72264"/>
    <w:rsid w:val="00C72981"/>
    <w:rsid w:val="00C760E5"/>
    <w:rsid w:val="00C84406"/>
    <w:rsid w:val="00C847D2"/>
    <w:rsid w:val="00C85A37"/>
    <w:rsid w:val="00C87B5D"/>
    <w:rsid w:val="00C87B70"/>
    <w:rsid w:val="00C96715"/>
    <w:rsid w:val="00CA0033"/>
    <w:rsid w:val="00CA0615"/>
    <w:rsid w:val="00CA151B"/>
    <w:rsid w:val="00CA3FDB"/>
    <w:rsid w:val="00CA41BC"/>
    <w:rsid w:val="00CA675B"/>
    <w:rsid w:val="00CA7D2F"/>
    <w:rsid w:val="00CC4208"/>
    <w:rsid w:val="00CC6C0B"/>
    <w:rsid w:val="00CD06F9"/>
    <w:rsid w:val="00CD3DD8"/>
    <w:rsid w:val="00CF16F8"/>
    <w:rsid w:val="00D20424"/>
    <w:rsid w:val="00D2175F"/>
    <w:rsid w:val="00D218D7"/>
    <w:rsid w:val="00D26712"/>
    <w:rsid w:val="00D40203"/>
    <w:rsid w:val="00D46AD9"/>
    <w:rsid w:val="00D477E7"/>
    <w:rsid w:val="00D51A5F"/>
    <w:rsid w:val="00D744FC"/>
    <w:rsid w:val="00D75829"/>
    <w:rsid w:val="00D83F4D"/>
    <w:rsid w:val="00D9313A"/>
    <w:rsid w:val="00D97FE4"/>
    <w:rsid w:val="00DA2EEF"/>
    <w:rsid w:val="00DA65E5"/>
    <w:rsid w:val="00DB0323"/>
    <w:rsid w:val="00DB0DAF"/>
    <w:rsid w:val="00DC24DD"/>
    <w:rsid w:val="00DD7257"/>
    <w:rsid w:val="00DD7918"/>
    <w:rsid w:val="00DE00C1"/>
    <w:rsid w:val="00DE1310"/>
    <w:rsid w:val="00DE5523"/>
    <w:rsid w:val="00DE5E79"/>
    <w:rsid w:val="00E17AE2"/>
    <w:rsid w:val="00E317FC"/>
    <w:rsid w:val="00E445D8"/>
    <w:rsid w:val="00E45C47"/>
    <w:rsid w:val="00E56E2F"/>
    <w:rsid w:val="00E623D4"/>
    <w:rsid w:val="00E65AD7"/>
    <w:rsid w:val="00E67279"/>
    <w:rsid w:val="00E67E7A"/>
    <w:rsid w:val="00E67EB3"/>
    <w:rsid w:val="00E721A8"/>
    <w:rsid w:val="00E8421F"/>
    <w:rsid w:val="00E868E3"/>
    <w:rsid w:val="00E91420"/>
    <w:rsid w:val="00E920A7"/>
    <w:rsid w:val="00E954E8"/>
    <w:rsid w:val="00EA5B6A"/>
    <w:rsid w:val="00EA7308"/>
    <w:rsid w:val="00EB1ECE"/>
    <w:rsid w:val="00EC5002"/>
    <w:rsid w:val="00EC561B"/>
    <w:rsid w:val="00ED0F6D"/>
    <w:rsid w:val="00EE6D14"/>
    <w:rsid w:val="00EF0AAC"/>
    <w:rsid w:val="00F02515"/>
    <w:rsid w:val="00F02960"/>
    <w:rsid w:val="00F0786A"/>
    <w:rsid w:val="00F104BA"/>
    <w:rsid w:val="00F1409E"/>
    <w:rsid w:val="00F17EF7"/>
    <w:rsid w:val="00F22038"/>
    <w:rsid w:val="00F222D7"/>
    <w:rsid w:val="00F23270"/>
    <w:rsid w:val="00F25C73"/>
    <w:rsid w:val="00F26A15"/>
    <w:rsid w:val="00F30CCA"/>
    <w:rsid w:val="00F338FA"/>
    <w:rsid w:val="00F35EBA"/>
    <w:rsid w:val="00F36850"/>
    <w:rsid w:val="00F403B5"/>
    <w:rsid w:val="00F425DE"/>
    <w:rsid w:val="00F43C90"/>
    <w:rsid w:val="00F46C39"/>
    <w:rsid w:val="00F50A0A"/>
    <w:rsid w:val="00F61B61"/>
    <w:rsid w:val="00F635A1"/>
    <w:rsid w:val="00F65555"/>
    <w:rsid w:val="00F65B0C"/>
    <w:rsid w:val="00F7473C"/>
    <w:rsid w:val="00F83254"/>
    <w:rsid w:val="00F866D8"/>
    <w:rsid w:val="00F94554"/>
    <w:rsid w:val="00FA50CB"/>
    <w:rsid w:val="00FA6EF6"/>
    <w:rsid w:val="00FA710C"/>
    <w:rsid w:val="00FB43EB"/>
    <w:rsid w:val="00FC371A"/>
    <w:rsid w:val="00FC7425"/>
    <w:rsid w:val="00FD010D"/>
    <w:rsid w:val="00FD2D8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B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acebook.com/smocr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mocr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mocr@smocr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84085-322F-4439-9C2D-052AFD42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Peške</cp:lastModifiedBy>
  <cp:revision>8</cp:revision>
  <cp:lastPrinted>2018-03-28T07:44:00Z</cp:lastPrinted>
  <dcterms:created xsi:type="dcterms:W3CDTF">2018-11-16T10:07:00Z</dcterms:created>
  <dcterms:modified xsi:type="dcterms:W3CDTF">2018-11-19T08:51:00Z</dcterms:modified>
</cp:coreProperties>
</file>