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FE" w:rsidRPr="00561EFE" w:rsidRDefault="00561EFE" w:rsidP="00561EFE">
      <w:pPr>
        <w:shd w:val="clear" w:color="auto" w:fill="FFFFFF"/>
        <w:spacing w:before="225" w:after="240" w:line="494" w:lineRule="atLeast"/>
        <w:outlineLvl w:val="1"/>
        <w:rPr>
          <w:rFonts w:ascii="ExoMediumWeb" w:eastAsia="Times New Roman" w:hAnsi="ExoMediumWeb" w:cs="Arial"/>
          <w:b/>
          <w:bCs/>
          <w:color w:val="D2007B"/>
          <w:spacing w:val="-15"/>
          <w:sz w:val="41"/>
          <w:szCs w:val="41"/>
          <w:lang w:eastAsia="cs-CZ"/>
        </w:rPr>
      </w:pPr>
      <w:r w:rsidRPr="00561EFE">
        <w:rPr>
          <w:rFonts w:ascii="ExoMediumWeb" w:eastAsia="Times New Roman" w:hAnsi="ExoMediumWeb" w:cs="Arial"/>
          <w:b/>
          <w:bCs/>
          <w:color w:val="D2007B"/>
          <w:spacing w:val="-15"/>
          <w:sz w:val="41"/>
          <w:szCs w:val="41"/>
          <w:lang w:eastAsia="cs-CZ"/>
        </w:rPr>
        <w:t>Přístup Úřadu k pokutování</w:t>
      </w:r>
    </w:p>
    <w:p w:rsidR="00561EFE" w:rsidRPr="00561EFE" w:rsidRDefault="00561EFE" w:rsidP="00561EFE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56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21. 6. 2018 – Přístup Úřadu pro ochranu osobních údajů bude i nadále uvážlivý s cílem zajistit především nápravu a zvyšovat povědomí o ochraně osobních údajů.</w:t>
      </w:r>
    </w:p>
    <w:p w:rsidR="00561EFE" w:rsidRPr="00561EFE" w:rsidRDefault="00561EFE" w:rsidP="00561EFE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61EFE" w:rsidRPr="00561EFE" w:rsidRDefault="00561EFE" w:rsidP="00561EFE">
      <w:pPr>
        <w:shd w:val="clear" w:color="auto" w:fill="FFFFFF"/>
        <w:spacing w:after="0" w:line="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souvislosti s počáteční účinností obecného nařízení o ochraně osobních údajů (GDPR) a projednáváním adaptační legislativy se Úřad v nejbližší době, tj. konkrétně v období ještě před přijetím připravovaného zákona o zpracování osobních údajů, zaměří především na zvyšování povědomí správců o vhodné ochraně údajů a v rámci dozorové činnosti bude vyzývat a vést k nápravě, nikoliv tedy primárně trestat za méně závažná a nedbalostní pochybení, k nimž dochází zejména u malých správců.</w:t>
      </w:r>
    </w:p>
    <w:p w:rsidR="00561EFE" w:rsidRPr="00561EFE" w:rsidRDefault="00561EFE" w:rsidP="0056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K tomuto přístupu vede zásada subsidiarity trestně správní represe, která brání nadužívání správního trestání státem. Je povinností ÚOOÚ jako správního úřadu naplňovat principy dobré a efektivní veřejné správy a respektovat zásady správního trestání.</w:t>
      </w:r>
    </w:p>
    <w:p w:rsidR="00561EFE" w:rsidRPr="00561EFE" w:rsidRDefault="00561EFE" w:rsidP="0056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Úřad připomíná, že cílem každé veřejnoprávní kontroly, tedy i dozoru v oblasti ochrany osobních údajů, je v prvé řadě náprava protiprávního stavu a ochrana práv dotčených osob (subjektů údajů), nikoliv však nutně okamžitá represe, tedy uložení pokuty.</w:t>
      </w:r>
    </w:p>
    <w:p w:rsidR="00561EFE" w:rsidRPr="00561EFE" w:rsidRDefault="00561EFE" w:rsidP="0056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Úřad již v posledních dvou letech volil v téměř 500 případech takové postupy, v nichž namísto zahájení sankčního řízení (k projednání drobného, ojedinělého a méně závažného deliktu) informoval chybujícího správce a vyzval jej k okamžité nápravě vadného zpracování. Tento postup, aplikovaný zejména v případech menších správců a méně závažných pochybení, se v převážné většině případů osvědčil, neboť zajistil, že správce okamžitě změnil dosavadní postup a opravil vadný stav, tj. donutil správce vynaložit jisté úsilí k nápravě. V této v praxi hodlá ÚOOÚ pokračovat i do budoucna.</w:t>
      </w:r>
    </w:p>
    <w:p w:rsidR="00561EFE" w:rsidRPr="00561EFE" w:rsidRDefault="00561EFE" w:rsidP="0056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Toto vyjádření je určeno zejména správcům, jakými jsou například menší obce či drobní podnikatelé, kteří v nadcházejícím období přípravy adaptační legislativy (doprovodné k GDPR) zavádějí některý z nových nástrojů ochrany osobních údajů a uzpůsobují dosavadní zpracování.</w:t>
      </w:r>
    </w:p>
    <w:p w:rsidR="00561EFE" w:rsidRPr="00561EFE" w:rsidRDefault="00561EFE" w:rsidP="00561EFE">
      <w:pPr>
        <w:shd w:val="clear" w:color="auto" w:fill="FFFFFF"/>
        <w:spacing w:line="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61EFE" w:rsidRPr="00561EFE" w:rsidRDefault="00561EFE" w:rsidP="00561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Vytvořeno / změněno: </w:t>
      </w:r>
      <w:proofErr w:type="gramStart"/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21.6.2018</w:t>
      </w:r>
      <w:proofErr w:type="gramEnd"/>
      <w:r w:rsidRPr="00561E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/ 21.6.2018</w:t>
      </w:r>
    </w:p>
    <w:p w:rsidR="00E76430" w:rsidRPr="00561EFE" w:rsidRDefault="00E76430">
      <w:pPr>
        <w:rPr>
          <w:rFonts w:ascii="Times New Roman" w:hAnsi="Times New Roman" w:cs="Times New Roman"/>
          <w:sz w:val="24"/>
          <w:szCs w:val="24"/>
        </w:rPr>
      </w:pPr>
    </w:p>
    <w:sectPr w:rsidR="00E76430" w:rsidRPr="0056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xoMedium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FE"/>
    <w:rsid w:val="0004758E"/>
    <w:rsid w:val="002E7124"/>
    <w:rsid w:val="00302E77"/>
    <w:rsid w:val="00561EFE"/>
    <w:rsid w:val="005C15DA"/>
    <w:rsid w:val="008058C6"/>
    <w:rsid w:val="00980AE7"/>
    <w:rsid w:val="00A44DA7"/>
    <w:rsid w:val="00AC74AB"/>
    <w:rsid w:val="00DC1890"/>
    <w:rsid w:val="00E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61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1E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61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1E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1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uzivatel12</cp:lastModifiedBy>
  <cp:revision>1</cp:revision>
  <dcterms:created xsi:type="dcterms:W3CDTF">2018-07-09T05:47:00Z</dcterms:created>
  <dcterms:modified xsi:type="dcterms:W3CDTF">2018-07-09T05:49:00Z</dcterms:modified>
</cp:coreProperties>
</file>