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0F" w:rsidRDefault="004F070F" w:rsidP="009A2C23">
      <w:pPr>
        <w:shd w:val="clear" w:color="auto" w:fill="FFFFFF"/>
        <w:spacing w:before="120" w:after="0" w:line="240" w:lineRule="auto"/>
        <w:jc w:val="both"/>
        <w:rPr>
          <w:rFonts w:ascii="Garamond" w:eastAsia="Times New Roman" w:hAnsi="Garamond" w:cs="Arial"/>
          <w:b/>
          <w:bCs/>
          <w:iCs/>
          <w:sz w:val="24"/>
          <w:szCs w:val="24"/>
          <w:lang w:eastAsia="cs-CZ"/>
        </w:rPr>
      </w:pPr>
    </w:p>
    <w:p w:rsidR="004F070F" w:rsidRPr="000D3673" w:rsidRDefault="004F070F" w:rsidP="004F070F">
      <w:pPr>
        <w:jc w:val="both"/>
        <w:rPr>
          <w:rFonts w:ascii="Times New Roman" w:hAnsi="Times New Roman" w:cs="Times New Roman"/>
          <w:sz w:val="24"/>
          <w:szCs w:val="24"/>
          <w:u w:val="single"/>
        </w:rPr>
      </w:pPr>
      <w:r w:rsidRPr="000D3673">
        <w:rPr>
          <w:rFonts w:ascii="Times New Roman" w:hAnsi="Times New Roman" w:cs="Times New Roman"/>
          <w:sz w:val="24"/>
          <w:szCs w:val="24"/>
          <w:u w:val="single"/>
        </w:rPr>
        <w:t>Dotaz:</w:t>
      </w:r>
    </w:p>
    <w:p w:rsidR="004F070F" w:rsidRPr="000D3673" w:rsidRDefault="004F070F" w:rsidP="004F070F">
      <w:pPr>
        <w:jc w:val="both"/>
        <w:rPr>
          <w:rFonts w:ascii="Times New Roman" w:hAnsi="Times New Roman" w:cs="Times New Roman"/>
          <w:sz w:val="24"/>
          <w:szCs w:val="24"/>
        </w:rPr>
      </w:pPr>
      <w:r w:rsidRPr="000D3673">
        <w:rPr>
          <w:rFonts w:ascii="Times New Roman" w:hAnsi="Times New Roman" w:cs="Times New Roman"/>
          <w:sz w:val="24"/>
          <w:szCs w:val="24"/>
        </w:rPr>
        <w:t>Dobrovolný svazek obcí zaměstnává 36 osob na pracovní pozici uklízeč veřejných prostranství v členských obcích svazku. Obce zapojené do projektu figurují jako zadavatel práce (ošetřeno smlouvou mezi svazkem a obcí). Mzdová účetní svazku zpracovává každý měsíc mzdy pro tyto zaměstnance. Následně dochází k odesílání výplatních pásek zaměstnancům do obcí. Účetní příslušné obce předá výplatní pásky jednotlivým zaměstnancům, kteří zároveň svým podpisem potvrdí převzetí výplatní pásky. </w:t>
      </w:r>
    </w:p>
    <w:p w:rsidR="004F070F" w:rsidRPr="000D3673" w:rsidRDefault="004F070F" w:rsidP="004F070F">
      <w:pPr>
        <w:rPr>
          <w:rFonts w:ascii="Times New Roman" w:hAnsi="Times New Roman" w:cs="Times New Roman"/>
          <w:sz w:val="24"/>
          <w:szCs w:val="24"/>
        </w:rPr>
      </w:pPr>
      <w:r w:rsidRPr="000D3673">
        <w:rPr>
          <w:rFonts w:ascii="Times New Roman" w:hAnsi="Times New Roman" w:cs="Times New Roman"/>
          <w:sz w:val="24"/>
          <w:szCs w:val="24"/>
        </w:rPr>
        <w:t>Můžeme tímto způsobem postupovat i po nabití účinnosti Nařízení EU 2016/679? Popřípadě jaké řešení doporučujete?</w:t>
      </w:r>
      <w:r>
        <w:rPr>
          <w:rFonts w:ascii="Times New Roman" w:hAnsi="Times New Roman" w:cs="Times New Roman"/>
          <w:sz w:val="24"/>
          <w:szCs w:val="24"/>
        </w:rPr>
        <w:t xml:space="preserve"> </w:t>
      </w:r>
      <w:proofErr w:type="spellStart"/>
      <w:r w:rsidRPr="000D3673">
        <w:rPr>
          <w:rFonts w:ascii="Times New Roman" w:hAnsi="Times New Roman" w:cs="Times New Roman"/>
          <w:bCs/>
          <w:sz w:val="24"/>
          <w:szCs w:val="24"/>
        </w:rPr>
        <w:t>Pozn</w:t>
      </w:r>
      <w:proofErr w:type="spellEnd"/>
      <w:r w:rsidRPr="000D3673">
        <w:rPr>
          <w:rFonts w:ascii="Times New Roman" w:hAnsi="Times New Roman" w:cs="Times New Roman"/>
          <w:bCs/>
          <w:sz w:val="24"/>
          <w:szCs w:val="24"/>
        </w:rPr>
        <w:t>: Zasílání výplatních pásek doporučeně každému zaměstnanci na adresu trvalého bydliště svazek ekonomicky zatíží. Osobní převzetí pásek v kanceláři DSO není každý měsíc reálné. </w:t>
      </w:r>
    </w:p>
    <w:p w:rsidR="004F070F" w:rsidRPr="000D3673" w:rsidRDefault="004F070F" w:rsidP="004F070F">
      <w:pPr>
        <w:rPr>
          <w:rFonts w:ascii="Times New Roman" w:hAnsi="Times New Roman" w:cs="Times New Roman"/>
          <w:sz w:val="24"/>
          <w:szCs w:val="24"/>
        </w:rPr>
      </w:pPr>
      <w:r w:rsidRPr="000D3673">
        <w:rPr>
          <w:rFonts w:ascii="Times New Roman" w:hAnsi="Times New Roman" w:cs="Times New Roman"/>
          <w:bCs/>
          <w:iCs/>
          <w:sz w:val="24"/>
          <w:szCs w:val="24"/>
        </w:rPr>
        <w:t xml:space="preserve">Lze ošetřit zasílání výplatních pásek na obec písemným souhlasem jednotlivých zaměstnanců </w:t>
      </w:r>
      <w:r>
        <w:rPr>
          <w:rFonts w:ascii="Times New Roman" w:hAnsi="Times New Roman" w:cs="Times New Roman"/>
          <w:sz w:val="24"/>
          <w:szCs w:val="24"/>
        </w:rPr>
        <w:t>a potvrzením o</w:t>
      </w:r>
      <w:r w:rsidRPr="000D3673">
        <w:rPr>
          <w:rFonts w:ascii="Times New Roman" w:hAnsi="Times New Roman" w:cs="Times New Roman"/>
          <w:bCs/>
          <w:iCs/>
          <w:sz w:val="24"/>
          <w:szCs w:val="24"/>
        </w:rPr>
        <w:t xml:space="preserve"> převz</w:t>
      </w:r>
      <w:r>
        <w:rPr>
          <w:rFonts w:ascii="Times New Roman" w:hAnsi="Times New Roman" w:cs="Times New Roman"/>
          <w:bCs/>
          <w:iCs/>
          <w:sz w:val="24"/>
          <w:szCs w:val="24"/>
        </w:rPr>
        <w:t>etí výplatní pásky zaměstnancem.</w:t>
      </w:r>
    </w:p>
    <w:p w:rsidR="004F070F" w:rsidRPr="000D3673" w:rsidRDefault="004F070F" w:rsidP="004F070F">
      <w:pPr>
        <w:rPr>
          <w:rFonts w:ascii="Times New Roman" w:hAnsi="Times New Roman" w:cs="Times New Roman"/>
          <w:sz w:val="24"/>
          <w:szCs w:val="24"/>
          <w:u w:val="single"/>
        </w:rPr>
      </w:pPr>
      <w:r w:rsidRPr="000D3673">
        <w:rPr>
          <w:rFonts w:ascii="Times New Roman" w:hAnsi="Times New Roman" w:cs="Times New Roman"/>
          <w:sz w:val="24"/>
          <w:szCs w:val="24"/>
          <w:u w:val="single"/>
        </w:rPr>
        <w:t>Odpověď:</w:t>
      </w:r>
    </w:p>
    <w:p w:rsidR="004F070F" w:rsidRDefault="004F070F" w:rsidP="004F070F">
      <w:pPr>
        <w:jc w:val="both"/>
        <w:rPr>
          <w:rFonts w:ascii="Times New Roman" w:hAnsi="Times New Roman" w:cs="Times New Roman"/>
          <w:sz w:val="24"/>
          <w:szCs w:val="24"/>
        </w:rPr>
      </w:pPr>
      <w:r w:rsidRPr="000D3673">
        <w:rPr>
          <w:rFonts w:ascii="Times New Roman" w:hAnsi="Times New Roman" w:cs="Times New Roman"/>
          <w:sz w:val="24"/>
          <w:szCs w:val="24"/>
        </w:rPr>
        <w:t>níže popsaným způsobem můžete postup</w:t>
      </w:r>
      <w:r>
        <w:rPr>
          <w:rFonts w:ascii="Times New Roman" w:hAnsi="Times New Roman" w:cs="Times New Roman"/>
          <w:sz w:val="24"/>
          <w:szCs w:val="24"/>
        </w:rPr>
        <w:t>ovat i nadále bez souhlasu. DSO</w:t>
      </w:r>
      <w:r w:rsidRPr="000D3673">
        <w:rPr>
          <w:rFonts w:ascii="Times New Roman" w:hAnsi="Times New Roman" w:cs="Times New Roman"/>
          <w:sz w:val="24"/>
          <w:szCs w:val="24"/>
        </w:rPr>
        <w:t xml:space="preserve"> zaměstnává 36 osob, což se děje na základě smlouvy, ve které musí být uvedeny nezbytné osobní údaj</w:t>
      </w:r>
      <w:r>
        <w:rPr>
          <w:rFonts w:ascii="Times New Roman" w:hAnsi="Times New Roman" w:cs="Times New Roman"/>
          <w:sz w:val="24"/>
          <w:szCs w:val="24"/>
        </w:rPr>
        <w:t>e. Tato situace je v souladu s čl. 6 odst. 1 písm. b) o</w:t>
      </w:r>
      <w:r w:rsidRPr="000D3673">
        <w:rPr>
          <w:rFonts w:ascii="Times New Roman" w:hAnsi="Times New Roman" w:cs="Times New Roman"/>
          <w:sz w:val="24"/>
          <w:szCs w:val="24"/>
        </w:rPr>
        <w:t>becného nařízení</w:t>
      </w:r>
      <w:r>
        <w:rPr>
          <w:rFonts w:ascii="Times New Roman" w:hAnsi="Times New Roman" w:cs="Times New Roman"/>
          <w:sz w:val="24"/>
          <w:szCs w:val="24"/>
        </w:rPr>
        <w:t xml:space="preserve"> GDPR. Účetní DSO</w:t>
      </w:r>
      <w:r w:rsidRPr="000D3673">
        <w:rPr>
          <w:rFonts w:ascii="Times New Roman" w:hAnsi="Times New Roman" w:cs="Times New Roman"/>
          <w:sz w:val="24"/>
          <w:szCs w:val="24"/>
        </w:rPr>
        <w:t xml:space="preserve"> zpracovává mzdy a v rámci této činnosti musí zpracovávat osobní údaje dle zákona o </w:t>
      </w:r>
      <w:r>
        <w:rPr>
          <w:rFonts w:ascii="Times New Roman" w:hAnsi="Times New Roman" w:cs="Times New Roman"/>
          <w:sz w:val="24"/>
          <w:szCs w:val="24"/>
        </w:rPr>
        <w:t>účetnictví, což je v souladu s čl. 6 odst. 1 písm. c) o</w:t>
      </w:r>
      <w:r w:rsidRPr="000D3673">
        <w:rPr>
          <w:rFonts w:ascii="Times New Roman" w:hAnsi="Times New Roman" w:cs="Times New Roman"/>
          <w:sz w:val="24"/>
          <w:szCs w:val="24"/>
        </w:rPr>
        <w:t>becného nařízení</w:t>
      </w:r>
      <w:r>
        <w:rPr>
          <w:rFonts w:ascii="Times New Roman" w:hAnsi="Times New Roman" w:cs="Times New Roman"/>
          <w:sz w:val="24"/>
          <w:szCs w:val="24"/>
        </w:rPr>
        <w:t xml:space="preserve"> GDPR</w:t>
      </w:r>
      <w:r w:rsidRPr="000D3673">
        <w:rPr>
          <w:rFonts w:ascii="Times New Roman" w:hAnsi="Times New Roman" w:cs="Times New Roman"/>
          <w:sz w:val="24"/>
          <w:szCs w:val="24"/>
        </w:rPr>
        <w:t xml:space="preserve">. </w:t>
      </w:r>
    </w:p>
    <w:p w:rsidR="004F070F" w:rsidRPr="00D10BC4" w:rsidRDefault="004F070F" w:rsidP="004F070F">
      <w:pPr>
        <w:jc w:val="both"/>
        <w:rPr>
          <w:rFonts w:ascii="Times New Roman" w:hAnsi="Times New Roman" w:cs="Times New Roman"/>
          <w:sz w:val="24"/>
          <w:szCs w:val="24"/>
        </w:rPr>
      </w:pPr>
      <w:r w:rsidRPr="000D3673">
        <w:rPr>
          <w:rFonts w:ascii="Times New Roman" w:hAnsi="Times New Roman" w:cs="Times New Roman"/>
          <w:sz w:val="24"/>
          <w:szCs w:val="24"/>
        </w:rPr>
        <w:t>Zaměstnavatel má dle ustanovení § 142 odst. 5 zákoníku práce povinnost vydat zaměstnanci při měsíčním zúčtování písemný doklad obsahující údaje o jednotlivých složkách mzdy, tzv. výplatní pásku.</w:t>
      </w:r>
      <w:r>
        <w:rPr>
          <w:rFonts w:ascii="Times New Roman" w:hAnsi="Times New Roman" w:cs="Times New Roman"/>
          <w:sz w:val="24"/>
          <w:szCs w:val="24"/>
        </w:rPr>
        <w:t xml:space="preserve"> Způsob jakým „výplatnici“ zaměstnanci předá, zákon neřeší. Důležité je, aby zaměstnavatel přijmul taková opatření, aby nedošlo k neoprávněnému nebo nahodilému přístupu k osobním údajům zaměstnance ve výplatnici uvedených, či jejich změně, zničení či ztrátě, neoprávněnému přenosu či zpracování anebo k jinému zneužití osobních údajů. K předání výplatní pásky lze pověřit jiného zaměstnance, popř. využít doručovatele poštovních služeb, kteří výplatnici doručí, např. v uzavřené neporušené obálce. Zákon rovněž umožňuje využít elektronickou formu, kdy je elektronická výplatní páska zasílána na e-mail uvedený zaměstnancem anebo je zřízen</w:t>
      </w:r>
      <w:r>
        <w:t xml:space="preserve"> </w:t>
      </w:r>
      <w:r w:rsidRPr="00B85110">
        <w:rPr>
          <w:rFonts w:ascii="Times New Roman" w:hAnsi="Times New Roman" w:cs="Times New Roman"/>
          <w:sz w:val="24"/>
          <w:szCs w:val="24"/>
        </w:rPr>
        <w:t>terminál, kdy jsou výplatní pásky k dispozic</w:t>
      </w:r>
      <w:r>
        <w:rPr>
          <w:rFonts w:ascii="Times New Roman" w:hAnsi="Times New Roman" w:cs="Times New Roman"/>
          <w:sz w:val="24"/>
          <w:szCs w:val="24"/>
        </w:rPr>
        <w:t>i na firemním úložišti, po určenou</w:t>
      </w:r>
      <w:r w:rsidRPr="00B85110">
        <w:rPr>
          <w:rFonts w:ascii="Times New Roman" w:hAnsi="Times New Roman" w:cs="Times New Roman"/>
          <w:sz w:val="24"/>
          <w:szCs w:val="24"/>
        </w:rPr>
        <w:t xml:space="preserve"> dobu, po kterou bude možné výplatní pásku z úložiště stáhnout.</w:t>
      </w:r>
      <w:r>
        <w:rPr>
          <w:rFonts w:ascii="Times New Roman" w:hAnsi="Times New Roman" w:cs="Times New Roman"/>
          <w:sz w:val="24"/>
          <w:szCs w:val="24"/>
        </w:rPr>
        <w:t xml:space="preserve"> V těchto případech je zaměstnanci zasláno heslo, na základě kterého otevře zašifrovanou přílohu e-mailu anebo se dostane do úložiště. </w:t>
      </w:r>
      <w:r w:rsidRPr="00D10BC4">
        <w:rPr>
          <w:rFonts w:ascii="Times New Roman" w:hAnsi="Times New Roman" w:cs="Times New Roman"/>
          <w:sz w:val="24"/>
          <w:szCs w:val="24"/>
        </w:rPr>
        <w:t>Nutno podotknout, že zaměstnavatel nesmí zaměstnance nutit k tomu, aby mu soukromou elektronickou adresu sdělil, a ani k tomu, aby si ji zřídil, pokud ji nemá. Dále by měl také zaměstnavatel zohlednit, zda má zaměstnanec přístup k počítači a internetu</w:t>
      </w:r>
      <w:r>
        <w:rPr>
          <w:rFonts w:ascii="Times New Roman" w:hAnsi="Times New Roman" w:cs="Times New Roman"/>
          <w:sz w:val="24"/>
          <w:szCs w:val="24"/>
        </w:rPr>
        <w:t xml:space="preserve">, popř. mu to umožnit (včetně tisku výplatní pásky na firemní tiskárně) a jejímu stažení např. na </w:t>
      </w:r>
      <w:proofErr w:type="spellStart"/>
      <w:r>
        <w:rPr>
          <w:rFonts w:ascii="Times New Roman" w:hAnsi="Times New Roman" w:cs="Times New Roman"/>
          <w:sz w:val="24"/>
          <w:szCs w:val="24"/>
        </w:rPr>
        <w:t>flash</w:t>
      </w:r>
      <w:proofErr w:type="spellEnd"/>
      <w:r>
        <w:rPr>
          <w:rFonts w:ascii="Times New Roman" w:hAnsi="Times New Roman" w:cs="Times New Roman"/>
          <w:sz w:val="24"/>
          <w:szCs w:val="24"/>
        </w:rPr>
        <w:t xml:space="preserve"> disk.</w:t>
      </w:r>
      <w:r w:rsidRPr="00D10BC4">
        <w:rPr>
          <w:rFonts w:ascii="Times New Roman" w:hAnsi="Times New Roman" w:cs="Times New Roman"/>
          <w:sz w:val="24"/>
          <w:szCs w:val="24"/>
        </w:rPr>
        <w:t xml:space="preserve"> </w:t>
      </w:r>
    </w:p>
    <w:p w:rsidR="004F070F" w:rsidRDefault="004F070F" w:rsidP="009A2C23">
      <w:pPr>
        <w:shd w:val="clear" w:color="auto" w:fill="FFFFFF"/>
        <w:spacing w:before="120" w:after="0" w:line="240" w:lineRule="auto"/>
        <w:jc w:val="both"/>
        <w:rPr>
          <w:rFonts w:ascii="Garamond" w:eastAsia="Times New Roman" w:hAnsi="Garamond" w:cs="Arial"/>
          <w:b/>
          <w:bCs/>
          <w:iCs/>
          <w:sz w:val="24"/>
          <w:szCs w:val="24"/>
          <w:lang w:eastAsia="cs-CZ"/>
        </w:rPr>
      </w:pPr>
    </w:p>
    <w:p w:rsidR="004F070F" w:rsidRDefault="004F070F" w:rsidP="009A2C23">
      <w:pPr>
        <w:shd w:val="clear" w:color="auto" w:fill="FFFFFF"/>
        <w:spacing w:before="120" w:after="0" w:line="240" w:lineRule="auto"/>
        <w:jc w:val="both"/>
        <w:rPr>
          <w:rFonts w:ascii="Garamond" w:eastAsia="Times New Roman" w:hAnsi="Garamond" w:cs="Arial"/>
          <w:b/>
          <w:bCs/>
          <w:iCs/>
          <w:sz w:val="24"/>
          <w:szCs w:val="24"/>
          <w:lang w:eastAsia="cs-CZ"/>
        </w:rPr>
      </w:pPr>
    </w:p>
    <w:p w:rsidR="009A2C23" w:rsidRPr="004F070F" w:rsidRDefault="009A2C23" w:rsidP="009A2C23">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iCs/>
          <w:sz w:val="24"/>
          <w:szCs w:val="24"/>
          <w:lang w:eastAsia="cs-CZ"/>
        </w:rPr>
        <w:lastRenderedPageBreak/>
        <w:t>Jak sdělit kontaktní údaje na pověřence?</w:t>
      </w:r>
    </w:p>
    <w:p w:rsidR="009A2C23" w:rsidRPr="004F070F" w:rsidRDefault="009A2C23" w:rsidP="009A2C23">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Některým správcům a zpracovatelům vznikne účinností obecného nařízení o ochraně osobních údajů povinnost jmenovat pověřence pro ochranu osobních údajů. V této souvislosti jsou dle článku 37 odst. 7 obecného nařízení povinni jak zveřejnit kontaktní údaje na pověřence, tak je i sdělit dozorovému úřadu, tj. Úřadu pro ochranu osobních údajů.</w:t>
      </w:r>
    </w:p>
    <w:p w:rsidR="009A2C23" w:rsidRPr="004F070F" w:rsidRDefault="009A2C23" w:rsidP="009A2C23">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Forma sdělování kontaktních údajů na pověřence dozorovému úřadu není obecným nařízením blíže konkretizována. Sdělení lze učinit zejména prostřednictvím elektronických kontaktů (e-mail: posta@uoou.cz, datová schránka: qkbaa2n) s uvedením předmětu zprávy „oznámení pověřence“.</w:t>
      </w:r>
    </w:p>
    <w:p w:rsidR="009A2C23" w:rsidRPr="004F070F" w:rsidRDefault="009A2C23" w:rsidP="009A2C23">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lang w:eastAsia="cs-CZ"/>
        </w:rPr>
        <w:t>Obsahem sdělení je:</w:t>
      </w:r>
    </w:p>
    <w:p w:rsidR="009A2C23" w:rsidRPr="004F070F" w:rsidRDefault="009A2C23" w:rsidP="009A2C23">
      <w:pPr>
        <w:numPr>
          <w:ilvl w:val="0"/>
          <w:numId w:val="1"/>
        </w:numPr>
        <w:shd w:val="clear" w:color="auto" w:fill="FFFFFF"/>
        <w:spacing w:before="30" w:after="30" w:line="225" w:lineRule="atLeast"/>
        <w:ind w:left="600"/>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identifikace správce nebo zpracovatele, který sděluje kontaktní údaje na pověřence</w:t>
      </w:r>
    </w:p>
    <w:p w:rsidR="009A2C23" w:rsidRPr="004F070F" w:rsidRDefault="009A2C23" w:rsidP="009A2C23">
      <w:pPr>
        <w:numPr>
          <w:ilvl w:val="0"/>
          <w:numId w:val="1"/>
        </w:numPr>
        <w:shd w:val="clear" w:color="auto" w:fill="FFFFFF"/>
        <w:spacing w:before="30" w:after="30" w:line="225" w:lineRule="atLeast"/>
        <w:ind w:left="600"/>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označení pověřence (jméno, příjmení)</w:t>
      </w:r>
    </w:p>
    <w:p w:rsidR="009A2C23" w:rsidRPr="004F070F" w:rsidRDefault="009A2C23" w:rsidP="009A2C23">
      <w:pPr>
        <w:numPr>
          <w:ilvl w:val="0"/>
          <w:numId w:val="1"/>
        </w:numPr>
        <w:shd w:val="clear" w:color="auto" w:fill="FFFFFF"/>
        <w:spacing w:before="30" w:after="30" w:line="225" w:lineRule="atLeast"/>
        <w:ind w:left="600"/>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kontaktní údaje na pověřence (e-mail, telefon)</w:t>
      </w:r>
    </w:p>
    <w:p w:rsidR="009A2C23" w:rsidRPr="004F070F" w:rsidRDefault="009A2C23" w:rsidP="009A2C23">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Kontaktní údaje na pověřence sděluje správce či zpracovatel, nikoli daná fyzická osoba, která bude vykonávat funkci pověřence, a to i v případě, kdy funkci pověřence zastává pro více organizací.</w:t>
      </w:r>
    </w:p>
    <w:p w:rsidR="001A6C57" w:rsidRPr="004F070F" w:rsidRDefault="009A2C23" w:rsidP="002102C7">
      <w:pPr>
        <w:shd w:val="clear" w:color="auto" w:fill="FFFFFF"/>
        <w:spacing w:before="120" w:after="0" w:line="240" w:lineRule="auto"/>
        <w:jc w:val="both"/>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Obecné nařízení nespecifikuje ani formu zveřejnění kontaktních údajů správcem nebo zpracovatelem. Nejvhodnější forma zveřejnění je prostřednictvím internetových stránek, případně lze takovéto zveřejnění u některých subjektů doplnit na úřední desce.</w:t>
      </w:r>
    </w:p>
    <w:p w:rsidR="002102C7" w:rsidRPr="004F070F" w:rsidRDefault="002102C7" w:rsidP="002102C7">
      <w:pPr>
        <w:shd w:val="clear" w:color="auto" w:fill="FFFFFF"/>
        <w:spacing w:before="120" w:after="0" w:line="240" w:lineRule="auto"/>
        <w:jc w:val="both"/>
        <w:rPr>
          <w:rFonts w:ascii="Times New Roman" w:eastAsia="Times New Roman" w:hAnsi="Times New Roman" w:cs="Times New Roman"/>
          <w:sz w:val="24"/>
          <w:szCs w:val="24"/>
          <w:lang w:eastAsia="cs-CZ"/>
        </w:rPr>
      </w:pP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 xml:space="preserve">Právo na výmaz je absolutní? </w:t>
      </w:r>
      <w:r w:rsidR="003F7E6D" w:rsidRPr="004F070F">
        <w:rPr>
          <w:rFonts w:ascii="Times New Roman" w:eastAsia="Times New Roman" w:hAnsi="Times New Roman" w:cs="Times New Roman"/>
          <w:b/>
          <w:bCs/>
          <w:sz w:val="24"/>
          <w:szCs w:val="24"/>
          <w:bdr w:val="none" w:sz="0" w:space="0" w:color="auto" w:frame="1"/>
          <w:lang w:eastAsia="cs-CZ"/>
        </w:rPr>
        <w:t xml:space="preserve">Musí být osobní údaje vymazány kdykoliv, kdy si subjekt údajů požádá? </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Právo na výmaz není absolutním právem. Je možné ho uplatnit pouze za předpokladu, že nejsou osobní údaje již potřebné pro účel, pro který byly shromažďovány nebo zpracovávány. Dalším důvodem, kdy nemůže dojít k výmazu osobních údajů, je existence jiné právní povinnosti či zákona, který výmazu brání, např. zákon o archivaci a povinnost organizací archivovat dokumenty obsahující osobní údaje po určitou, zákonem stanovenou dobu.</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Bylo zmíněno, že souhlas rodičů se vztahuje na děti od 16 let. Musí tedy všechny služby evidovat věk uživatelů? Stačí zákazníka/uživatele vyzvat k zadání věku – například na internetu, nebo je třeba to nějak kontrolovat?</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Věková hranice pro rodičovský souhlas je dána v rozmezí od 13 do 16 let věku, kdy si každý stát může určit minimální věkovou hranici, kdy je vyžadován rodičovský souhlas. Ano, z toho důvodu je nezbytné ověřit si věk osoby, která uděluje ke zpracování svých osobních údajů souhlas.</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Kdo reguluje/kontroluje textaci „Souhlasu se zpracováním osobních dat“?</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 xml:space="preserve">Konkrétní znění není regulováno, pro doporučení v této oblasti </w:t>
      </w:r>
      <w:r w:rsidR="003F7E6D" w:rsidRPr="004F070F">
        <w:rPr>
          <w:rFonts w:ascii="Times New Roman" w:eastAsia="Times New Roman" w:hAnsi="Times New Roman" w:cs="Times New Roman"/>
          <w:sz w:val="24"/>
          <w:szCs w:val="24"/>
          <w:lang w:eastAsia="cs-CZ"/>
        </w:rPr>
        <w:t>je možné využít vzoru Svazu</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Z čeho vyplývá „rozsáhlé zpracování“? Co je bráno jako rozsáhlé? Je vydefinováno množství dat?</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 xml:space="preserve">Tyto termíny nejsou v nařízení jasně definovány, dle výkladových vodítek WP 29 je rozsáhlé definováno pomocí několika faktorů: počet dotčených subjektů údajů, objem dat, doba trvání zpracování, územní rozsah. Jako příklad rozsáhlého zpracování lze uvést například zpracovávání údajů o pacientech v rámci běžné činnosti nemocnice (zpracování údajů o pacientech jednotlivým lékařem se však </w:t>
      </w:r>
      <w:bookmarkStart w:id="0" w:name="_GoBack"/>
      <w:bookmarkEnd w:id="0"/>
      <w:r w:rsidRPr="004F070F">
        <w:rPr>
          <w:rFonts w:ascii="Times New Roman" w:eastAsia="Times New Roman" w:hAnsi="Times New Roman" w:cs="Times New Roman"/>
          <w:sz w:val="24"/>
          <w:szCs w:val="24"/>
          <w:lang w:eastAsia="cs-CZ"/>
        </w:rPr>
        <w:t xml:space="preserve">za rozsáhlé nepovažuje). Rozsáhlým zpracováním </w:t>
      </w:r>
      <w:r w:rsidRPr="004F070F">
        <w:rPr>
          <w:rFonts w:ascii="Times New Roman" w:eastAsia="Times New Roman" w:hAnsi="Times New Roman" w:cs="Times New Roman"/>
          <w:sz w:val="24"/>
          <w:szCs w:val="24"/>
          <w:lang w:eastAsia="cs-CZ"/>
        </w:rPr>
        <w:lastRenderedPageBreak/>
        <w:t>bude i zpracování osobních údajů vyhledávačem pro potřeby cílené reklamy či zpracování zákaznických dat v rámci běžné obchodní činnosti pojišťovny nebo banky.</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Jakou roli bude mít nadále úřad na ochranu osobních údajů? Bude dále probíhat registrace u úřadu?</w:t>
      </w:r>
    </w:p>
    <w:p w:rsidR="009A2C23" w:rsidRPr="004F070F" w:rsidRDefault="002102C7"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 xml:space="preserve">Oznamovací povinnost </w:t>
      </w:r>
      <w:r w:rsidR="009A2C23" w:rsidRPr="004F070F">
        <w:rPr>
          <w:rFonts w:ascii="Times New Roman" w:eastAsia="Times New Roman" w:hAnsi="Times New Roman" w:cs="Times New Roman"/>
          <w:sz w:val="24"/>
          <w:szCs w:val="24"/>
          <w:lang w:eastAsia="cs-CZ"/>
        </w:rPr>
        <w:t xml:space="preserve">(oznámení zpracování osobních údajů) s účinností GDPR odpadá. </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Také jsem se dočetl, že v případě, že návštěvník neodsouhlasí sběr osobních údajů, měl by mu být přístup na web kompletně odepřen? Je to pravda?</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Jedním z nových principů GDPR je udělení jednoznačného a ničím nepodmíněného souhlasu subjektem údajů. Pokud ke zpracování osobních údajů je takový souhlas vyžadován, tak nemůže být jeho neudělení důvodem k neposkytnutí služby, pokud to samotná služba nevyžaduje. Konkrétní příklad u e-</w:t>
      </w:r>
      <w:proofErr w:type="spellStart"/>
      <w:r w:rsidRPr="004F070F">
        <w:rPr>
          <w:rFonts w:ascii="Times New Roman" w:eastAsia="Times New Roman" w:hAnsi="Times New Roman" w:cs="Times New Roman"/>
          <w:sz w:val="24"/>
          <w:szCs w:val="24"/>
          <w:lang w:eastAsia="cs-CZ"/>
        </w:rPr>
        <w:t>shopu</w:t>
      </w:r>
      <w:proofErr w:type="spellEnd"/>
      <w:r w:rsidRPr="004F070F">
        <w:rPr>
          <w:rFonts w:ascii="Times New Roman" w:eastAsia="Times New Roman" w:hAnsi="Times New Roman" w:cs="Times New Roman"/>
          <w:sz w:val="24"/>
          <w:szCs w:val="24"/>
          <w:lang w:eastAsia="cs-CZ"/>
        </w:rPr>
        <w:t xml:space="preserve">: pokud poskytnu jejímu provozovateli osobní údaje nezbytné k zakoupení výrobku, tak neudělení souhlasu k </w:t>
      </w:r>
      <w:proofErr w:type="gramStart"/>
      <w:r w:rsidRPr="004F070F">
        <w:rPr>
          <w:rFonts w:ascii="Times New Roman" w:eastAsia="Times New Roman" w:hAnsi="Times New Roman" w:cs="Times New Roman"/>
          <w:sz w:val="24"/>
          <w:szCs w:val="24"/>
          <w:lang w:eastAsia="cs-CZ"/>
        </w:rPr>
        <w:t>zasílaní</w:t>
      </w:r>
      <w:proofErr w:type="gramEnd"/>
      <w:r w:rsidRPr="004F070F">
        <w:rPr>
          <w:rFonts w:ascii="Times New Roman" w:eastAsia="Times New Roman" w:hAnsi="Times New Roman" w:cs="Times New Roman"/>
          <w:sz w:val="24"/>
          <w:szCs w:val="24"/>
          <w:lang w:eastAsia="cs-CZ"/>
        </w:rPr>
        <w:t xml:space="preserve"> marketingových mailů nemůže být důvodem odmítnutí samotného zakoupení produktu.</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M</w:t>
      </w:r>
      <w:r w:rsidR="003D48CA" w:rsidRPr="004F070F">
        <w:rPr>
          <w:rFonts w:ascii="Times New Roman" w:eastAsia="Times New Roman" w:hAnsi="Times New Roman" w:cs="Times New Roman"/>
          <w:b/>
          <w:bCs/>
          <w:sz w:val="24"/>
          <w:szCs w:val="24"/>
          <w:bdr w:val="none" w:sz="0" w:space="0" w:color="auto" w:frame="1"/>
          <w:lang w:eastAsia="cs-CZ"/>
        </w:rPr>
        <w:t xml:space="preserve">ohou občané </w:t>
      </w:r>
      <w:r w:rsidRPr="004F070F">
        <w:rPr>
          <w:rFonts w:ascii="Times New Roman" w:eastAsia="Times New Roman" w:hAnsi="Times New Roman" w:cs="Times New Roman"/>
          <w:b/>
          <w:bCs/>
          <w:sz w:val="24"/>
          <w:szCs w:val="24"/>
          <w:bdr w:val="none" w:sz="0" w:space="0" w:color="auto" w:frame="1"/>
          <w:lang w:eastAsia="cs-CZ"/>
        </w:rPr>
        <w:t>zakázat sběr konkrétních osobních informací? Například nepřeji si</w:t>
      </w:r>
      <w:r w:rsidR="003D48CA" w:rsidRPr="004F070F">
        <w:rPr>
          <w:rFonts w:ascii="Times New Roman" w:eastAsia="Times New Roman" w:hAnsi="Times New Roman" w:cs="Times New Roman"/>
          <w:b/>
          <w:bCs/>
          <w:sz w:val="24"/>
          <w:szCs w:val="24"/>
          <w:bdr w:val="none" w:sz="0" w:space="0" w:color="auto" w:frame="1"/>
          <w:lang w:eastAsia="cs-CZ"/>
        </w:rPr>
        <w:t>,</w:t>
      </w:r>
      <w:r w:rsidRPr="004F070F">
        <w:rPr>
          <w:rFonts w:ascii="Times New Roman" w:eastAsia="Times New Roman" w:hAnsi="Times New Roman" w:cs="Times New Roman"/>
          <w:b/>
          <w:bCs/>
          <w:sz w:val="24"/>
          <w:szCs w:val="24"/>
          <w:bdr w:val="none" w:sz="0" w:space="0" w:color="auto" w:frame="1"/>
          <w:lang w:eastAsia="cs-CZ"/>
        </w:rPr>
        <w:t xml:space="preserve"> abyste o mě ukládali telefonní čísla nebo IP adresu?</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V tomto případě záleží na zákonném důvodu zpracování osobních údajů. Pokud k němu dochází bez souhlasu osoby, např. ve veřejném zájmu, tak takový zákaz nelze explicitně udělit, nicméně uplatněním práva na přístup může osoba vznést námitku a dotaz, proč je konkrétní osobní údaj zpracováván. Pokud ke zpracování osobních údajů dochází na základě uděleného souhlasu, tak potom sama osoba rozhoduje, jaké její osobní údaje mohou být zpracovány.</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Pokud požádám správce nebo zpracovatele o podání informace, jak je s mými údaji pracováno, nejedná se pak o porušení bezpečnosti v rámci infrastruktury správce nebo zpracovatele, protože mi musí oznámit, že mé údaje eviduje v tom a tom systému a šifruje je tak a tak? Jak si mohu ověřit, že mi správce a zpracovatel nepodávají klamné informace?</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Správce nebo zpracovatel je povinen Vám sdělit jaké osobní údaje o Vás zpracovává a jaký je účel takového zpracování. Rozhodně mu nejste jako společnost povinni sdělovat údaje o vašem technickém zabezpečení, datové architektuře, způsobu šifrování atd. Vaše právo na obchodní tajemství nebo právo jiných osob není GDPR dotčeno.</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Je bráno jako osobní údaj i evidence o docházce zaměstnance?</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 xml:space="preserve">Určitě ano. Zaměstnanec je fyzická </w:t>
      </w:r>
      <w:proofErr w:type="gramStart"/>
      <w:r w:rsidRPr="004F070F">
        <w:rPr>
          <w:rFonts w:ascii="Times New Roman" w:eastAsia="Times New Roman" w:hAnsi="Times New Roman" w:cs="Times New Roman"/>
          <w:sz w:val="24"/>
          <w:szCs w:val="24"/>
          <w:lang w:eastAsia="cs-CZ"/>
        </w:rPr>
        <w:t>osoba a pokud</w:t>
      </w:r>
      <w:proofErr w:type="gramEnd"/>
      <w:r w:rsidRPr="004F070F">
        <w:rPr>
          <w:rFonts w:ascii="Times New Roman" w:eastAsia="Times New Roman" w:hAnsi="Times New Roman" w:cs="Times New Roman"/>
          <w:sz w:val="24"/>
          <w:szCs w:val="24"/>
          <w:lang w:eastAsia="cs-CZ"/>
        </w:rPr>
        <w:t xml:space="preserve"> je záznam o docházce jednoznačně spojen s identifikátorem zaměstnance, jedná se o osobní údaj</w:t>
      </w:r>
    </w:p>
    <w:p w:rsidR="009A2C23" w:rsidRPr="004F070F" w:rsidRDefault="009A2C23" w:rsidP="004F070F">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
          <w:bCs/>
          <w:sz w:val="24"/>
          <w:szCs w:val="24"/>
          <w:bdr w:val="none" w:sz="0" w:space="0" w:color="auto" w:frame="1"/>
          <w:lang w:eastAsia="cs-CZ"/>
        </w:rPr>
        <w:t>Pokud se jedná o personální výběrové řízení – může být nadále vymezeno, že doklady poskytnuté pro účely výběrového řízení se nevrací?</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sz w:val="24"/>
          <w:szCs w:val="24"/>
          <w:lang w:eastAsia="cs-CZ"/>
        </w:rPr>
        <w:t>Pravidla výběrového řízení</w:t>
      </w:r>
      <w:r w:rsidR="00C742C1" w:rsidRPr="004F070F">
        <w:rPr>
          <w:rFonts w:ascii="Times New Roman" w:eastAsia="Times New Roman" w:hAnsi="Times New Roman" w:cs="Times New Roman"/>
          <w:sz w:val="24"/>
          <w:szCs w:val="24"/>
          <w:lang w:eastAsia="cs-CZ"/>
        </w:rPr>
        <w:t xml:space="preserve"> si každá obec do určité míry určuje</w:t>
      </w:r>
      <w:r w:rsidRPr="004F070F">
        <w:rPr>
          <w:rFonts w:ascii="Times New Roman" w:eastAsia="Times New Roman" w:hAnsi="Times New Roman" w:cs="Times New Roman"/>
          <w:sz w:val="24"/>
          <w:szCs w:val="24"/>
          <w:lang w:eastAsia="cs-CZ"/>
        </w:rPr>
        <w:t xml:space="preserve"> sama, nicméně je povinna dodržet povinnosti vyplývající z GDPR při nakládání a zpracování osobních údajů získaných v rámci t</w:t>
      </w:r>
      <w:r w:rsidR="00C742C1" w:rsidRPr="004F070F">
        <w:rPr>
          <w:rFonts w:ascii="Times New Roman" w:eastAsia="Times New Roman" w:hAnsi="Times New Roman" w:cs="Times New Roman"/>
          <w:sz w:val="24"/>
          <w:szCs w:val="24"/>
          <w:lang w:eastAsia="cs-CZ"/>
        </w:rPr>
        <w:t xml:space="preserve">ěchto výběrových řízení. Záležet také bude, </w:t>
      </w:r>
      <w:r w:rsidRPr="004F070F">
        <w:rPr>
          <w:rFonts w:ascii="Times New Roman" w:eastAsia="Times New Roman" w:hAnsi="Times New Roman" w:cs="Times New Roman"/>
          <w:sz w:val="24"/>
          <w:szCs w:val="24"/>
          <w:lang w:eastAsia="cs-CZ"/>
        </w:rPr>
        <w:t>jaké doklady jsou předmětem tét</w:t>
      </w:r>
      <w:r w:rsidR="00C742C1" w:rsidRPr="004F070F">
        <w:rPr>
          <w:rFonts w:ascii="Times New Roman" w:eastAsia="Times New Roman" w:hAnsi="Times New Roman" w:cs="Times New Roman"/>
          <w:sz w:val="24"/>
          <w:szCs w:val="24"/>
          <w:lang w:eastAsia="cs-CZ"/>
        </w:rPr>
        <w:t xml:space="preserve">o otázky, nicméně obec je </w:t>
      </w:r>
      <w:r w:rsidRPr="004F070F">
        <w:rPr>
          <w:rFonts w:ascii="Times New Roman" w:eastAsia="Times New Roman" w:hAnsi="Times New Roman" w:cs="Times New Roman"/>
          <w:sz w:val="24"/>
          <w:szCs w:val="24"/>
          <w:lang w:eastAsia="cs-CZ"/>
        </w:rPr>
        <w:t>povinna je chránit před zneužitím, pokud obsah</w:t>
      </w:r>
      <w:r w:rsidR="00C742C1" w:rsidRPr="004F070F">
        <w:rPr>
          <w:rFonts w:ascii="Times New Roman" w:eastAsia="Times New Roman" w:hAnsi="Times New Roman" w:cs="Times New Roman"/>
          <w:sz w:val="24"/>
          <w:szCs w:val="24"/>
          <w:lang w:eastAsia="cs-CZ"/>
        </w:rPr>
        <w:t xml:space="preserve">ují osobní údaje fyzických osob a neuchovávat je, pokud k takovému uchování nemá zákonný důvod. </w:t>
      </w:r>
    </w:p>
    <w:p w:rsidR="004F070F" w:rsidRDefault="004F070F" w:rsidP="004F070F">
      <w:pPr>
        <w:shd w:val="clear" w:color="auto" w:fill="FFFFFF"/>
        <w:spacing w:after="300" w:line="240" w:lineRule="auto"/>
        <w:jc w:val="both"/>
        <w:textAlignment w:val="baseline"/>
        <w:rPr>
          <w:rFonts w:ascii="Times New Roman" w:eastAsia="Times New Roman" w:hAnsi="Times New Roman" w:cs="Times New Roman"/>
          <w:b/>
          <w:bCs/>
          <w:sz w:val="24"/>
          <w:szCs w:val="24"/>
          <w:bdr w:val="none" w:sz="0" w:space="0" w:color="auto" w:frame="1"/>
          <w:lang w:eastAsia="cs-CZ"/>
        </w:rPr>
      </w:pPr>
    </w:p>
    <w:p w:rsidR="004F070F" w:rsidRDefault="004F070F" w:rsidP="004F070F">
      <w:pPr>
        <w:shd w:val="clear" w:color="auto" w:fill="FFFFFF"/>
        <w:spacing w:after="300" w:line="240" w:lineRule="auto"/>
        <w:jc w:val="both"/>
        <w:textAlignment w:val="baseline"/>
        <w:rPr>
          <w:rFonts w:ascii="Times New Roman" w:eastAsia="Times New Roman" w:hAnsi="Times New Roman" w:cs="Times New Roman"/>
          <w:b/>
          <w:bCs/>
          <w:sz w:val="24"/>
          <w:szCs w:val="24"/>
          <w:bdr w:val="none" w:sz="0" w:space="0" w:color="auto" w:frame="1"/>
          <w:lang w:eastAsia="cs-CZ"/>
        </w:rPr>
      </w:pP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b/>
          <w:bCs/>
          <w:sz w:val="24"/>
          <w:szCs w:val="24"/>
          <w:bdr w:val="none" w:sz="0" w:space="0" w:color="auto" w:frame="1"/>
          <w:lang w:eastAsia="cs-CZ"/>
        </w:rPr>
      </w:pPr>
      <w:r w:rsidRPr="004F070F">
        <w:rPr>
          <w:rFonts w:ascii="Times New Roman" w:eastAsia="Times New Roman" w:hAnsi="Times New Roman" w:cs="Times New Roman"/>
          <w:b/>
          <w:bCs/>
          <w:sz w:val="24"/>
          <w:szCs w:val="24"/>
          <w:bdr w:val="none" w:sz="0" w:space="0" w:color="auto" w:frame="1"/>
          <w:lang w:eastAsia="cs-CZ"/>
        </w:rPr>
        <w:lastRenderedPageBreak/>
        <w:t xml:space="preserve">Potřebuje ZUŠ pověřence pro ochranu osobních údajů? </w:t>
      </w:r>
    </w:p>
    <w:p w:rsidR="0042752C" w:rsidRPr="004F070F" w:rsidRDefault="00C742C1" w:rsidP="004F070F">
      <w:pPr>
        <w:jc w:val="both"/>
        <w:rPr>
          <w:rFonts w:ascii="Times New Roman" w:hAnsi="Times New Roman" w:cs="Times New Roman"/>
          <w:sz w:val="24"/>
          <w:szCs w:val="24"/>
        </w:rPr>
      </w:pPr>
      <w:r w:rsidRPr="004F070F">
        <w:rPr>
          <w:rFonts w:ascii="Times New Roman" w:hAnsi="Times New Roman" w:cs="Times New Roman"/>
          <w:sz w:val="24"/>
          <w:szCs w:val="24"/>
        </w:rPr>
        <w:t xml:space="preserve">MV ČR a SMO ČR se </w:t>
      </w:r>
      <w:r w:rsidR="0042752C" w:rsidRPr="004F070F">
        <w:rPr>
          <w:rFonts w:ascii="Times New Roman" w:hAnsi="Times New Roman" w:cs="Times New Roman"/>
          <w:sz w:val="24"/>
          <w:szCs w:val="24"/>
        </w:rPr>
        <w:t>přiklání k výkladu, že pověřence musejí mít ty školy, které rozhodují ve věcech uvedených v § 165 odst. 2 školského zákona. Na ZUŠ toto ustanovení nedopadá, snad s výjimkou zamítnutí žádosti o IVP a vyloučení nebo podmínečného vyloučení ze vzdělávání, což lze považovat za</w:t>
      </w:r>
      <w:r w:rsidRPr="004F070F">
        <w:rPr>
          <w:rFonts w:ascii="Times New Roman" w:hAnsi="Times New Roman" w:cs="Times New Roman"/>
          <w:sz w:val="24"/>
          <w:szCs w:val="24"/>
        </w:rPr>
        <w:t xml:space="preserve"> natolik nahodilou a okrajovou záležitost</w:t>
      </w:r>
      <w:r w:rsidR="0042752C" w:rsidRPr="004F070F">
        <w:rPr>
          <w:rFonts w:ascii="Times New Roman" w:hAnsi="Times New Roman" w:cs="Times New Roman"/>
          <w:sz w:val="24"/>
          <w:szCs w:val="24"/>
        </w:rPr>
        <w:t xml:space="preserve">, že by bylo nepřiměřené formalisticky z nich dovozovat povinnost mít pověřence. </w:t>
      </w:r>
    </w:p>
    <w:p w:rsidR="009A2C23" w:rsidRPr="004F070F" w:rsidRDefault="009A2C23" w:rsidP="004F070F">
      <w:pPr>
        <w:shd w:val="clear" w:color="auto" w:fill="FFFFFF"/>
        <w:spacing w:after="300" w:line="240" w:lineRule="auto"/>
        <w:jc w:val="both"/>
        <w:textAlignment w:val="baseline"/>
        <w:rPr>
          <w:rFonts w:ascii="Times New Roman" w:eastAsia="Times New Roman" w:hAnsi="Times New Roman" w:cs="Times New Roman"/>
          <w:b/>
          <w:bCs/>
          <w:sz w:val="24"/>
          <w:szCs w:val="24"/>
          <w:bdr w:val="none" w:sz="0" w:space="0" w:color="auto" w:frame="1"/>
          <w:lang w:eastAsia="cs-CZ"/>
        </w:rPr>
      </w:pPr>
      <w:r w:rsidRPr="004F070F">
        <w:rPr>
          <w:rFonts w:ascii="Times New Roman" w:eastAsia="Times New Roman" w:hAnsi="Times New Roman" w:cs="Times New Roman"/>
          <w:b/>
          <w:bCs/>
          <w:sz w:val="24"/>
          <w:szCs w:val="24"/>
          <w:bdr w:val="none" w:sz="0" w:space="0" w:color="auto" w:frame="1"/>
          <w:lang w:eastAsia="cs-CZ"/>
        </w:rPr>
        <w:t>Potřebuje DSO pověřence pro ochranu osobních údajů?</w:t>
      </w:r>
    </w:p>
    <w:p w:rsidR="009A2C23" w:rsidRPr="004F070F" w:rsidRDefault="0042752C" w:rsidP="004F070F">
      <w:pPr>
        <w:shd w:val="clear" w:color="auto" w:fill="FFFFFF"/>
        <w:spacing w:after="300" w:line="240" w:lineRule="auto"/>
        <w:jc w:val="both"/>
        <w:textAlignment w:val="baseline"/>
        <w:rPr>
          <w:rFonts w:ascii="Times New Roman" w:eastAsia="Times New Roman" w:hAnsi="Times New Roman" w:cs="Times New Roman"/>
          <w:sz w:val="24"/>
          <w:szCs w:val="24"/>
          <w:lang w:eastAsia="cs-CZ"/>
        </w:rPr>
      </w:pPr>
      <w:r w:rsidRPr="004F070F">
        <w:rPr>
          <w:rFonts w:ascii="Times New Roman" w:eastAsia="Times New Roman" w:hAnsi="Times New Roman" w:cs="Times New Roman"/>
          <w:bCs/>
          <w:sz w:val="24"/>
          <w:szCs w:val="24"/>
          <w:bdr w:val="none" w:sz="0" w:space="0" w:color="auto" w:frame="1"/>
          <w:lang w:eastAsia="cs-CZ"/>
        </w:rPr>
        <w:t xml:space="preserve">Ne, DSO není orgánem veřejné moci. </w:t>
      </w:r>
    </w:p>
    <w:p w:rsidR="009A2C23" w:rsidRPr="004F070F" w:rsidRDefault="00505B80" w:rsidP="004F070F">
      <w:pPr>
        <w:jc w:val="both"/>
        <w:rPr>
          <w:rFonts w:ascii="Times New Roman" w:hAnsi="Times New Roman" w:cs="Times New Roman"/>
          <w:b/>
          <w:sz w:val="24"/>
          <w:szCs w:val="24"/>
        </w:rPr>
      </w:pPr>
      <w:r w:rsidRPr="004F070F">
        <w:rPr>
          <w:rFonts w:ascii="Times New Roman" w:hAnsi="Times New Roman" w:cs="Times New Roman"/>
          <w:b/>
          <w:sz w:val="24"/>
          <w:szCs w:val="24"/>
        </w:rPr>
        <w:t xml:space="preserve">Je možné se domáhat poskytnutí informace dle čl. 15 v režimu zákon č. 106/1999 </w:t>
      </w:r>
      <w:r w:rsidR="003D48CA" w:rsidRPr="004F070F">
        <w:rPr>
          <w:rFonts w:ascii="Times New Roman" w:hAnsi="Times New Roman" w:cs="Times New Roman"/>
          <w:b/>
          <w:sz w:val="24"/>
          <w:szCs w:val="24"/>
        </w:rPr>
        <w:t>Sb.,</w:t>
      </w:r>
      <w:r w:rsidR="00BE7BA8" w:rsidRPr="004F070F">
        <w:rPr>
          <w:rFonts w:ascii="Times New Roman" w:hAnsi="Times New Roman" w:cs="Times New Roman"/>
          <w:b/>
          <w:sz w:val="24"/>
          <w:szCs w:val="24"/>
        </w:rPr>
        <w:t>?</w:t>
      </w:r>
    </w:p>
    <w:p w:rsidR="003D48CA" w:rsidRPr="004F070F" w:rsidRDefault="003D48CA" w:rsidP="004F070F">
      <w:pPr>
        <w:jc w:val="both"/>
        <w:rPr>
          <w:rFonts w:ascii="Times New Roman" w:hAnsi="Times New Roman" w:cs="Times New Roman"/>
          <w:sz w:val="24"/>
          <w:szCs w:val="24"/>
        </w:rPr>
      </w:pPr>
      <w:r w:rsidRPr="004F070F">
        <w:rPr>
          <w:rFonts w:ascii="Times New Roman" w:hAnsi="Times New Roman" w:cs="Times New Roman"/>
          <w:sz w:val="24"/>
          <w:szCs w:val="24"/>
        </w:rPr>
        <w:t>Podle našeho názoru naplňuje čl. 15 ve spojení s čl. 12 GDPR předpoklady, za kterých se ve smyslu ustanovení § 2 odst. 3 zákona č. 106/1999 Sb. právní úprava tohoto zákona nepoužije, neboť zvláštní právní úprava vykazuje znaky komplexnosti. Pokud tedy žádost podaná na základě zákona č. 106/1999 Sb. je z materiálního hlediska žádostí podle čl. 15 GDPR, bude povinný subjekt vyřizovat takovou žádost v režimu ustanovení čl. 15 GDPR. V případě, že žadatel označí takovou to žádost jako žádost podle zákona č. 106/1999 Sb., bude třeba ji v režimu zákona č. 106/1999 Sb. rozhodnutím podle ustanovení § 15 odst. 1 odmítnout (s odkazem na ustanovení § 2 odst. 3) a následně požadavek řešit podle ustanovení GDPR.</w:t>
      </w:r>
    </w:p>
    <w:p w:rsidR="003D48CA" w:rsidRPr="004F070F" w:rsidRDefault="003D48CA" w:rsidP="004F070F">
      <w:pPr>
        <w:jc w:val="both"/>
        <w:rPr>
          <w:rFonts w:ascii="Times New Roman" w:hAnsi="Times New Roman" w:cs="Times New Roman"/>
          <w:sz w:val="24"/>
          <w:szCs w:val="24"/>
        </w:rPr>
      </w:pPr>
    </w:p>
    <w:sectPr w:rsidR="003D48CA" w:rsidRPr="004F0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85E13"/>
    <w:multiLevelType w:val="multilevel"/>
    <w:tmpl w:val="6ECE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23"/>
    <w:rsid w:val="002102C7"/>
    <w:rsid w:val="00295088"/>
    <w:rsid w:val="002C5D9C"/>
    <w:rsid w:val="0031040E"/>
    <w:rsid w:val="003D48CA"/>
    <w:rsid w:val="003F7E6D"/>
    <w:rsid w:val="0042752C"/>
    <w:rsid w:val="004F070F"/>
    <w:rsid w:val="00505B80"/>
    <w:rsid w:val="005B5554"/>
    <w:rsid w:val="009A2C23"/>
    <w:rsid w:val="009C0ED6"/>
    <w:rsid w:val="00AD1361"/>
    <w:rsid w:val="00BE7BA8"/>
    <w:rsid w:val="00C6026A"/>
    <w:rsid w:val="00C742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2C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A2C23"/>
    <w:rPr>
      <w:color w:val="0000FF"/>
      <w:u w:val="single"/>
    </w:rPr>
  </w:style>
  <w:style w:type="character" w:styleId="Siln">
    <w:name w:val="Strong"/>
    <w:basedOn w:val="Standardnpsmoodstavce"/>
    <w:uiPriority w:val="22"/>
    <w:qFormat/>
    <w:rsid w:val="009A2C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2C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A2C23"/>
    <w:rPr>
      <w:color w:val="0000FF"/>
      <w:u w:val="single"/>
    </w:rPr>
  </w:style>
  <w:style w:type="character" w:styleId="Siln">
    <w:name w:val="Strong"/>
    <w:basedOn w:val="Standardnpsmoodstavce"/>
    <w:uiPriority w:val="22"/>
    <w:qFormat/>
    <w:rsid w:val="009A2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4597">
      <w:bodyDiv w:val="1"/>
      <w:marLeft w:val="0"/>
      <w:marRight w:val="0"/>
      <w:marTop w:val="0"/>
      <w:marBottom w:val="0"/>
      <w:divBdr>
        <w:top w:val="none" w:sz="0" w:space="0" w:color="auto"/>
        <w:left w:val="none" w:sz="0" w:space="0" w:color="auto"/>
        <w:bottom w:val="none" w:sz="0" w:space="0" w:color="auto"/>
        <w:right w:val="none" w:sz="0" w:space="0" w:color="auto"/>
      </w:divBdr>
    </w:div>
    <w:div w:id="140119463">
      <w:bodyDiv w:val="1"/>
      <w:marLeft w:val="0"/>
      <w:marRight w:val="0"/>
      <w:marTop w:val="0"/>
      <w:marBottom w:val="0"/>
      <w:divBdr>
        <w:top w:val="none" w:sz="0" w:space="0" w:color="auto"/>
        <w:left w:val="none" w:sz="0" w:space="0" w:color="auto"/>
        <w:bottom w:val="none" w:sz="0" w:space="0" w:color="auto"/>
        <w:right w:val="none" w:sz="0" w:space="0" w:color="auto"/>
      </w:divBdr>
    </w:div>
    <w:div w:id="600841191">
      <w:bodyDiv w:val="1"/>
      <w:marLeft w:val="0"/>
      <w:marRight w:val="0"/>
      <w:marTop w:val="0"/>
      <w:marBottom w:val="0"/>
      <w:divBdr>
        <w:top w:val="none" w:sz="0" w:space="0" w:color="auto"/>
        <w:left w:val="none" w:sz="0" w:space="0" w:color="auto"/>
        <w:bottom w:val="none" w:sz="0" w:space="0" w:color="auto"/>
        <w:right w:val="none" w:sz="0" w:space="0" w:color="auto"/>
      </w:divBdr>
    </w:div>
    <w:div w:id="643857548">
      <w:bodyDiv w:val="1"/>
      <w:marLeft w:val="0"/>
      <w:marRight w:val="0"/>
      <w:marTop w:val="0"/>
      <w:marBottom w:val="0"/>
      <w:divBdr>
        <w:top w:val="none" w:sz="0" w:space="0" w:color="auto"/>
        <w:left w:val="none" w:sz="0" w:space="0" w:color="auto"/>
        <w:bottom w:val="none" w:sz="0" w:space="0" w:color="auto"/>
        <w:right w:val="none" w:sz="0" w:space="0" w:color="auto"/>
      </w:divBdr>
    </w:div>
    <w:div w:id="676466108">
      <w:bodyDiv w:val="1"/>
      <w:marLeft w:val="0"/>
      <w:marRight w:val="0"/>
      <w:marTop w:val="0"/>
      <w:marBottom w:val="0"/>
      <w:divBdr>
        <w:top w:val="none" w:sz="0" w:space="0" w:color="auto"/>
        <w:left w:val="none" w:sz="0" w:space="0" w:color="auto"/>
        <w:bottom w:val="none" w:sz="0" w:space="0" w:color="auto"/>
        <w:right w:val="none" w:sz="0" w:space="0" w:color="auto"/>
      </w:divBdr>
    </w:div>
    <w:div w:id="800995378">
      <w:bodyDiv w:val="1"/>
      <w:marLeft w:val="0"/>
      <w:marRight w:val="0"/>
      <w:marTop w:val="0"/>
      <w:marBottom w:val="0"/>
      <w:divBdr>
        <w:top w:val="none" w:sz="0" w:space="0" w:color="auto"/>
        <w:left w:val="none" w:sz="0" w:space="0" w:color="auto"/>
        <w:bottom w:val="none" w:sz="0" w:space="0" w:color="auto"/>
        <w:right w:val="none" w:sz="0" w:space="0" w:color="auto"/>
      </w:divBdr>
    </w:div>
    <w:div w:id="962268182">
      <w:bodyDiv w:val="1"/>
      <w:marLeft w:val="0"/>
      <w:marRight w:val="0"/>
      <w:marTop w:val="0"/>
      <w:marBottom w:val="0"/>
      <w:divBdr>
        <w:top w:val="none" w:sz="0" w:space="0" w:color="auto"/>
        <w:left w:val="none" w:sz="0" w:space="0" w:color="auto"/>
        <w:bottom w:val="none" w:sz="0" w:space="0" w:color="auto"/>
        <w:right w:val="none" w:sz="0" w:space="0" w:color="auto"/>
      </w:divBdr>
    </w:div>
    <w:div w:id="1061976306">
      <w:bodyDiv w:val="1"/>
      <w:marLeft w:val="0"/>
      <w:marRight w:val="0"/>
      <w:marTop w:val="0"/>
      <w:marBottom w:val="0"/>
      <w:divBdr>
        <w:top w:val="none" w:sz="0" w:space="0" w:color="auto"/>
        <w:left w:val="none" w:sz="0" w:space="0" w:color="auto"/>
        <w:bottom w:val="none" w:sz="0" w:space="0" w:color="auto"/>
        <w:right w:val="none" w:sz="0" w:space="0" w:color="auto"/>
      </w:divBdr>
    </w:div>
    <w:div w:id="1183012877">
      <w:bodyDiv w:val="1"/>
      <w:marLeft w:val="0"/>
      <w:marRight w:val="0"/>
      <w:marTop w:val="0"/>
      <w:marBottom w:val="0"/>
      <w:divBdr>
        <w:top w:val="none" w:sz="0" w:space="0" w:color="auto"/>
        <w:left w:val="none" w:sz="0" w:space="0" w:color="auto"/>
        <w:bottom w:val="none" w:sz="0" w:space="0" w:color="auto"/>
        <w:right w:val="none" w:sz="0" w:space="0" w:color="auto"/>
      </w:divBdr>
    </w:div>
    <w:div w:id="1233849196">
      <w:bodyDiv w:val="1"/>
      <w:marLeft w:val="0"/>
      <w:marRight w:val="0"/>
      <w:marTop w:val="0"/>
      <w:marBottom w:val="0"/>
      <w:divBdr>
        <w:top w:val="none" w:sz="0" w:space="0" w:color="auto"/>
        <w:left w:val="none" w:sz="0" w:space="0" w:color="auto"/>
        <w:bottom w:val="none" w:sz="0" w:space="0" w:color="auto"/>
        <w:right w:val="none" w:sz="0" w:space="0" w:color="auto"/>
      </w:divBdr>
    </w:div>
    <w:div w:id="1433239140">
      <w:bodyDiv w:val="1"/>
      <w:marLeft w:val="0"/>
      <w:marRight w:val="0"/>
      <w:marTop w:val="0"/>
      <w:marBottom w:val="0"/>
      <w:divBdr>
        <w:top w:val="none" w:sz="0" w:space="0" w:color="auto"/>
        <w:left w:val="none" w:sz="0" w:space="0" w:color="auto"/>
        <w:bottom w:val="none" w:sz="0" w:space="0" w:color="auto"/>
        <w:right w:val="none" w:sz="0" w:space="0" w:color="auto"/>
      </w:divBdr>
    </w:div>
    <w:div w:id="1458332265">
      <w:bodyDiv w:val="1"/>
      <w:marLeft w:val="0"/>
      <w:marRight w:val="0"/>
      <w:marTop w:val="0"/>
      <w:marBottom w:val="0"/>
      <w:divBdr>
        <w:top w:val="none" w:sz="0" w:space="0" w:color="auto"/>
        <w:left w:val="none" w:sz="0" w:space="0" w:color="auto"/>
        <w:bottom w:val="none" w:sz="0" w:space="0" w:color="auto"/>
        <w:right w:val="none" w:sz="0" w:space="0" w:color="auto"/>
      </w:divBdr>
    </w:div>
    <w:div w:id="1927496746">
      <w:bodyDiv w:val="1"/>
      <w:marLeft w:val="0"/>
      <w:marRight w:val="0"/>
      <w:marTop w:val="0"/>
      <w:marBottom w:val="0"/>
      <w:divBdr>
        <w:top w:val="none" w:sz="0" w:space="0" w:color="auto"/>
        <w:left w:val="none" w:sz="0" w:space="0" w:color="auto"/>
        <w:bottom w:val="none" w:sz="0" w:space="0" w:color="auto"/>
        <w:right w:val="none" w:sz="0" w:space="0" w:color="auto"/>
      </w:divBdr>
    </w:div>
    <w:div w:id="20236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1475</Words>
  <Characters>8706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Kotrba</dc:creator>
  <cp:lastModifiedBy>uzivatel12</cp:lastModifiedBy>
  <cp:revision>5</cp:revision>
  <dcterms:created xsi:type="dcterms:W3CDTF">2018-05-21T19:03:00Z</dcterms:created>
  <dcterms:modified xsi:type="dcterms:W3CDTF">2018-06-06T19:39:00Z</dcterms:modified>
</cp:coreProperties>
</file>