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F502AA" w14:textId="74EEE2CC" w:rsidR="00696A1D" w:rsidRPr="00951F6F" w:rsidRDefault="000B6553" w:rsidP="00FC0F40">
      <w:pPr>
        <w:jc w:val="both"/>
        <w:rPr>
          <w:rFonts w:ascii="Calibri" w:hAnsi="Calibri"/>
          <w:color w:val="auto"/>
          <w:sz w:val="22"/>
          <w:szCs w:val="22"/>
          <w:lang w:eastAsia="en-US"/>
        </w:rPr>
      </w:pPr>
      <w:bookmarkStart w:id="0" w:name="_GoBack"/>
      <w:bookmarkEnd w:id="0"/>
      <w:r>
        <w:rPr>
          <w:rFonts w:ascii="Calibri" w:hAnsi="Calibri"/>
          <w:color w:val="auto"/>
          <w:sz w:val="22"/>
          <w:szCs w:val="22"/>
          <w:lang w:eastAsia="en-US"/>
        </w:rPr>
        <w:t xml:space="preserve">Smlouva o </w:t>
      </w:r>
      <w:r w:rsidR="00696A1D" w:rsidRPr="00951F6F">
        <w:rPr>
          <w:rFonts w:ascii="Calibri" w:hAnsi="Calibri"/>
          <w:color w:val="auto"/>
          <w:sz w:val="22"/>
          <w:szCs w:val="22"/>
          <w:lang w:eastAsia="en-US"/>
        </w:rPr>
        <w:t>poskytování činnosti pověřence obcí jiné obci (lze použít i vůči jinému subjektu, např. příspěvkové organizaci)</w:t>
      </w:r>
    </w:p>
    <w:p w14:paraId="3374158A" w14:textId="77777777" w:rsidR="00696A1D" w:rsidRPr="00951F6F" w:rsidRDefault="00696A1D" w:rsidP="00696A1D">
      <w:pPr>
        <w:rPr>
          <w:rFonts w:ascii="Calibri" w:hAnsi="Calibri"/>
          <w:color w:val="auto"/>
          <w:sz w:val="22"/>
          <w:szCs w:val="22"/>
          <w:lang w:eastAsia="en-US"/>
        </w:rPr>
      </w:pPr>
    </w:p>
    <w:p w14:paraId="076B2A8D" w14:textId="77777777" w:rsidR="00696A1D" w:rsidRPr="00951F6F" w:rsidRDefault="00696A1D" w:rsidP="00696A1D">
      <w:pPr>
        <w:jc w:val="center"/>
        <w:rPr>
          <w:rFonts w:ascii="Calibri" w:hAnsi="Calibri"/>
          <w:color w:val="auto"/>
          <w:sz w:val="22"/>
          <w:szCs w:val="22"/>
          <w:lang w:eastAsia="en-US"/>
        </w:rPr>
      </w:pPr>
      <w:r w:rsidRPr="00951F6F">
        <w:rPr>
          <w:rFonts w:ascii="Calibri" w:hAnsi="Calibri"/>
          <w:color w:val="auto"/>
          <w:sz w:val="22"/>
          <w:szCs w:val="22"/>
          <w:lang w:eastAsia="en-US"/>
        </w:rPr>
        <w:t>Smlouva o zajištění činnosti pověřence pro ochranu osobních údajů</w:t>
      </w:r>
    </w:p>
    <w:p w14:paraId="354C076A" w14:textId="77777777" w:rsidR="00696A1D" w:rsidRPr="00951F6F" w:rsidRDefault="00696A1D" w:rsidP="00696A1D">
      <w:pPr>
        <w:rPr>
          <w:rFonts w:ascii="Calibri" w:hAnsi="Calibri"/>
          <w:color w:val="auto"/>
          <w:sz w:val="22"/>
          <w:szCs w:val="22"/>
          <w:lang w:eastAsia="en-US"/>
        </w:rPr>
      </w:pPr>
    </w:p>
    <w:p w14:paraId="40C53D15" w14:textId="77777777" w:rsidR="00696A1D" w:rsidRPr="00951F6F" w:rsidRDefault="00696A1D" w:rsidP="00696A1D">
      <w:pPr>
        <w:rPr>
          <w:rFonts w:ascii="Calibri" w:hAnsi="Calibri"/>
          <w:color w:val="auto"/>
          <w:sz w:val="22"/>
          <w:szCs w:val="22"/>
          <w:lang w:eastAsia="en-US"/>
        </w:rPr>
      </w:pPr>
      <w:r w:rsidRPr="00951F6F">
        <w:rPr>
          <w:rFonts w:ascii="Calibri" w:hAnsi="Calibri"/>
          <w:color w:val="auto"/>
          <w:sz w:val="22"/>
          <w:szCs w:val="22"/>
          <w:lang w:eastAsia="en-US"/>
        </w:rPr>
        <w:t>Obec …</w:t>
      </w:r>
      <w:r w:rsidR="00DE0B08" w:rsidRPr="00951F6F">
        <w:rPr>
          <w:rFonts w:ascii="Calibri" w:hAnsi="Calibri"/>
          <w:color w:val="auto"/>
          <w:sz w:val="22"/>
          <w:szCs w:val="22"/>
          <w:lang w:eastAsia="en-US"/>
        </w:rPr>
        <w:t xml:space="preserve"> (A)</w:t>
      </w:r>
    </w:p>
    <w:p w14:paraId="69C524B8" w14:textId="77777777" w:rsidR="00696A1D" w:rsidRPr="00951F6F" w:rsidRDefault="00696A1D" w:rsidP="00696A1D">
      <w:pPr>
        <w:rPr>
          <w:rFonts w:ascii="Calibri" w:hAnsi="Calibri"/>
          <w:color w:val="auto"/>
          <w:sz w:val="22"/>
          <w:szCs w:val="22"/>
          <w:lang w:eastAsia="en-US"/>
        </w:rPr>
      </w:pPr>
      <w:r w:rsidRPr="00951F6F">
        <w:rPr>
          <w:rFonts w:ascii="Calibri" w:hAnsi="Calibri"/>
          <w:color w:val="auto"/>
          <w:sz w:val="22"/>
          <w:szCs w:val="22"/>
          <w:lang w:eastAsia="en-US"/>
        </w:rPr>
        <w:t>Sídlo …</w:t>
      </w:r>
    </w:p>
    <w:p w14:paraId="4B1E9BBB" w14:textId="77777777" w:rsidR="00696A1D" w:rsidRPr="00951F6F" w:rsidRDefault="00696A1D" w:rsidP="00696A1D">
      <w:pPr>
        <w:rPr>
          <w:rFonts w:ascii="Calibri" w:hAnsi="Calibri"/>
          <w:color w:val="auto"/>
          <w:sz w:val="22"/>
          <w:szCs w:val="22"/>
          <w:lang w:eastAsia="en-US"/>
        </w:rPr>
      </w:pPr>
      <w:r w:rsidRPr="00951F6F">
        <w:rPr>
          <w:rFonts w:ascii="Calibri" w:hAnsi="Calibri"/>
          <w:color w:val="auto"/>
          <w:sz w:val="22"/>
          <w:szCs w:val="22"/>
          <w:lang w:eastAsia="en-US"/>
        </w:rPr>
        <w:t>IČ:</w:t>
      </w:r>
    </w:p>
    <w:p w14:paraId="70493C8F" w14:textId="77777777" w:rsidR="00696A1D" w:rsidRPr="00951F6F" w:rsidRDefault="00696A1D" w:rsidP="00696A1D">
      <w:pPr>
        <w:rPr>
          <w:rFonts w:ascii="Calibri" w:hAnsi="Calibri"/>
          <w:color w:val="auto"/>
          <w:sz w:val="22"/>
          <w:szCs w:val="22"/>
          <w:lang w:eastAsia="en-US"/>
        </w:rPr>
      </w:pPr>
      <w:r w:rsidRPr="00951F6F">
        <w:rPr>
          <w:rFonts w:ascii="Calibri" w:hAnsi="Calibri"/>
          <w:color w:val="auto"/>
          <w:sz w:val="22"/>
          <w:szCs w:val="22"/>
          <w:lang w:eastAsia="en-US"/>
        </w:rPr>
        <w:t>Zastoupená:</w:t>
      </w:r>
    </w:p>
    <w:p w14:paraId="44A51BCE" w14:textId="77777777" w:rsidR="00696A1D" w:rsidRPr="00951F6F" w:rsidRDefault="00696A1D" w:rsidP="00696A1D">
      <w:pPr>
        <w:rPr>
          <w:rFonts w:ascii="Calibri" w:hAnsi="Calibri"/>
          <w:color w:val="auto"/>
          <w:sz w:val="22"/>
          <w:szCs w:val="22"/>
          <w:lang w:eastAsia="en-US"/>
        </w:rPr>
      </w:pPr>
    </w:p>
    <w:p w14:paraId="0D28905F" w14:textId="77777777" w:rsidR="00696A1D" w:rsidRPr="00951F6F" w:rsidRDefault="00696A1D" w:rsidP="00696A1D">
      <w:pPr>
        <w:rPr>
          <w:rFonts w:ascii="Calibri" w:hAnsi="Calibri"/>
          <w:color w:val="auto"/>
          <w:sz w:val="22"/>
          <w:szCs w:val="22"/>
          <w:lang w:eastAsia="en-US"/>
        </w:rPr>
      </w:pPr>
      <w:r w:rsidRPr="00951F6F">
        <w:rPr>
          <w:rFonts w:ascii="Calibri" w:hAnsi="Calibri"/>
          <w:color w:val="auto"/>
          <w:sz w:val="22"/>
          <w:szCs w:val="22"/>
          <w:lang w:eastAsia="en-US"/>
        </w:rPr>
        <w:t>a</w:t>
      </w:r>
    </w:p>
    <w:p w14:paraId="68373A84" w14:textId="77777777" w:rsidR="00696A1D" w:rsidRPr="00951F6F" w:rsidRDefault="00696A1D" w:rsidP="00696A1D">
      <w:pPr>
        <w:rPr>
          <w:rFonts w:ascii="Calibri" w:hAnsi="Calibri"/>
          <w:color w:val="auto"/>
          <w:sz w:val="22"/>
          <w:szCs w:val="22"/>
          <w:lang w:eastAsia="en-US"/>
        </w:rPr>
      </w:pPr>
    </w:p>
    <w:p w14:paraId="29CCC806" w14:textId="77777777" w:rsidR="00696A1D" w:rsidRPr="00951F6F" w:rsidRDefault="00696A1D" w:rsidP="00696A1D">
      <w:pPr>
        <w:rPr>
          <w:rFonts w:ascii="Calibri" w:hAnsi="Calibri"/>
          <w:color w:val="auto"/>
          <w:sz w:val="22"/>
          <w:szCs w:val="22"/>
          <w:lang w:eastAsia="en-US"/>
        </w:rPr>
      </w:pPr>
      <w:r w:rsidRPr="00951F6F">
        <w:rPr>
          <w:rFonts w:ascii="Calibri" w:hAnsi="Calibri"/>
          <w:color w:val="auto"/>
          <w:sz w:val="22"/>
          <w:szCs w:val="22"/>
          <w:lang w:eastAsia="en-US"/>
        </w:rPr>
        <w:t>Obec …</w:t>
      </w:r>
      <w:r w:rsidR="00DE0B08" w:rsidRPr="00951F6F">
        <w:rPr>
          <w:rFonts w:ascii="Calibri" w:hAnsi="Calibri"/>
          <w:color w:val="auto"/>
          <w:sz w:val="22"/>
          <w:szCs w:val="22"/>
          <w:lang w:eastAsia="en-US"/>
        </w:rPr>
        <w:t xml:space="preserve"> (B)</w:t>
      </w:r>
    </w:p>
    <w:p w14:paraId="30226180" w14:textId="77777777" w:rsidR="00696A1D" w:rsidRPr="00951F6F" w:rsidRDefault="00696A1D" w:rsidP="00696A1D">
      <w:pPr>
        <w:rPr>
          <w:rFonts w:ascii="Calibri" w:hAnsi="Calibri"/>
          <w:color w:val="auto"/>
          <w:sz w:val="22"/>
          <w:szCs w:val="22"/>
          <w:lang w:eastAsia="en-US"/>
        </w:rPr>
      </w:pPr>
      <w:r w:rsidRPr="00951F6F">
        <w:rPr>
          <w:rFonts w:ascii="Calibri" w:hAnsi="Calibri"/>
          <w:color w:val="auto"/>
          <w:sz w:val="22"/>
          <w:szCs w:val="22"/>
          <w:lang w:eastAsia="en-US"/>
        </w:rPr>
        <w:t>Sídlo …</w:t>
      </w:r>
    </w:p>
    <w:p w14:paraId="320344BE" w14:textId="77777777" w:rsidR="00696A1D" w:rsidRPr="00951F6F" w:rsidRDefault="00696A1D" w:rsidP="00696A1D">
      <w:pPr>
        <w:rPr>
          <w:rFonts w:ascii="Calibri" w:hAnsi="Calibri"/>
          <w:color w:val="auto"/>
          <w:sz w:val="22"/>
          <w:szCs w:val="22"/>
          <w:lang w:eastAsia="en-US"/>
        </w:rPr>
      </w:pPr>
      <w:r w:rsidRPr="00951F6F">
        <w:rPr>
          <w:rFonts w:ascii="Calibri" w:hAnsi="Calibri"/>
          <w:color w:val="auto"/>
          <w:sz w:val="22"/>
          <w:szCs w:val="22"/>
          <w:lang w:eastAsia="en-US"/>
        </w:rPr>
        <w:t>IČ:</w:t>
      </w:r>
    </w:p>
    <w:p w14:paraId="4270ED50" w14:textId="77777777" w:rsidR="00696A1D" w:rsidRPr="00951F6F" w:rsidRDefault="00696A1D" w:rsidP="00696A1D">
      <w:pPr>
        <w:rPr>
          <w:rFonts w:ascii="Calibri" w:hAnsi="Calibri"/>
          <w:color w:val="auto"/>
          <w:sz w:val="22"/>
          <w:szCs w:val="22"/>
          <w:lang w:eastAsia="en-US"/>
        </w:rPr>
      </w:pPr>
      <w:r w:rsidRPr="00951F6F">
        <w:rPr>
          <w:rFonts w:ascii="Calibri" w:hAnsi="Calibri"/>
          <w:color w:val="auto"/>
          <w:sz w:val="22"/>
          <w:szCs w:val="22"/>
          <w:lang w:eastAsia="en-US"/>
        </w:rPr>
        <w:t>Zastoupená:</w:t>
      </w:r>
    </w:p>
    <w:p w14:paraId="014CEA10" w14:textId="77777777" w:rsidR="00696A1D" w:rsidRPr="00951F6F" w:rsidRDefault="00696A1D" w:rsidP="00696A1D">
      <w:pPr>
        <w:rPr>
          <w:rFonts w:ascii="Calibri" w:hAnsi="Calibri"/>
          <w:color w:val="auto"/>
          <w:sz w:val="22"/>
          <w:szCs w:val="22"/>
          <w:lang w:eastAsia="en-US"/>
        </w:rPr>
      </w:pPr>
    </w:p>
    <w:p w14:paraId="7EBC0CAC" w14:textId="77777777" w:rsidR="00696A1D" w:rsidRPr="00951F6F" w:rsidRDefault="00696A1D" w:rsidP="00FC0F40">
      <w:pPr>
        <w:jc w:val="both"/>
        <w:rPr>
          <w:rFonts w:ascii="Calibri" w:hAnsi="Calibri"/>
          <w:color w:val="auto"/>
          <w:sz w:val="22"/>
          <w:szCs w:val="22"/>
          <w:lang w:eastAsia="en-US"/>
        </w:rPr>
      </w:pPr>
      <w:r w:rsidRPr="00951F6F">
        <w:rPr>
          <w:rFonts w:ascii="Calibri" w:hAnsi="Calibri"/>
          <w:color w:val="auto"/>
          <w:sz w:val="22"/>
          <w:szCs w:val="22"/>
          <w:lang w:eastAsia="en-US"/>
        </w:rPr>
        <w:t>uzavírají v souladu s § 1746 odst. 2 zákona č. 89/2012 Sb., občanský zákoník, ve znění pozdějších předpisů, tuto smlouvu:</w:t>
      </w:r>
    </w:p>
    <w:p w14:paraId="0F3F30C7" w14:textId="77777777" w:rsidR="00696A1D" w:rsidRPr="00951F6F" w:rsidRDefault="00696A1D" w:rsidP="00696A1D">
      <w:pPr>
        <w:rPr>
          <w:rFonts w:ascii="Calibri" w:hAnsi="Calibri"/>
          <w:color w:val="auto"/>
          <w:sz w:val="22"/>
          <w:szCs w:val="22"/>
          <w:lang w:eastAsia="en-US"/>
        </w:rPr>
      </w:pPr>
    </w:p>
    <w:p w14:paraId="063EFEEA" w14:textId="77777777" w:rsidR="00696A1D" w:rsidRPr="00951F6F" w:rsidRDefault="00696A1D" w:rsidP="00696A1D">
      <w:pPr>
        <w:jc w:val="center"/>
        <w:rPr>
          <w:rFonts w:ascii="Calibri" w:hAnsi="Calibri"/>
          <w:color w:val="auto"/>
          <w:sz w:val="22"/>
          <w:szCs w:val="22"/>
          <w:lang w:eastAsia="en-US"/>
        </w:rPr>
      </w:pPr>
      <w:r w:rsidRPr="00951F6F">
        <w:rPr>
          <w:rFonts w:ascii="Calibri" w:hAnsi="Calibri"/>
          <w:color w:val="auto"/>
          <w:sz w:val="22"/>
          <w:szCs w:val="22"/>
          <w:lang w:eastAsia="en-US"/>
        </w:rPr>
        <w:t>Čl. 1</w:t>
      </w:r>
    </w:p>
    <w:p w14:paraId="39C60876" w14:textId="77777777" w:rsidR="00696A1D" w:rsidRPr="00951F6F" w:rsidRDefault="00696A1D" w:rsidP="00696A1D">
      <w:pPr>
        <w:jc w:val="center"/>
        <w:rPr>
          <w:rFonts w:ascii="Calibri" w:hAnsi="Calibri"/>
          <w:color w:val="auto"/>
          <w:sz w:val="22"/>
          <w:szCs w:val="22"/>
          <w:lang w:eastAsia="en-US"/>
        </w:rPr>
      </w:pPr>
      <w:r w:rsidRPr="00951F6F">
        <w:rPr>
          <w:rFonts w:ascii="Calibri" w:hAnsi="Calibri"/>
          <w:color w:val="auto"/>
          <w:sz w:val="22"/>
          <w:szCs w:val="22"/>
          <w:lang w:eastAsia="en-US"/>
        </w:rPr>
        <w:t>Předmět smlouvy</w:t>
      </w:r>
    </w:p>
    <w:p w14:paraId="7D3F6C35" w14:textId="77777777" w:rsidR="00696A1D" w:rsidRPr="00951F6F" w:rsidRDefault="00696A1D" w:rsidP="00696A1D">
      <w:pPr>
        <w:rPr>
          <w:rFonts w:ascii="Calibri" w:hAnsi="Calibri"/>
          <w:color w:val="auto"/>
          <w:sz w:val="22"/>
          <w:szCs w:val="22"/>
          <w:lang w:eastAsia="en-US"/>
        </w:rPr>
      </w:pPr>
    </w:p>
    <w:p w14:paraId="05272930" w14:textId="5B64331A" w:rsidR="00696A1D" w:rsidRPr="00951F6F" w:rsidRDefault="00696A1D" w:rsidP="00696A1D">
      <w:pPr>
        <w:jc w:val="both"/>
        <w:rPr>
          <w:rFonts w:ascii="Calibri" w:hAnsi="Calibri"/>
          <w:color w:val="auto"/>
          <w:sz w:val="22"/>
          <w:szCs w:val="22"/>
          <w:lang w:eastAsia="en-US"/>
        </w:rPr>
      </w:pPr>
      <w:r w:rsidRPr="00951F6F">
        <w:rPr>
          <w:rFonts w:ascii="Calibri" w:hAnsi="Calibri"/>
          <w:color w:val="auto"/>
          <w:sz w:val="22"/>
          <w:szCs w:val="22"/>
          <w:lang w:eastAsia="en-US"/>
        </w:rPr>
        <w:t xml:space="preserve">(1) </w:t>
      </w:r>
      <w:r w:rsidRPr="006F3FF2">
        <w:rPr>
          <w:rFonts w:ascii="Calibri" w:hAnsi="Calibri"/>
          <w:i/>
          <w:color w:val="auto"/>
          <w:sz w:val="22"/>
          <w:szCs w:val="22"/>
          <w:lang w:eastAsia="en-US"/>
        </w:rPr>
        <w:t>Obec</w:t>
      </w:r>
      <w:r w:rsidR="00951F6F" w:rsidRPr="006F3FF2">
        <w:rPr>
          <w:rFonts w:ascii="Calibri" w:hAnsi="Calibri"/>
          <w:i/>
          <w:color w:val="auto"/>
          <w:sz w:val="22"/>
          <w:szCs w:val="22"/>
          <w:lang w:eastAsia="en-US"/>
        </w:rPr>
        <w:t xml:space="preserve"> A</w:t>
      </w:r>
      <w:r w:rsidRPr="00951F6F">
        <w:rPr>
          <w:rFonts w:ascii="Calibri" w:hAnsi="Calibri"/>
          <w:color w:val="auto"/>
          <w:sz w:val="22"/>
          <w:szCs w:val="22"/>
          <w:lang w:eastAsia="en-US"/>
        </w:rPr>
        <w:t xml:space="preserve"> </w:t>
      </w:r>
      <w:r w:rsidR="00CB5FF9">
        <w:rPr>
          <w:rFonts w:ascii="Calibri" w:hAnsi="Calibri"/>
          <w:color w:val="auto"/>
          <w:sz w:val="22"/>
          <w:szCs w:val="22"/>
          <w:lang w:eastAsia="en-US"/>
        </w:rPr>
        <w:t>(</w:t>
      </w:r>
      <w:r w:rsidR="00CB5FF9" w:rsidRPr="00951F6F">
        <w:rPr>
          <w:rFonts w:ascii="Calibri" w:hAnsi="Calibri"/>
          <w:color w:val="auto"/>
          <w:sz w:val="22"/>
          <w:szCs w:val="22"/>
          <w:lang w:eastAsia="en-US"/>
        </w:rPr>
        <w:t>dále též „pověřenec“)</w:t>
      </w:r>
      <w:r w:rsidR="00CB5FF9">
        <w:rPr>
          <w:rFonts w:ascii="Calibri" w:hAnsi="Calibri"/>
          <w:color w:val="auto"/>
          <w:sz w:val="22"/>
          <w:szCs w:val="22"/>
          <w:lang w:eastAsia="en-US"/>
        </w:rPr>
        <w:t xml:space="preserve"> </w:t>
      </w:r>
      <w:r w:rsidRPr="00951F6F">
        <w:rPr>
          <w:rFonts w:ascii="Calibri" w:hAnsi="Calibri"/>
          <w:color w:val="auto"/>
          <w:sz w:val="22"/>
          <w:szCs w:val="22"/>
          <w:lang w:eastAsia="en-US"/>
        </w:rPr>
        <w:t xml:space="preserve">se zavazuje vykonávat pro </w:t>
      </w:r>
      <w:r w:rsidRPr="006F3FF2">
        <w:rPr>
          <w:rFonts w:ascii="Calibri" w:hAnsi="Calibri"/>
          <w:i/>
          <w:color w:val="auto"/>
          <w:sz w:val="22"/>
          <w:szCs w:val="22"/>
          <w:lang w:eastAsia="en-US"/>
        </w:rPr>
        <w:t xml:space="preserve">obec </w:t>
      </w:r>
      <w:r w:rsidR="00951F6F" w:rsidRPr="006F3FF2">
        <w:rPr>
          <w:rFonts w:ascii="Calibri" w:hAnsi="Calibri"/>
          <w:i/>
          <w:color w:val="auto"/>
          <w:sz w:val="22"/>
          <w:szCs w:val="22"/>
          <w:lang w:eastAsia="en-US"/>
        </w:rPr>
        <w:t>B</w:t>
      </w:r>
      <w:r w:rsidRPr="00951F6F">
        <w:rPr>
          <w:rFonts w:ascii="Calibri" w:hAnsi="Calibri"/>
          <w:color w:val="auto"/>
          <w:sz w:val="22"/>
          <w:szCs w:val="22"/>
          <w:lang w:eastAsia="en-US"/>
        </w:rPr>
        <w:t xml:space="preserve"> činnost pověřence pro ochranu osobních údajů podle čl. 37 a násl. nařízení Evropského parlamentu a Rady (EU) 2016/679 ze dne 27. dubna 2016 o ochraně fyzických osob v souvislosti se zpracováním osobních údajů a o volném pohybu těchto údajů a o zrušení směrnice 95/46/ES (obecné nařízení o ochraně osobních údajů).</w:t>
      </w:r>
    </w:p>
    <w:p w14:paraId="4A63DAB2" w14:textId="77777777" w:rsidR="00696A1D" w:rsidRPr="00951F6F" w:rsidRDefault="00696A1D" w:rsidP="00696A1D">
      <w:pPr>
        <w:jc w:val="both"/>
        <w:rPr>
          <w:rFonts w:ascii="Calibri" w:hAnsi="Calibri"/>
          <w:color w:val="auto"/>
          <w:sz w:val="22"/>
          <w:szCs w:val="22"/>
          <w:lang w:eastAsia="en-US"/>
        </w:rPr>
      </w:pPr>
    </w:p>
    <w:p w14:paraId="73C9CAB5" w14:textId="2D5F9228" w:rsidR="00696A1D" w:rsidRPr="00951F6F" w:rsidRDefault="00696A1D" w:rsidP="00696A1D">
      <w:pPr>
        <w:jc w:val="both"/>
        <w:rPr>
          <w:rFonts w:ascii="Calibri" w:hAnsi="Calibri"/>
          <w:color w:val="auto"/>
          <w:sz w:val="22"/>
          <w:szCs w:val="22"/>
          <w:lang w:eastAsia="en-US"/>
        </w:rPr>
      </w:pPr>
      <w:r w:rsidRPr="00951F6F">
        <w:rPr>
          <w:rFonts w:ascii="Calibri" w:hAnsi="Calibri"/>
          <w:color w:val="auto"/>
          <w:sz w:val="22"/>
          <w:szCs w:val="22"/>
          <w:lang w:eastAsia="en-US"/>
        </w:rPr>
        <w:t xml:space="preserve">(2) </w:t>
      </w:r>
      <w:r w:rsidR="00951F6F" w:rsidRPr="006F3FF2">
        <w:rPr>
          <w:rFonts w:ascii="Calibri" w:hAnsi="Calibri"/>
          <w:i/>
          <w:color w:val="auto"/>
          <w:sz w:val="22"/>
          <w:szCs w:val="22"/>
          <w:lang w:eastAsia="en-US"/>
        </w:rPr>
        <w:t>Obec B</w:t>
      </w:r>
      <w:r w:rsidRPr="00951F6F">
        <w:rPr>
          <w:rFonts w:ascii="Calibri" w:hAnsi="Calibri"/>
          <w:color w:val="auto"/>
          <w:sz w:val="22"/>
          <w:szCs w:val="22"/>
          <w:lang w:eastAsia="en-US"/>
        </w:rPr>
        <w:t xml:space="preserve"> se zavazuje poskytovat </w:t>
      </w:r>
      <w:r w:rsidR="00CB5FF9">
        <w:rPr>
          <w:rFonts w:ascii="Calibri" w:hAnsi="Calibri"/>
          <w:color w:val="auto"/>
          <w:sz w:val="22"/>
          <w:szCs w:val="22"/>
          <w:lang w:eastAsia="en-US"/>
        </w:rPr>
        <w:t>pověřenci</w:t>
      </w:r>
      <w:r w:rsidRPr="00951F6F">
        <w:rPr>
          <w:rFonts w:ascii="Calibri" w:hAnsi="Calibri"/>
          <w:color w:val="auto"/>
          <w:sz w:val="22"/>
          <w:szCs w:val="22"/>
          <w:lang w:eastAsia="en-US"/>
        </w:rPr>
        <w:t xml:space="preserve"> potřebnou součinnost při plnění závazku podle odstavce 1 </w:t>
      </w:r>
      <w:r w:rsidR="00CB5FF9">
        <w:rPr>
          <w:rFonts w:ascii="Calibri" w:hAnsi="Calibri"/>
          <w:color w:val="auto"/>
          <w:sz w:val="22"/>
          <w:szCs w:val="22"/>
          <w:lang w:eastAsia="en-US"/>
        </w:rPr>
        <w:t xml:space="preserve">předepsanou obecným nařízením o ochraně osobních údajů </w:t>
      </w:r>
      <w:r w:rsidRPr="00951F6F">
        <w:rPr>
          <w:rFonts w:ascii="Calibri" w:hAnsi="Calibri"/>
          <w:color w:val="auto"/>
          <w:sz w:val="22"/>
          <w:szCs w:val="22"/>
          <w:lang w:eastAsia="en-US"/>
        </w:rPr>
        <w:t xml:space="preserve">a hradit </w:t>
      </w:r>
      <w:r w:rsidR="00CB5FF9">
        <w:rPr>
          <w:rFonts w:ascii="Calibri" w:hAnsi="Calibri"/>
          <w:color w:val="auto"/>
          <w:sz w:val="22"/>
          <w:szCs w:val="22"/>
          <w:lang w:eastAsia="en-US"/>
        </w:rPr>
        <w:t>pověřenci</w:t>
      </w:r>
      <w:r w:rsidRPr="00951F6F">
        <w:rPr>
          <w:rFonts w:ascii="Calibri" w:hAnsi="Calibri"/>
          <w:color w:val="auto"/>
          <w:sz w:val="22"/>
          <w:szCs w:val="22"/>
          <w:lang w:eastAsia="en-US"/>
        </w:rPr>
        <w:t xml:space="preserve"> účelně vynaložené náklady v souladu s čl. 3.</w:t>
      </w:r>
    </w:p>
    <w:p w14:paraId="1F727F1C" w14:textId="77777777" w:rsidR="00696A1D" w:rsidRPr="00951F6F" w:rsidRDefault="00696A1D" w:rsidP="00696A1D">
      <w:pPr>
        <w:rPr>
          <w:rFonts w:ascii="Calibri" w:hAnsi="Calibri"/>
          <w:color w:val="auto"/>
          <w:sz w:val="22"/>
          <w:szCs w:val="22"/>
          <w:lang w:eastAsia="en-US"/>
        </w:rPr>
      </w:pPr>
    </w:p>
    <w:p w14:paraId="06832AAB" w14:textId="77777777" w:rsidR="00696A1D" w:rsidRPr="00951F6F" w:rsidRDefault="00696A1D" w:rsidP="00696A1D">
      <w:pPr>
        <w:jc w:val="center"/>
        <w:rPr>
          <w:rFonts w:ascii="Calibri" w:hAnsi="Calibri"/>
          <w:color w:val="auto"/>
          <w:sz w:val="22"/>
          <w:szCs w:val="22"/>
          <w:lang w:eastAsia="en-US"/>
        </w:rPr>
      </w:pPr>
      <w:r w:rsidRPr="00951F6F">
        <w:rPr>
          <w:rFonts w:ascii="Calibri" w:hAnsi="Calibri"/>
          <w:color w:val="auto"/>
          <w:sz w:val="22"/>
          <w:szCs w:val="22"/>
          <w:lang w:eastAsia="en-US"/>
        </w:rPr>
        <w:t>Čl. 2</w:t>
      </w:r>
    </w:p>
    <w:p w14:paraId="71089F43" w14:textId="77777777" w:rsidR="00696A1D" w:rsidRPr="00951F6F" w:rsidRDefault="00696A1D" w:rsidP="00696A1D">
      <w:pPr>
        <w:jc w:val="center"/>
        <w:rPr>
          <w:rFonts w:ascii="Calibri" w:hAnsi="Calibri"/>
          <w:color w:val="auto"/>
          <w:sz w:val="22"/>
          <w:szCs w:val="22"/>
          <w:lang w:eastAsia="en-US"/>
        </w:rPr>
      </w:pPr>
      <w:r w:rsidRPr="00951F6F">
        <w:rPr>
          <w:rFonts w:ascii="Calibri" w:hAnsi="Calibri"/>
          <w:color w:val="auto"/>
          <w:sz w:val="22"/>
          <w:szCs w:val="22"/>
          <w:lang w:eastAsia="en-US"/>
        </w:rPr>
        <w:t>Způsob plnění smlouvy</w:t>
      </w:r>
    </w:p>
    <w:p w14:paraId="72D2AF91" w14:textId="77777777" w:rsidR="00696A1D" w:rsidRPr="00951F6F" w:rsidRDefault="00696A1D" w:rsidP="00696A1D">
      <w:pPr>
        <w:rPr>
          <w:rFonts w:ascii="Calibri" w:hAnsi="Calibri"/>
          <w:color w:val="auto"/>
          <w:sz w:val="22"/>
          <w:szCs w:val="22"/>
          <w:lang w:eastAsia="en-US"/>
        </w:rPr>
      </w:pPr>
    </w:p>
    <w:p w14:paraId="17A652FA" w14:textId="52D64C9E" w:rsidR="00696A1D" w:rsidRDefault="00135750" w:rsidP="00135750">
      <w:pPr>
        <w:jc w:val="both"/>
        <w:rPr>
          <w:rFonts w:ascii="Calibri" w:hAnsi="Calibri"/>
          <w:color w:val="auto"/>
          <w:sz w:val="22"/>
          <w:szCs w:val="22"/>
          <w:lang w:eastAsia="en-US"/>
        </w:rPr>
      </w:pPr>
      <w:r w:rsidRPr="00951F6F">
        <w:rPr>
          <w:rFonts w:ascii="Calibri" w:hAnsi="Calibri"/>
          <w:color w:val="auto"/>
          <w:sz w:val="22"/>
          <w:szCs w:val="22"/>
          <w:lang w:eastAsia="en-US"/>
        </w:rPr>
        <w:t xml:space="preserve">(1) </w:t>
      </w:r>
      <w:r w:rsidR="00CB5FF9">
        <w:rPr>
          <w:rFonts w:ascii="Calibri" w:hAnsi="Calibri"/>
          <w:color w:val="auto"/>
          <w:sz w:val="22"/>
          <w:szCs w:val="22"/>
          <w:lang w:eastAsia="en-US"/>
        </w:rPr>
        <w:t xml:space="preserve">Pověřenec </w:t>
      </w:r>
      <w:proofErr w:type="gramStart"/>
      <w:r w:rsidR="00C62EBB" w:rsidRPr="00951F6F">
        <w:rPr>
          <w:rFonts w:ascii="Calibri" w:hAnsi="Calibri"/>
          <w:color w:val="auto"/>
          <w:sz w:val="22"/>
          <w:szCs w:val="22"/>
          <w:lang w:eastAsia="en-US"/>
        </w:rPr>
        <w:t>vykonává</w:t>
      </w:r>
      <w:proofErr w:type="gramEnd"/>
      <w:r w:rsidR="00CB5FF9">
        <w:rPr>
          <w:rFonts w:ascii="Calibri" w:hAnsi="Calibri"/>
          <w:color w:val="auto"/>
          <w:sz w:val="22"/>
          <w:szCs w:val="22"/>
          <w:lang w:eastAsia="en-US"/>
        </w:rPr>
        <w:t xml:space="preserve"> svoji </w:t>
      </w:r>
      <w:r w:rsidR="00C62EBB" w:rsidRPr="00951F6F">
        <w:rPr>
          <w:rFonts w:ascii="Calibri" w:hAnsi="Calibri"/>
          <w:color w:val="auto"/>
          <w:sz w:val="22"/>
          <w:szCs w:val="22"/>
          <w:lang w:eastAsia="en-US"/>
        </w:rPr>
        <w:t xml:space="preserve">činnost v souladu s pokyny </w:t>
      </w:r>
      <w:r w:rsidR="00C62EBB" w:rsidRPr="006F3FF2">
        <w:rPr>
          <w:rFonts w:ascii="Calibri" w:hAnsi="Calibri"/>
          <w:i/>
          <w:color w:val="auto"/>
          <w:sz w:val="22"/>
          <w:szCs w:val="22"/>
          <w:lang w:eastAsia="en-US"/>
        </w:rPr>
        <w:t>obce</w:t>
      </w:r>
      <w:r w:rsidRPr="006F3FF2">
        <w:rPr>
          <w:rFonts w:ascii="Calibri" w:hAnsi="Calibri"/>
          <w:i/>
          <w:color w:val="auto"/>
          <w:sz w:val="22"/>
          <w:szCs w:val="22"/>
          <w:lang w:eastAsia="en-US"/>
        </w:rPr>
        <w:t xml:space="preserve"> B</w:t>
      </w:r>
      <w:r w:rsidRPr="00951F6F">
        <w:rPr>
          <w:rFonts w:ascii="Calibri" w:hAnsi="Calibri"/>
          <w:color w:val="auto"/>
          <w:sz w:val="22"/>
          <w:szCs w:val="22"/>
          <w:lang w:eastAsia="en-US"/>
        </w:rPr>
        <w:t xml:space="preserve">. </w:t>
      </w:r>
      <w:r w:rsidR="00C62EBB" w:rsidRPr="00951F6F">
        <w:rPr>
          <w:rFonts w:ascii="Calibri" w:hAnsi="Calibri"/>
          <w:color w:val="auto"/>
          <w:sz w:val="22"/>
          <w:szCs w:val="22"/>
          <w:lang w:eastAsia="en-US"/>
        </w:rPr>
        <w:t xml:space="preserve">Tyto pokyny </w:t>
      </w:r>
      <w:proofErr w:type="gramStart"/>
      <w:r w:rsidR="00CB5FF9">
        <w:rPr>
          <w:rFonts w:ascii="Calibri" w:hAnsi="Calibri"/>
          <w:color w:val="auto"/>
          <w:sz w:val="22"/>
          <w:szCs w:val="22"/>
          <w:lang w:eastAsia="en-US"/>
        </w:rPr>
        <w:t>nesmí</w:t>
      </w:r>
      <w:proofErr w:type="gramEnd"/>
      <w:r w:rsidR="00C62EBB" w:rsidRPr="00951F6F">
        <w:rPr>
          <w:rFonts w:ascii="Calibri" w:hAnsi="Calibri"/>
          <w:color w:val="auto"/>
          <w:sz w:val="22"/>
          <w:szCs w:val="22"/>
          <w:lang w:eastAsia="en-US"/>
        </w:rPr>
        <w:t xml:space="preserve"> být v rozporu s postavením a úkoly pověřence podle obecného nařízení o ochraně osobních údajů.</w:t>
      </w:r>
    </w:p>
    <w:p w14:paraId="62C9F9B0" w14:textId="101FF7AE" w:rsidR="00B63F50" w:rsidRPr="00951F6F" w:rsidRDefault="00B63F50" w:rsidP="00B63F50">
      <w:pPr>
        <w:jc w:val="both"/>
        <w:rPr>
          <w:rFonts w:ascii="Calibri" w:hAnsi="Calibri"/>
          <w:color w:val="auto"/>
          <w:sz w:val="22"/>
          <w:szCs w:val="22"/>
          <w:lang w:eastAsia="en-US"/>
        </w:rPr>
      </w:pPr>
      <w:r w:rsidRPr="00CB5FF9">
        <w:rPr>
          <w:rFonts w:ascii="Calibri" w:hAnsi="Calibri"/>
          <w:color w:val="auto"/>
          <w:sz w:val="22"/>
          <w:szCs w:val="22"/>
          <w:lang w:eastAsia="en-US"/>
        </w:rPr>
        <w:t xml:space="preserve">(2) Pověřenec poskytne </w:t>
      </w:r>
      <w:r w:rsidRPr="006F3FF2">
        <w:rPr>
          <w:rFonts w:ascii="Calibri" w:hAnsi="Calibri"/>
          <w:i/>
          <w:color w:val="auto"/>
          <w:sz w:val="22"/>
          <w:szCs w:val="22"/>
          <w:lang w:eastAsia="en-US"/>
        </w:rPr>
        <w:t>obci B</w:t>
      </w:r>
      <w:r w:rsidRPr="00CB5FF9">
        <w:rPr>
          <w:rFonts w:ascii="Calibri" w:hAnsi="Calibri"/>
          <w:color w:val="auto"/>
          <w:sz w:val="22"/>
          <w:szCs w:val="22"/>
          <w:lang w:eastAsia="en-US"/>
        </w:rPr>
        <w:t xml:space="preserve"> kontaktní údaje fyzické osoby, která bude činnost pověřence fakticky vykonávat, a to v rozsahu: jméno a příjmení, telefonní číslo, adresa elektronické pošty. Tyto údaje slouží k zajištění dostupnosti pověřence a ke splnění informačních povinností </w:t>
      </w:r>
      <w:r w:rsidR="00CB5FF9" w:rsidRPr="00CB5FF9">
        <w:rPr>
          <w:rFonts w:ascii="Calibri" w:hAnsi="Calibri"/>
          <w:color w:val="auto"/>
          <w:sz w:val="22"/>
          <w:szCs w:val="22"/>
          <w:lang w:eastAsia="en-US"/>
        </w:rPr>
        <w:t xml:space="preserve">ohledně těchto údajů </w:t>
      </w:r>
      <w:r w:rsidRPr="00CB5FF9">
        <w:rPr>
          <w:rFonts w:ascii="Calibri" w:hAnsi="Calibri"/>
          <w:color w:val="auto"/>
          <w:sz w:val="22"/>
          <w:szCs w:val="22"/>
          <w:lang w:eastAsia="en-US"/>
        </w:rPr>
        <w:t>vůči Úřadu pro ochranu osobních údajů a subjektům údajů a pro sestavení záznamů o činnostech zpracování.</w:t>
      </w:r>
      <w:r>
        <w:rPr>
          <w:rFonts w:ascii="Calibri" w:hAnsi="Calibri"/>
          <w:color w:val="auto"/>
          <w:sz w:val="22"/>
          <w:szCs w:val="22"/>
          <w:lang w:eastAsia="en-US"/>
        </w:rPr>
        <w:t xml:space="preserve"> </w:t>
      </w:r>
    </w:p>
    <w:p w14:paraId="797CCFF7" w14:textId="77777777" w:rsidR="00135750" w:rsidRPr="00951F6F" w:rsidRDefault="00135750" w:rsidP="00135750">
      <w:pPr>
        <w:jc w:val="both"/>
        <w:rPr>
          <w:rFonts w:ascii="Calibri" w:hAnsi="Calibri"/>
          <w:color w:val="auto"/>
          <w:sz w:val="22"/>
          <w:szCs w:val="22"/>
          <w:lang w:eastAsia="en-US"/>
        </w:rPr>
      </w:pPr>
      <w:r w:rsidRPr="00951F6F">
        <w:rPr>
          <w:rFonts w:ascii="Calibri" w:hAnsi="Calibri"/>
          <w:color w:val="auto"/>
          <w:sz w:val="22"/>
          <w:szCs w:val="22"/>
          <w:lang w:eastAsia="en-US"/>
        </w:rPr>
        <w:t>(</w:t>
      </w:r>
      <w:r w:rsidR="00B63F50">
        <w:rPr>
          <w:rFonts w:ascii="Calibri" w:hAnsi="Calibri"/>
          <w:color w:val="auto"/>
          <w:sz w:val="22"/>
          <w:szCs w:val="22"/>
          <w:lang w:eastAsia="en-US"/>
        </w:rPr>
        <w:t>3</w:t>
      </w:r>
      <w:r w:rsidRPr="00951F6F">
        <w:rPr>
          <w:rFonts w:ascii="Calibri" w:hAnsi="Calibri"/>
          <w:color w:val="auto"/>
          <w:sz w:val="22"/>
          <w:szCs w:val="22"/>
          <w:lang w:eastAsia="en-US"/>
        </w:rPr>
        <w:t>) Pověřenec:</w:t>
      </w:r>
    </w:p>
    <w:p w14:paraId="444340AC" w14:textId="77777777" w:rsidR="00135750" w:rsidRPr="00951F6F" w:rsidRDefault="00135750" w:rsidP="002A352C">
      <w:pPr>
        <w:tabs>
          <w:tab w:val="left" w:pos="426"/>
        </w:tabs>
        <w:ind w:left="426" w:hanging="426"/>
        <w:jc w:val="both"/>
        <w:rPr>
          <w:rFonts w:ascii="Calibri" w:hAnsi="Calibri"/>
          <w:color w:val="auto"/>
          <w:sz w:val="22"/>
          <w:szCs w:val="22"/>
          <w:lang w:eastAsia="en-US"/>
        </w:rPr>
      </w:pPr>
      <w:r w:rsidRPr="00951F6F">
        <w:rPr>
          <w:rFonts w:ascii="Calibri" w:hAnsi="Calibri"/>
          <w:color w:val="auto"/>
          <w:sz w:val="22"/>
          <w:szCs w:val="22"/>
          <w:lang w:eastAsia="en-US"/>
        </w:rPr>
        <w:t xml:space="preserve">a) </w:t>
      </w:r>
      <w:r w:rsidR="002A352C" w:rsidRPr="00951F6F">
        <w:rPr>
          <w:rFonts w:ascii="Calibri" w:hAnsi="Calibri"/>
          <w:color w:val="auto"/>
          <w:sz w:val="22"/>
          <w:szCs w:val="22"/>
          <w:lang w:eastAsia="en-US"/>
        </w:rPr>
        <w:tab/>
      </w:r>
      <w:r w:rsidRPr="00951F6F">
        <w:rPr>
          <w:rFonts w:ascii="Calibri" w:hAnsi="Calibri"/>
          <w:color w:val="auto"/>
          <w:sz w:val="22"/>
          <w:szCs w:val="22"/>
          <w:lang w:eastAsia="en-US"/>
        </w:rPr>
        <w:t xml:space="preserve">poskytuje </w:t>
      </w:r>
      <w:r w:rsidRPr="006F3FF2">
        <w:rPr>
          <w:rFonts w:ascii="Calibri" w:hAnsi="Calibri"/>
          <w:i/>
          <w:color w:val="auto"/>
          <w:sz w:val="22"/>
          <w:szCs w:val="22"/>
          <w:lang w:eastAsia="en-US"/>
        </w:rPr>
        <w:t>obci B</w:t>
      </w:r>
      <w:r w:rsidRPr="00951F6F">
        <w:rPr>
          <w:rFonts w:ascii="Calibri" w:hAnsi="Calibri"/>
          <w:color w:val="auto"/>
          <w:sz w:val="22"/>
          <w:szCs w:val="22"/>
          <w:lang w:eastAsia="en-US"/>
        </w:rPr>
        <w:t>, členům jejích orgánů a zaměstnancům informace a poradenství o jejich povinnostech podle obecného nařízení o ochraně osobních údajů a dalších předpisů v oblasti ochrany osobních údajů,</w:t>
      </w:r>
    </w:p>
    <w:p w14:paraId="6314EFC2" w14:textId="49EAF3CA" w:rsidR="00135750" w:rsidRPr="00951F6F" w:rsidRDefault="00135750" w:rsidP="002A352C">
      <w:pPr>
        <w:tabs>
          <w:tab w:val="left" w:pos="426"/>
        </w:tabs>
        <w:ind w:left="426" w:hanging="426"/>
        <w:jc w:val="both"/>
        <w:rPr>
          <w:rFonts w:ascii="Calibri" w:hAnsi="Calibri"/>
          <w:color w:val="auto"/>
          <w:sz w:val="22"/>
          <w:szCs w:val="22"/>
          <w:lang w:eastAsia="en-US"/>
        </w:rPr>
      </w:pPr>
      <w:r w:rsidRPr="00951F6F">
        <w:rPr>
          <w:rFonts w:ascii="Calibri" w:hAnsi="Calibri"/>
          <w:color w:val="auto"/>
          <w:sz w:val="22"/>
          <w:szCs w:val="22"/>
          <w:lang w:eastAsia="en-US"/>
        </w:rPr>
        <w:t xml:space="preserve">b) </w:t>
      </w:r>
      <w:r w:rsidR="002A352C" w:rsidRPr="00951F6F">
        <w:rPr>
          <w:rFonts w:ascii="Calibri" w:hAnsi="Calibri"/>
          <w:color w:val="auto"/>
          <w:sz w:val="22"/>
          <w:szCs w:val="22"/>
          <w:lang w:eastAsia="en-US"/>
        </w:rPr>
        <w:tab/>
      </w:r>
      <w:r w:rsidRPr="00951F6F">
        <w:rPr>
          <w:rFonts w:ascii="Calibri" w:hAnsi="Calibri"/>
          <w:color w:val="auto"/>
          <w:sz w:val="22"/>
          <w:szCs w:val="22"/>
          <w:lang w:eastAsia="en-US"/>
        </w:rPr>
        <w:t>monitoruje soulad s obecným nařízením o ochraně osobních úda</w:t>
      </w:r>
      <w:r w:rsidR="00CB5FF9">
        <w:rPr>
          <w:rFonts w:ascii="Calibri" w:hAnsi="Calibri"/>
          <w:color w:val="auto"/>
          <w:sz w:val="22"/>
          <w:szCs w:val="22"/>
          <w:lang w:eastAsia="en-US"/>
        </w:rPr>
        <w:t>jů, dalšími právními předpisy a </w:t>
      </w:r>
      <w:r w:rsidRPr="00951F6F">
        <w:rPr>
          <w:rFonts w:ascii="Calibri" w:hAnsi="Calibri"/>
          <w:color w:val="auto"/>
          <w:sz w:val="22"/>
          <w:szCs w:val="22"/>
          <w:lang w:eastAsia="en-US"/>
        </w:rPr>
        <w:t xml:space="preserve">vnitřními předpisy a další dokumentací </w:t>
      </w:r>
      <w:r w:rsidR="00951F6F" w:rsidRPr="006F3FF2">
        <w:rPr>
          <w:rFonts w:ascii="Calibri" w:hAnsi="Calibri"/>
          <w:i/>
          <w:color w:val="auto"/>
          <w:sz w:val="22"/>
          <w:szCs w:val="22"/>
          <w:lang w:eastAsia="en-US"/>
        </w:rPr>
        <w:t>obce B</w:t>
      </w:r>
      <w:r w:rsidRPr="00951F6F">
        <w:rPr>
          <w:rFonts w:ascii="Calibri" w:hAnsi="Calibri"/>
          <w:color w:val="auto"/>
          <w:sz w:val="22"/>
          <w:szCs w:val="22"/>
          <w:lang w:eastAsia="en-US"/>
        </w:rPr>
        <w:t xml:space="preserve"> v oblasti ochrany osobních údajů, včetně rozdělení odpovědnosti, zvyšování povědomí a odborné přípravy zaměstna</w:t>
      </w:r>
      <w:r w:rsidR="00CB5FF9">
        <w:rPr>
          <w:rFonts w:ascii="Calibri" w:hAnsi="Calibri"/>
          <w:color w:val="auto"/>
          <w:sz w:val="22"/>
          <w:szCs w:val="22"/>
          <w:lang w:eastAsia="en-US"/>
        </w:rPr>
        <w:t xml:space="preserve">nců; </w:t>
      </w:r>
      <w:r w:rsidR="00CB5FF9" w:rsidRPr="00951F6F">
        <w:rPr>
          <w:rFonts w:ascii="Calibri" w:hAnsi="Calibri"/>
          <w:color w:val="auto"/>
          <w:sz w:val="22"/>
          <w:szCs w:val="22"/>
          <w:lang w:eastAsia="en-US"/>
        </w:rPr>
        <w:t xml:space="preserve">navrhuje </w:t>
      </w:r>
      <w:r w:rsidR="00CB5FF9" w:rsidRPr="006F3FF2">
        <w:rPr>
          <w:rFonts w:ascii="Calibri" w:hAnsi="Calibri"/>
          <w:i/>
          <w:color w:val="auto"/>
          <w:sz w:val="22"/>
          <w:szCs w:val="22"/>
          <w:lang w:eastAsia="en-US"/>
        </w:rPr>
        <w:t>obci B</w:t>
      </w:r>
      <w:r w:rsidR="00CB5FF9" w:rsidRPr="00951F6F">
        <w:rPr>
          <w:rFonts w:ascii="Calibri" w:hAnsi="Calibri"/>
          <w:color w:val="auto"/>
          <w:sz w:val="22"/>
          <w:szCs w:val="22"/>
          <w:lang w:eastAsia="en-US"/>
        </w:rPr>
        <w:t xml:space="preserve"> opa</w:t>
      </w:r>
      <w:r w:rsidR="00CB5FF9">
        <w:rPr>
          <w:rFonts w:ascii="Calibri" w:hAnsi="Calibri"/>
          <w:color w:val="auto"/>
          <w:sz w:val="22"/>
          <w:szCs w:val="22"/>
          <w:lang w:eastAsia="en-US"/>
        </w:rPr>
        <w:t>t</w:t>
      </w:r>
      <w:r w:rsidR="00CB5FF9" w:rsidRPr="00951F6F">
        <w:rPr>
          <w:rFonts w:ascii="Calibri" w:hAnsi="Calibri"/>
          <w:color w:val="auto"/>
          <w:sz w:val="22"/>
          <w:szCs w:val="22"/>
          <w:lang w:eastAsia="en-US"/>
        </w:rPr>
        <w:t>ření k dosahování plného souladu s obecným nařízením o ochraně osobních údajů a dalšími předpisy v oblasti ochrany osobních údajů,</w:t>
      </w:r>
    </w:p>
    <w:p w14:paraId="353EC72F" w14:textId="77777777" w:rsidR="00135750" w:rsidRPr="00951F6F" w:rsidRDefault="00135750" w:rsidP="002A352C">
      <w:pPr>
        <w:tabs>
          <w:tab w:val="left" w:pos="426"/>
        </w:tabs>
        <w:ind w:left="426" w:hanging="426"/>
        <w:jc w:val="both"/>
        <w:rPr>
          <w:rFonts w:ascii="Calibri" w:hAnsi="Calibri"/>
          <w:color w:val="auto"/>
          <w:sz w:val="22"/>
          <w:szCs w:val="22"/>
          <w:lang w:eastAsia="en-US"/>
        </w:rPr>
      </w:pPr>
      <w:r w:rsidRPr="00951F6F">
        <w:rPr>
          <w:rFonts w:ascii="Calibri" w:hAnsi="Calibri"/>
          <w:color w:val="auto"/>
          <w:sz w:val="22"/>
          <w:szCs w:val="22"/>
          <w:lang w:eastAsia="en-US"/>
        </w:rPr>
        <w:t xml:space="preserve">c) </w:t>
      </w:r>
      <w:r w:rsidR="002A352C" w:rsidRPr="00951F6F">
        <w:rPr>
          <w:rFonts w:ascii="Calibri" w:hAnsi="Calibri"/>
          <w:color w:val="auto"/>
          <w:sz w:val="22"/>
          <w:szCs w:val="22"/>
          <w:lang w:eastAsia="en-US"/>
        </w:rPr>
        <w:tab/>
      </w:r>
      <w:r w:rsidRPr="00951F6F">
        <w:rPr>
          <w:rFonts w:ascii="Calibri" w:hAnsi="Calibri"/>
          <w:color w:val="auto"/>
          <w:sz w:val="22"/>
          <w:szCs w:val="22"/>
          <w:lang w:eastAsia="en-US"/>
        </w:rPr>
        <w:t>poskytuje poradenství na požádání, pokud jde o posouzení vlivu na ochranu osobních údajů a monitorování jeho uplatňování podle čl. 35 obecného nařízení o ochraně osobních údajů,</w:t>
      </w:r>
    </w:p>
    <w:p w14:paraId="446C2A85" w14:textId="77777777" w:rsidR="00135750" w:rsidRPr="00951F6F" w:rsidRDefault="00135750" w:rsidP="002A352C">
      <w:pPr>
        <w:tabs>
          <w:tab w:val="left" w:pos="426"/>
        </w:tabs>
        <w:ind w:left="426" w:hanging="426"/>
        <w:jc w:val="both"/>
        <w:rPr>
          <w:rFonts w:ascii="Calibri" w:hAnsi="Calibri"/>
          <w:color w:val="auto"/>
          <w:sz w:val="22"/>
          <w:szCs w:val="22"/>
          <w:lang w:eastAsia="en-US"/>
        </w:rPr>
      </w:pPr>
      <w:r w:rsidRPr="00951F6F">
        <w:rPr>
          <w:rFonts w:ascii="Calibri" w:hAnsi="Calibri"/>
          <w:color w:val="auto"/>
          <w:sz w:val="22"/>
          <w:szCs w:val="22"/>
          <w:lang w:eastAsia="en-US"/>
        </w:rPr>
        <w:t xml:space="preserve">d) </w:t>
      </w:r>
      <w:r w:rsidR="002A352C" w:rsidRPr="00951F6F">
        <w:rPr>
          <w:rFonts w:ascii="Calibri" w:hAnsi="Calibri"/>
          <w:color w:val="auto"/>
          <w:sz w:val="22"/>
          <w:szCs w:val="22"/>
          <w:lang w:eastAsia="en-US"/>
        </w:rPr>
        <w:tab/>
      </w:r>
      <w:r w:rsidRPr="00951F6F">
        <w:rPr>
          <w:rFonts w:ascii="Calibri" w:hAnsi="Calibri"/>
          <w:color w:val="auto"/>
          <w:sz w:val="22"/>
          <w:szCs w:val="22"/>
          <w:lang w:eastAsia="en-US"/>
        </w:rPr>
        <w:t>spolupracuje s Úřadem pro ochranu osobních údajů,</w:t>
      </w:r>
    </w:p>
    <w:p w14:paraId="04A7FEFF" w14:textId="77777777" w:rsidR="00135750" w:rsidRPr="00951F6F" w:rsidRDefault="00135750" w:rsidP="002A352C">
      <w:pPr>
        <w:tabs>
          <w:tab w:val="left" w:pos="426"/>
        </w:tabs>
        <w:ind w:left="426" w:hanging="426"/>
        <w:jc w:val="both"/>
        <w:rPr>
          <w:rFonts w:ascii="Calibri" w:hAnsi="Calibri"/>
          <w:color w:val="auto"/>
          <w:sz w:val="22"/>
          <w:szCs w:val="22"/>
          <w:lang w:eastAsia="en-US"/>
        </w:rPr>
      </w:pPr>
      <w:r w:rsidRPr="00951F6F">
        <w:rPr>
          <w:rFonts w:ascii="Calibri" w:hAnsi="Calibri"/>
          <w:color w:val="auto"/>
          <w:sz w:val="22"/>
          <w:szCs w:val="22"/>
          <w:lang w:eastAsia="en-US"/>
        </w:rPr>
        <w:lastRenderedPageBreak/>
        <w:t xml:space="preserve">e) </w:t>
      </w:r>
      <w:r w:rsidR="002A352C" w:rsidRPr="00951F6F">
        <w:rPr>
          <w:rFonts w:ascii="Calibri" w:hAnsi="Calibri"/>
          <w:color w:val="auto"/>
          <w:sz w:val="22"/>
          <w:szCs w:val="22"/>
          <w:lang w:eastAsia="en-US"/>
        </w:rPr>
        <w:tab/>
      </w:r>
      <w:r w:rsidRPr="00951F6F">
        <w:rPr>
          <w:rFonts w:ascii="Calibri" w:hAnsi="Calibri"/>
          <w:color w:val="auto"/>
          <w:sz w:val="22"/>
          <w:szCs w:val="22"/>
          <w:lang w:eastAsia="en-US"/>
        </w:rPr>
        <w:t>působí jako kontaktní místo pro Úřad pro ochranu osobních údajů v záležitostech týkajících se zpracování, včetně předchozí konzultace podle čl. 36 obecného nařízení o ochraně osobních údajů, a případně vedení konzultací v jakékoli jiné věci, a</w:t>
      </w:r>
    </w:p>
    <w:p w14:paraId="3BEE2579" w14:textId="77777777" w:rsidR="00135750" w:rsidRPr="00951F6F" w:rsidRDefault="00135750" w:rsidP="002A352C">
      <w:pPr>
        <w:tabs>
          <w:tab w:val="left" w:pos="426"/>
        </w:tabs>
        <w:ind w:left="426" w:hanging="426"/>
        <w:jc w:val="both"/>
        <w:rPr>
          <w:rFonts w:ascii="Calibri" w:hAnsi="Calibri"/>
          <w:color w:val="auto"/>
          <w:sz w:val="22"/>
          <w:szCs w:val="22"/>
          <w:lang w:eastAsia="en-US"/>
        </w:rPr>
      </w:pPr>
      <w:r w:rsidRPr="00951F6F">
        <w:rPr>
          <w:rFonts w:ascii="Calibri" w:hAnsi="Calibri"/>
          <w:color w:val="auto"/>
          <w:sz w:val="22"/>
          <w:szCs w:val="22"/>
          <w:lang w:eastAsia="en-US"/>
        </w:rPr>
        <w:t xml:space="preserve">f) </w:t>
      </w:r>
      <w:r w:rsidR="002A352C" w:rsidRPr="00951F6F">
        <w:rPr>
          <w:rFonts w:ascii="Calibri" w:hAnsi="Calibri"/>
          <w:color w:val="auto"/>
          <w:sz w:val="22"/>
          <w:szCs w:val="22"/>
          <w:lang w:eastAsia="en-US"/>
        </w:rPr>
        <w:tab/>
      </w:r>
      <w:r w:rsidRPr="00951F6F">
        <w:rPr>
          <w:rFonts w:ascii="Calibri" w:hAnsi="Calibri"/>
          <w:color w:val="auto"/>
          <w:sz w:val="22"/>
          <w:szCs w:val="22"/>
          <w:lang w:eastAsia="en-US"/>
        </w:rPr>
        <w:t xml:space="preserve">působí jako kontaktní osoba </w:t>
      </w:r>
      <w:r w:rsidRPr="006F3FF2">
        <w:rPr>
          <w:rFonts w:ascii="Calibri" w:hAnsi="Calibri"/>
          <w:i/>
          <w:color w:val="auto"/>
          <w:sz w:val="22"/>
          <w:szCs w:val="22"/>
          <w:lang w:eastAsia="en-US"/>
        </w:rPr>
        <w:t>obce B</w:t>
      </w:r>
      <w:r w:rsidRPr="00951F6F">
        <w:rPr>
          <w:rFonts w:ascii="Calibri" w:hAnsi="Calibri"/>
          <w:color w:val="auto"/>
          <w:sz w:val="22"/>
          <w:szCs w:val="22"/>
          <w:lang w:eastAsia="en-US"/>
        </w:rPr>
        <w:t xml:space="preserve"> pro subjekty údajů ve všech záležitostech souvisejících se zpracováním jejich osobních údajů a výkonem jejich práv podle </w:t>
      </w:r>
      <w:r w:rsidR="00534CFD" w:rsidRPr="00951F6F">
        <w:rPr>
          <w:rFonts w:ascii="Calibri" w:hAnsi="Calibri"/>
          <w:color w:val="auto"/>
          <w:sz w:val="22"/>
          <w:szCs w:val="22"/>
          <w:lang w:eastAsia="en-US"/>
        </w:rPr>
        <w:t>obecného nařízení o ochraně osobních údajů</w:t>
      </w:r>
      <w:r w:rsidRPr="00951F6F">
        <w:rPr>
          <w:rFonts w:ascii="Calibri" w:hAnsi="Calibri"/>
          <w:color w:val="auto"/>
          <w:sz w:val="22"/>
          <w:szCs w:val="22"/>
          <w:lang w:eastAsia="en-US"/>
        </w:rPr>
        <w:t>.</w:t>
      </w:r>
    </w:p>
    <w:p w14:paraId="3A206C92" w14:textId="77777777" w:rsidR="00135750" w:rsidRPr="00951F6F" w:rsidRDefault="00B63F50" w:rsidP="00135750">
      <w:pPr>
        <w:jc w:val="both"/>
        <w:rPr>
          <w:rFonts w:ascii="Calibri" w:hAnsi="Calibri"/>
          <w:color w:val="auto"/>
          <w:sz w:val="22"/>
          <w:szCs w:val="22"/>
          <w:lang w:eastAsia="en-US"/>
        </w:rPr>
      </w:pPr>
      <w:r>
        <w:rPr>
          <w:rFonts w:ascii="Calibri" w:hAnsi="Calibri"/>
          <w:color w:val="auto"/>
          <w:sz w:val="22"/>
          <w:szCs w:val="22"/>
          <w:lang w:eastAsia="en-US"/>
        </w:rPr>
        <w:t>(4</w:t>
      </w:r>
      <w:r w:rsidR="00135750" w:rsidRPr="00951F6F">
        <w:rPr>
          <w:rFonts w:ascii="Calibri" w:hAnsi="Calibri"/>
          <w:color w:val="auto"/>
          <w:sz w:val="22"/>
          <w:szCs w:val="22"/>
          <w:lang w:eastAsia="en-US"/>
        </w:rPr>
        <w:t>) Pověřenec dále:</w:t>
      </w:r>
    </w:p>
    <w:p w14:paraId="08F2002C" w14:textId="15F1144E" w:rsidR="00135750" w:rsidRPr="00951F6F" w:rsidRDefault="00DD770B" w:rsidP="00DD770B">
      <w:pPr>
        <w:tabs>
          <w:tab w:val="left" w:pos="426"/>
        </w:tabs>
        <w:ind w:left="426" w:hanging="426"/>
        <w:jc w:val="both"/>
        <w:rPr>
          <w:rFonts w:ascii="Calibri" w:hAnsi="Calibri"/>
          <w:color w:val="auto"/>
          <w:sz w:val="22"/>
          <w:szCs w:val="22"/>
          <w:lang w:eastAsia="en-US"/>
        </w:rPr>
      </w:pPr>
      <w:r>
        <w:rPr>
          <w:rFonts w:ascii="Calibri" w:hAnsi="Calibri"/>
          <w:color w:val="auto"/>
          <w:sz w:val="22"/>
          <w:szCs w:val="22"/>
          <w:lang w:eastAsia="en-US"/>
        </w:rPr>
        <w:t>a)</w:t>
      </w:r>
      <w:r>
        <w:rPr>
          <w:rFonts w:ascii="Calibri" w:hAnsi="Calibri"/>
          <w:color w:val="auto"/>
          <w:sz w:val="22"/>
          <w:szCs w:val="22"/>
          <w:lang w:eastAsia="en-US"/>
        </w:rPr>
        <w:tab/>
      </w:r>
      <w:r w:rsidR="00135750" w:rsidRPr="00951F6F">
        <w:rPr>
          <w:rFonts w:ascii="Calibri" w:hAnsi="Calibri"/>
          <w:color w:val="auto"/>
          <w:sz w:val="22"/>
          <w:szCs w:val="22"/>
          <w:lang w:eastAsia="en-US"/>
        </w:rPr>
        <w:t>sleduje vývoj právní úpravy, stanoviska Úřadu pro ochranu osobních údajů a orgánů Evropské unie a rozhodovací činnost soudů v oblasti ochrany osobníc</w:t>
      </w:r>
      <w:r w:rsidR="00830AE5">
        <w:rPr>
          <w:rFonts w:ascii="Calibri" w:hAnsi="Calibri"/>
          <w:color w:val="auto"/>
          <w:sz w:val="22"/>
          <w:szCs w:val="22"/>
          <w:lang w:eastAsia="en-US"/>
        </w:rPr>
        <w:t>h údajů a přiměřeným způsobem o </w:t>
      </w:r>
      <w:r w:rsidR="00135750" w:rsidRPr="00951F6F">
        <w:rPr>
          <w:rFonts w:ascii="Calibri" w:hAnsi="Calibri"/>
          <w:color w:val="auto"/>
          <w:sz w:val="22"/>
          <w:szCs w:val="22"/>
          <w:lang w:eastAsia="en-US"/>
        </w:rPr>
        <w:t xml:space="preserve">těchto skutečnostech informuje </w:t>
      </w:r>
      <w:r w:rsidR="00342E2E" w:rsidRPr="006F3FF2">
        <w:rPr>
          <w:rFonts w:ascii="Calibri" w:hAnsi="Calibri"/>
          <w:i/>
          <w:color w:val="auto"/>
          <w:sz w:val="22"/>
          <w:szCs w:val="22"/>
          <w:lang w:eastAsia="en-US"/>
        </w:rPr>
        <w:t>obec B</w:t>
      </w:r>
      <w:r w:rsidR="00342E2E" w:rsidRPr="00951F6F">
        <w:rPr>
          <w:rFonts w:ascii="Calibri" w:hAnsi="Calibri"/>
          <w:color w:val="auto"/>
          <w:sz w:val="22"/>
          <w:szCs w:val="22"/>
          <w:lang w:eastAsia="en-US"/>
        </w:rPr>
        <w:t>,</w:t>
      </w:r>
    </w:p>
    <w:p w14:paraId="46FD5760" w14:textId="53330DB1" w:rsidR="00342E2E" w:rsidRPr="00951F6F" w:rsidRDefault="00DD770B" w:rsidP="00DD770B">
      <w:pPr>
        <w:tabs>
          <w:tab w:val="left" w:pos="426"/>
        </w:tabs>
        <w:ind w:left="426" w:hanging="426"/>
        <w:jc w:val="both"/>
        <w:rPr>
          <w:rFonts w:ascii="Calibri" w:hAnsi="Calibri"/>
          <w:color w:val="auto"/>
          <w:sz w:val="22"/>
          <w:szCs w:val="22"/>
          <w:lang w:eastAsia="en-US"/>
        </w:rPr>
      </w:pPr>
      <w:r>
        <w:rPr>
          <w:rFonts w:ascii="Calibri" w:hAnsi="Calibri"/>
          <w:color w:val="auto"/>
          <w:sz w:val="22"/>
          <w:szCs w:val="22"/>
          <w:lang w:eastAsia="en-US"/>
        </w:rPr>
        <w:t>b)</w:t>
      </w:r>
      <w:r>
        <w:rPr>
          <w:rFonts w:ascii="Calibri" w:hAnsi="Calibri"/>
          <w:color w:val="auto"/>
          <w:sz w:val="22"/>
          <w:szCs w:val="22"/>
          <w:lang w:eastAsia="en-US"/>
        </w:rPr>
        <w:tab/>
      </w:r>
      <w:r w:rsidR="00342E2E" w:rsidRPr="00951F6F">
        <w:rPr>
          <w:rFonts w:ascii="Calibri" w:hAnsi="Calibri"/>
          <w:color w:val="auto"/>
          <w:sz w:val="22"/>
          <w:szCs w:val="22"/>
          <w:lang w:eastAsia="en-US"/>
        </w:rPr>
        <w:t xml:space="preserve">sleduje </w:t>
      </w:r>
      <w:r w:rsidR="00135750" w:rsidRPr="00951F6F">
        <w:rPr>
          <w:rFonts w:ascii="Calibri" w:hAnsi="Calibri"/>
          <w:color w:val="auto"/>
          <w:sz w:val="22"/>
          <w:szCs w:val="22"/>
          <w:lang w:eastAsia="en-US"/>
        </w:rPr>
        <w:t>vývoj technologií souvisejících s ochranou osobníc</w:t>
      </w:r>
      <w:r w:rsidR="00830AE5">
        <w:rPr>
          <w:rFonts w:ascii="Calibri" w:hAnsi="Calibri"/>
          <w:color w:val="auto"/>
          <w:sz w:val="22"/>
          <w:szCs w:val="22"/>
          <w:lang w:eastAsia="en-US"/>
        </w:rPr>
        <w:t>h údajů a přiměřeným způsobem o </w:t>
      </w:r>
      <w:r w:rsidR="00135750" w:rsidRPr="00951F6F">
        <w:rPr>
          <w:rFonts w:ascii="Calibri" w:hAnsi="Calibri"/>
          <w:color w:val="auto"/>
          <w:sz w:val="22"/>
          <w:szCs w:val="22"/>
          <w:lang w:eastAsia="en-US"/>
        </w:rPr>
        <w:t xml:space="preserve">něm informuje </w:t>
      </w:r>
      <w:r w:rsidR="00342E2E" w:rsidRPr="006F3FF2">
        <w:rPr>
          <w:rFonts w:ascii="Calibri" w:hAnsi="Calibri"/>
          <w:i/>
          <w:color w:val="auto"/>
          <w:sz w:val="22"/>
          <w:szCs w:val="22"/>
          <w:lang w:eastAsia="en-US"/>
        </w:rPr>
        <w:t>obec B</w:t>
      </w:r>
      <w:r w:rsidR="00342E2E" w:rsidRPr="00951F6F">
        <w:rPr>
          <w:rFonts w:ascii="Calibri" w:hAnsi="Calibri"/>
          <w:color w:val="auto"/>
          <w:sz w:val="22"/>
          <w:szCs w:val="22"/>
          <w:lang w:eastAsia="en-US"/>
        </w:rPr>
        <w:t>,</w:t>
      </w:r>
    </w:p>
    <w:p w14:paraId="000DCAFB" w14:textId="77777777" w:rsidR="00135750" w:rsidRPr="00951F6F" w:rsidRDefault="00DD770B" w:rsidP="00DD770B">
      <w:pPr>
        <w:tabs>
          <w:tab w:val="left" w:pos="426"/>
        </w:tabs>
        <w:ind w:left="426" w:hanging="426"/>
        <w:jc w:val="both"/>
        <w:rPr>
          <w:rFonts w:ascii="Calibri" w:hAnsi="Calibri"/>
          <w:color w:val="auto"/>
          <w:sz w:val="22"/>
          <w:szCs w:val="22"/>
          <w:lang w:eastAsia="en-US"/>
        </w:rPr>
      </w:pPr>
      <w:r>
        <w:rPr>
          <w:rFonts w:ascii="Calibri" w:hAnsi="Calibri"/>
          <w:color w:val="auto"/>
          <w:sz w:val="22"/>
          <w:szCs w:val="22"/>
          <w:lang w:eastAsia="en-US"/>
        </w:rPr>
        <w:t>c)</w:t>
      </w:r>
      <w:r>
        <w:rPr>
          <w:rFonts w:ascii="Calibri" w:hAnsi="Calibri"/>
          <w:color w:val="auto"/>
          <w:sz w:val="22"/>
          <w:szCs w:val="22"/>
          <w:lang w:eastAsia="en-US"/>
        </w:rPr>
        <w:tab/>
      </w:r>
      <w:r w:rsidR="00135750" w:rsidRPr="00951F6F">
        <w:rPr>
          <w:rFonts w:ascii="Calibri" w:hAnsi="Calibri"/>
          <w:color w:val="auto"/>
          <w:sz w:val="22"/>
          <w:szCs w:val="22"/>
          <w:lang w:eastAsia="en-US"/>
        </w:rPr>
        <w:t xml:space="preserve">posuzuje návrhy významných dokumentů </w:t>
      </w:r>
      <w:r w:rsidR="00AF5DA8" w:rsidRPr="006F3FF2">
        <w:rPr>
          <w:rFonts w:ascii="Calibri" w:hAnsi="Calibri"/>
          <w:i/>
          <w:color w:val="auto"/>
          <w:sz w:val="22"/>
          <w:szCs w:val="22"/>
          <w:lang w:eastAsia="en-US"/>
        </w:rPr>
        <w:t>obce B</w:t>
      </w:r>
      <w:r w:rsidR="00135750" w:rsidRPr="00951F6F">
        <w:rPr>
          <w:rFonts w:ascii="Calibri" w:hAnsi="Calibri"/>
          <w:color w:val="auto"/>
          <w:sz w:val="22"/>
          <w:szCs w:val="22"/>
          <w:lang w:eastAsia="en-US"/>
        </w:rPr>
        <w:t xml:space="preserve"> týkajících se ochrany osobních údajů,</w:t>
      </w:r>
    </w:p>
    <w:p w14:paraId="2C30AF24" w14:textId="2C51E199" w:rsidR="00135750" w:rsidRPr="00951F6F" w:rsidRDefault="00DD770B" w:rsidP="00DD770B">
      <w:pPr>
        <w:tabs>
          <w:tab w:val="left" w:pos="426"/>
        </w:tabs>
        <w:ind w:left="426" w:hanging="426"/>
        <w:jc w:val="both"/>
        <w:rPr>
          <w:rFonts w:ascii="Calibri" w:hAnsi="Calibri"/>
          <w:color w:val="auto"/>
          <w:sz w:val="22"/>
          <w:szCs w:val="22"/>
          <w:lang w:eastAsia="en-US"/>
        </w:rPr>
      </w:pPr>
      <w:r>
        <w:rPr>
          <w:rFonts w:ascii="Calibri" w:hAnsi="Calibri"/>
          <w:color w:val="auto"/>
          <w:sz w:val="22"/>
          <w:szCs w:val="22"/>
          <w:lang w:eastAsia="en-US"/>
        </w:rPr>
        <w:t>d)</w:t>
      </w:r>
      <w:r>
        <w:rPr>
          <w:rFonts w:ascii="Calibri" w:hAnsi="Calibri"/>
          <w:color w:val="auto"/>
          <w:sz w:val="22"/>
          <w:szCs w:val="22"/>
          <w:lang w:eastAsia="en-US"/>
        </w:rPr>
        <w:tab/>
      </w:r>
      <w:r w:rsidR="00135750" w:rsidRPr="00951F6F">
        <w:rPr>
          <w:rFonts w:ascii="Calibri" w:hAnsi="Calibri"/>
          <w:color w:val="auto"/>
          <w:sz w:val="22"/>
          <w:szCs w:val="22"/>
          <w:lang w:eastAsia="en-US"/>
        </w:rPr>
        <w:t>posuzuje soulad navrhovaných řešení v oblasti informačních a kom</w:t>
      </w:r>
      <w:r w:rsidR="00830AE5">
        <w:rPr>
          <w:rFonts w:ascii="Calibri" w:hAnsi="Calibri"/>
          <w:color w:val="auto"/>
          <w:sz w:val="22"/>
          <w:szCs w:val="22"/>
          <w:lang w:eastAsia="en-US"/>
        </w:rPr>
        <w:t>unikačních technologií s </w:t>
      </w:r>
      <w:r w:rsidR="00AF5DA8" w:rsidRPr="00951F6F">
        <w:rPr>
          <w:rFonts w:ascii="Calibri" w:hAnsi="Calibri"/>
          <w:color w:val="auto"/>
          <w:sz w:val="22"/>
          <w:szCs w:val="22"/>
          <w:lang w:eastAsia="en-US"/>
        </w:rPr>
        <w:t>pravidly ochrany osobních údajů,</w:t>
      </w:r>
    </w:p>
    <w:p w14:paraId="62BBB525" w14:textId="05C61AD9" w:rsidR="00135750" w:rsidRPr="00951F6F" w:rsidRDefault="00AF5DA8" w:rsidP="00DD770B">
      <w:pPr>
        <w:tabs>
          <w:tab w:val="left" w:pos="426"/>
        </w:tabs>
        <w:ind w:left="426" w:hanging="426"/>
        <w:jc w:val="both"/>
        <w:rPr>
          <w:rFonts w:ascii="Calibri" w:hAnsi="Calibri"/>
          <w:color w:val="auto"/>
          <w:sz w:val="22"/>
          <w:szCs w:val="22"/>
          <w:lang w:eastAsia="en-US"/>
        </w:rPr>
      </w:pPr>
      <w:r w:rsidRPr="00951F6F">
        <w:rPr>
          <w:rFonts w:ascii="Calibri" w:hAnsi="Calibri"/>
          <w:color w:val="auto"/>
          <w:sz w:val="22"/>
          <w:szCs w:val="22"/>
          <w:lang w:eastAsia="en-US"/>
        </w:rPr>
        <w:t>e)</w:t>
      </w:r>
      <w:r w:rsidR="00DD770B">
        <w:rPr>
          <w:rFonts w:ascii="Calibri" w:hAnsi="Calibri"/>
          <w:color w:val="auto"/>
          <w:sz w:val="22"/>
          <w:szCs w:val="22"/>
          <w:lang w:eastAsia="en-US"/>
        </w:rPr>
        <w:tab/>
      </w:r>
      <w:r w:rsidR="00135750" w:rsidRPr="00951F6F">
        <w:rPr>
          <w:rFonts w:ascii="Calibri" w:hAnsi="Calibri"/>
          <w:color w:val="auto"/>
          <w:sz w:val="22"/>
          <w:szCs w:val="22"/>
          <w:lang w:eastAsia="en-US"/>
        </w:rPr>
        <w:t xml:space="preserve">přijímá a vyhodnocuje podání subjektů údajů v záležitostech souvisejících se zpracováním jejich osobních údajů a výkonem jejich práv podle </w:t>
      </w:r>
      <w:r w:rsidR="002B3C79" w:rsidRPr="00951F6F">
        <w:rPr>
          <w:rFonts w:ascii="Calibri" w:hAnsi="Calibri"/>
          <w:color w:val="auto"/>
          <w:sz w:val="22"/>
          <w:szCs w:val="22"/>
          <w:lang w:eastAsia="en-US"/>
        </w:rPr>
        <w:t>obecného nařízení o ochraně osobních údajů</w:t>
      </w:r>
      <w:r w:rsidR="00830AE5">
        <w:rPr>
          <w:rFonts w:ascii="Calibri" w:hAnsi="Calibri"/>
          <w:color w:val="auto"/>
          <w:sz w:val="22"/>
          <w:szCs w:val="22"/>
          <w:lang w:eastAsia="en-US"/>
        </w:rPr>
        <w:t>. V </w:t>
      </w:r>
      <w:r w:rsidR="00135750" w:rsidRPr="00951F6F">
        <w:rPr>
          <w:rFonts w:ascii="Calibri" w:hAnsi="Calibri"/>
          <w:color w:val="auto"/>
          <w:sz w:val="22"/>
          <w:szCs w:val="22"/>
          <w:lang w:eastAsia="en-US"/>
        </w:rPr>
        <w:t xml:space="preserve">případě, že nemůže podání vyřídit sám, postupuje je v souladu s vnitřními předpisy </w:t>
      </w:r>
      <w:r w:rsidR="00DD770B" w:rsidRPr="006F3FF2">
        <w:rPr>
          <w:rFonts w:ascii="Calibri" w:hAnsi="Calibri"/>
          <w:i/>
          <w:color w:val="auto"/>
          <w:sz w:val="22"/>
          <w:szCs w:val="22"/>
          <w:lang w:eastAsia="en-US"/>
        </w:rPr>
        <w:t>obce B</w:t>
      </w:r>
      <w:r w:rsidR="00830AE5">
        <w:rPr>
          <w:rFonts w:ascii="Calibri" w:hAnsi="Calibri"/>
          <w:color w:val="auto"/>
          <w:sz w:val="22"/>
          <w:szCs w:val="22"/>
          <w:lang w:eastAsia="en-US"/>
        </w:rPr>
        <w:t xml:space="preserve"> k </w:t>
      </w:r>
      <w:r w:rsidR="00135750" w:rsidRPr="00951F6F">
        <w:rPr>
          <w:rFonts w:ascii="Calibri" w:hAnsi="Calibri"/>
          <w:color w:val="auto"/>
          <w:sz w:val="22"/>
          <w:szCs w:val="22"/>
          <w:lang w:eastAsia="en-US"/>
        </w:rPr>
        <w:t>vyřízení příslušným útvarům, popřípadě si vyžádá od příslušných útvarů podkladová stanov</w:t>
      </w:r>
      <w:r w:rsidR="00DD770B">
        <w:rPr>
          <w:rFonts w:ascii="Calibri" w:hAnsi="Calibri"/>
          <w:color w:val="auto"/>
          <w:sz w:val="22"/>
          <w:szCs w:val="22"/>
          <w:lang w:eastAsia="en-US"/>
        </w:rPr>
        <w:t>iska a </w:t>
      </w:r>
      <w:r w:rsidRPr="00951F6F">
        <w:rPr>
          <w:rFonts w:ascii="Calibri" w:hAnsi="Calibri"/>
          <w:color w:val="auto"/>
          <w:sz w:val="22"/>
          <w:szCs w:val="22"/>
          <w:lang w:eastAsia="en-US"/>
        </w:rPr>
        <w:t>následně podání vyřizuje;</w:t>
      </w:r>
    </w:p>
    <w:p w14:paraId="53082FD5" w14:textId="6CCAC155" w:rsidR="00135750" w:rsidRPr="00951F6F" w:rsidRDefault="00DD770B" w:rsidP="00CB5FF9">
      <w:pPr>
        <w:tabs>
          <w:tab w:val="left" w:pos="426"/>
        </w:tabs>
        <w:ind w:left="426" w:hanging="426"/>
        <w:jc w:val="both"/>
        <w:rPr>
          <w:rFonts w:ascii="Calibri" w:hAnsi="Calibri"/>
          <w:color w:val="auto"/>
          <w:sz w:val="22"/>
          <w:szCs w:val="22"/>
          <w:lang w:eastAsia="en-US"/>
        </w:rPr>
      </w:pPr>
      <w:r>
        <w:rPr>
          <w:rFonts w:ascii="Calibri" w:hAnsi="Calibri"/>
          <w:color w:val="auto"/>
          <w:sz w:val="22"/>
          <w:szCs w:val="22"/>
          <w:lang w:eastAsia="en-US"/>
        </w:rPr>
        <w:t>f)</w:t>
      </w:r>
      <w:r>
        <w:rPr>
          <w:rFonts w:ascii="Calibri" w:hAnsi="Calibri"/>
          <w:color w:val="auto"/>
          <w:sz w:val="22"/>
          <w:szCs w:val="22"/>
          <w:lang w:eastAsia="en-US"/>
        </w:rPr>
        <w:tab/>
      </w:r>
      <w:r w:rsidR="00135750" w:rsidRPr="00951F6F">
        <w:rPr>
          <w:rFonts w:ascii="Calibri" w:hAnsi="Calibri"/>
          <w:color w:val="auto"/>
          <w:sz w:val="22"/>
          <w:szCs w:val="22"/>
          <w:lang w:eastAsia="en-US"/>
        </w:rPr>
        <w:t xml:space="preserve">vede záznamy o činnostech zpracování podle čl. 30 </w:t>
      </w:r>
      <w:r w:rsidR="002B3C79" w:rsidRPr="00951F6F">
        <w:rPr>
          <w:rFonts w:ascii="Calibri" w:hAnsi="Calibri"/>
          <w:color w:val="auto"/>
          <w:sz w:val="22"/>
          <w:szCs w:val="22"/>
          <w:lang w:eastAsia="en-US"/>
        </w:rPr>
        <w:t>obecného nařízení o ochraně osobních údajů</w:t>
      </w:r>
      <w:r w:rsidR="00E92F9D" w:rsidRPr="00951F6F">
        <w:rPr>
          <w:rFonts w:ascii="Calibri" w:hAnsi="Calibri"/>
          <w:color w:val="auto"/>
          <w:sz w:val="22"/>
          <w:szCs w:val="22"/>
          <w:lang w:eastAsia="en-US"/>
        </w:rPr>
        <w:t>,</w:t>
      </w:r>
    </w:p>
    <w:p w14:paraId="7C1FE76D" w14:textId="6A595740" w:rsidR="00135750" w:rsidRPr="00951F6F" w:rsidRDefault="00CB5FF9" w:rsidP="00DD770B">
      <w:pPr>
        <w:tabs>
          <w:tab w:val="left" w:pos="426"/>
        </w:tabs>
        <w:ind w:left="426" w:hanging="426"/>
        <w:jc w:val="both"/>
        <w:rPr>
          <w:rFonts w:ascii="Calibri" w:hAnsi="Calibri"/>
          <w:color w:val="auto"/>
          <w:sz w:val="22"/>
          <w:szCs w:val="22"/>
          <w:lang w:eastAsia="en-US"/>
        </w:rPr>
      </w:pPr>
      <w:r>
        <w:rPr>
          <w:rFonts w:ascii="Calibri" w:hAnsi="Calibri"/>
          <w:color w:val="auto"/>
          <w:sz w:val="22"/>
          <w:szCs w:val="22"/>
          <w:lang w:eastAsia="en-US"/>
        </w:rPr>
        <w:t>g</w:t>
      </w:r>
      <w:r w:rsidR="00DD770B">
        <w:rPr>
          <w:rFonts w:ascii="Calibri" w:hAnsi="Calibri"/>
          <w:color w:val="auto"/>
          <w:sz w:val="22"/>
          <w:szCs w:val="22"/>
          <w:lang w:eastAsia="en-US"/>
        </w:rPr>
        <w:t>)</w:t>
      </w:r>
      <w:r w:rsidR="00DD770B">
        <w:rPr>
          <w:rFonts w:ascii="Calibri" w:hAnsi="Calibri"/>
          <w:color w:val="auto"/>
          <w:sz w:val="22"/>
          <w:szCs w:val="22"/>
          <w:lang w:eastAsia="en-US"/>
        </w:rPr>
        <w:tab/>
      </w:r>
      <w:r w:rsidR="002B3C79" w:rsidRPr="00951F6F">
        <w:rPr>
          <w:rFonts w:ascii="Calibri" w:hAnsi="Calibri"/>
          <w:color w:val="auto"/>
          <w:sz w:val="22"/>
          <w:szCs w:val="22"/>
          <w:lang w:eastAsia="en-US"/>
        </w:rPr>
        <w:t xml:space="preserve">spolupracuje při </w:t>
      </w:r>
      <w:r w:rsidR="00135750" w:rsidRPr="00951F6F">
        <w:rPr>
          <w:rFonts w:ascii="Calibri" w:hAnsi="Calibri"/>
          <w:color w:val="auto"/>
          <w:sz w:val="22"/>
          <w:szCs w:val="22"/>
          <w:lang w:eastAsia="en-US"/>
        </w:rPr>
        <w:t xml:space="preserve">plnění povinností </w:t>
      </w:r>
      <w:r w:rsidR="002B3C79" w:rsidRPr="006F3FF2">
        <w:rPr>
          <w:rFonts w:ascii="Calibri" w:hAnsi="Calibri"/>
          <w:i/>
          <w:color w:val="auto"/>
          <w:sz w:val="22"/>
          <w:szCs w:val="22"/>
          <w:lang w:eastAsia="en-US"/>
        </w:rPr>
        <w:t>obce B</w:t>
      </w:r>
      <w:r w:rsidR="002B3C79" w:rsidRPr="00951F6F">
        <w:rPr>
          <w:rFonts w:ascii="Calibri" w:hAnsi="Calibri"/>
          <w:color w:val="auto"/>
          <w:sz w:val="22"/>
          <w:szCs w:val="22"/>
          <w:lang w:eastAsia="en-US"/>
        </w:rPr>
        <w:t xml:space="preserve"> </w:t>
      </w:r>
      <w:r w:rsidR="00135750" w:rsidRPr="00951F6F">
        <w:rPr>
          <w:rFonts w:ascii="Calibri" w:hAnsi="Calibri"/>
          <w:color w:val="auto"/>
          <w:sz w:val="22"/>
          <w:szCs w:val="22"/>
          <w:lang w:eastAsia="en-US"/>
        </w:rPr>
        <w:t xml:space="preserve">hlásit porušení zabezpečení osobních údajů Úřadu pro ochranu osobních údajů (čl. 33 </w:t>
      </w:r>
      <w:r w:rsidR="002B3C79" w:rsidRPr="00951F6F">
        <w:rPr>
          <w:rFonts w:ascii="Calibri" w:hAnsi="Calibri"/>
          <w:color w:val="auto"/>
          <w:sz w:val="22"/>
          <w:szCs w:val="22"/>
          <w:lang w:eastAsia="en-US"/>
        </w:rPr>
        <w:t>obecného nařízení o ochraně osobních údajů</w:t>
      </w:r>
      <w:r w:rsidR="00135750" w:rsidRPr="00951F6F">
        <w:rPr>
          <w:rFonts w:ascii="Calibri" w:hAnsi="Calibri"/>
          <w:color w:val="auto"/>
          <w:sz w:val="22"/>
          <w:szCs w:val="22"/>
          <w:lang w:eastAsia="en-US"/>
        </w:rPr>
        <w:t xml:space="preserve">) a oznamovat porušení zabezpečení osobních údajů subjektům osobních údajů (čl. 34 </w:t>
      </w:r>
      <w:r w:rsidR="00830AE5">
        <w:rPr>
          <w:rFonts w:ascii="Calibri" w:hAnsi="Calibri"/>
          <w:color w:val="auto"/>
          <w:sz w:val="22"/>
          <w:szCs w:val="22"/>
          <w:lang w:eastAsia="en-US"/>
        </w:rPr>
        <w:t>obecného nařízení o </w:t>
      </w:r>
      <w:r w:rsidR="002B3C79" w:rsidRPr="00951F6F">
        <w:rPr>
          <w:rFonts w:ascii="Calibri" w:hAnsi="Calibri"/>
          <w:color w:val="auto"/>
          <w:sz w:val="22"/>
          <w:szCs w:val="22"/>
          <w:lang w:eastAsia="en-US"/>
        </w:rPr>
        <w:t>ochraně osobních údajů</w:t>
      </w:r>
      <w:r w:rsidR="00135750" w:rsidRPr="00951F6F">
        <w:rPr>
          <w:rFonts w:ascii="Calibri" w:hAnsi="Calibri"/>
          <w:color w:val="auto"/>
          <w:sz w:val="22"/>
          <w:szCs w:val="22"/>
          <w:lang w:eastAsia="en-US"/>
        </w:rPr>
        <w:t>).</w:t>
      </w:r>
    </w:p>
    <w:p w14:paraId="6EFE33C3" w14:textId="799ED0FC" w:rsidR="002B3C79" w:rsidRDefault="00B63F50" w:rsidP="00135750">
      <w:pPr>
        <w:jc w:val="both"/>
        <w:rPr>
          <w:rFonts w:ascii="Calibri" w:hAnsi="Calibri"/>
          <w:color w:val="auto"/>
          <w:sz w:val="22"/>
          <w:szCs w:val="22"/>
          <w:lang w:eastAsia="en-US"/>
        </w:rPr>
      </w:pPr>
      <w:r>
        <w:rPr>
          <w:rFonts w:ascii="Calibri" w:hAnsi="Calibri"/>
          <w:color w:val="auto"/>
          <w:sz w:val="22"/>
          <w:szCs w:val="22"/>
          <w:lang w:eastAsia="en-US"/>
        </w:rPr>
        <w:t>(5</w:t>
      </w:r>
      <w:r w:rsidR="002B3C79" w:rsidRPr="00951F6F">
        <w:rPr>
          <w:rFonts w:ascii="Calibri" w:hAnsi="Calibri"/>
          <w:color w:val="auto"/>
          <w:sz w:val="22"/>
          <w:szCs w:val="22"/>
          <w:lang w:eastAsia="en-US"/>
        </w:rPr>
        <w:t xml:space="preserve">) </w:t>
      </w:r>
      <w:r w:rsidR="00D81F7D">
        <w:rPr>
          <w:rFonts w:ascii="Calibri" w:hAnsi="Calibri"/>
          <w:color w:val="auto"/>
          <w:sz w:val="22"/>
          <w:szCs w:val="22"/>
          <w:lang w:eastAsia="en-US"/>
        </w:rPr>
        <w:t>Do jednoho měsíce od uzavření</w:t>
      </w:r>
      <w:r w:rsidR="002B3C79" w:rsidRPr="00951F6F">
        <w:rPr>
          <w:rFonts w:ascii="Calibri" w:hAnsi="Calibri"/>
          <w:color w:val="auto"/>
          <w:sz w:val="22"/>
          <w:szCs w:val="22"/>
          <w:lang w:eastAsia="en-US"/>
        </w:rPr>
        <w:t xml:space="preserve"> této smlouvy a dále každoročně vždy do 31. ledna </w:t>
      </w:r>
      <w:r w:rsidR="00D81F7D">
        <w:rPr>
          <w:rFonts w:ascii="Calibri" w:hAnsi="Calibri"/>
          <w:color w:val="auto"/>
          <w:sz w:val="22"/>
          <w:szCs w:val="22"/>
          <w:lang w:eastAsia="en-US"/>
        </w:rPr>
        <w:t xml:space="preserve">předloží </w:t>
      </w:r>
      <w:r w:rsidR="002B3C79" w:rsidRPr="00951F6F">
        <w:rPr>
          <w:rFonts w:ascii="Calibri" w:hAnsi="Calibri"/>
          <w:color w:val="auto"/>
          <w:sz w:val="22"/>
          <w:szCs w:val="22"/>
          <w:lang w:eastAsia="en-US"/>
        </w:rPr>
        <w:t xml:space="preserve">pověřenec </w:t>
      </w:r>
      <w:r w:rsidR="006F3FF2" w:rsidRPr="006F3FF2">
        <w:rPr>
          <w:rFonts w:ascii="Calibri" w:hAnsi="Calibri"/>
          <w:i/>
          <w:color w:val="auto"/>
          <w:sz w:val="22"/>
          <w:szCs w:val="22"/>
          <w:lang w:eastAsia="en-US"/>
        </w:rPr>
        <w:t>obci</w:t>
      </w:r>
      <w:r w:rsidR="002B3C79" w:rsidRPr="006F3FF2">
        <w:rPr>
          <w:rFonts w:ascii="Calibri" w:hAnsi="Calibri"/>
          <w:i/>
          <w:color w:val="auto"/>
          <w:sz w:val="22"/>
          <w:szCs w:val="22"/>
          <w:lang w:eastAsia="en-US"/>
        </w:rPr>
        <w:t xml:space="preserve"> B</w:t>
      </w:r>
      <w:r w:rsidR="002B3C79" w:rsidRPr="00951F6F">
        <w:rPr>
          <w:rFonts w:ascii="Calibri" w:hAnsi="Calibri"/>
          <w:color w:val="auto"/>
          <w:sz w:val="22"/>
          <w:szCs w:val="22"/>
          <w:lang w:eastAsia="en-US"/>
        </w:rPr>
        <w:t xml:space="preserve"> </w:t>
      </w:r>
      <w:r w:rsidR="00D81F7D">
        <w:rPr>
          <w:rFonts w:ascii="Calibri" w:hAnsi="Calibri"/>
          <w:color w:val="auto"/>
          <w:sz w:val="22"/>
          <w:szCs w:val="22"/>
          <w:lang w:eastAsia="en-US"/>
        </w:rPr>
        <w:t xml:space="preserve">ke schválení </w:t>
      </w:r>
      <w:r w:rsidR="002B3C79" w:rsidRPr="00951F6F">
        <w:rPr>
          <w:rFonts w:ascii="Calibri" w:hAnsi="Calibri"/>
          <w:color w:val="auto"/>
          <w:sz w:val="22"/>
          <w:szCs w:val="22"/>
          <w:lang w:eastAsia="en-US"/>
        </w:rPr>
        <w:t>plán činnosti na příslušný kalendářní rok.</w:t>
      </w:r>
    </w:p>
    <w:p w14:paraId="2914A0B9" w14:textId="77777777" w:rsidR="00D81F7D" w:rsidRDefault="00D81F7D" w:rsidP="00135750">
      <w:pPr>
        <w:jc w:val="both"/>
        <w:rPr>
          <w:rFonts w:ascii="Calibri" w:hAnsi="Calibri"/>
          <w:color w:val="auto"/>
          <w:sz w:val="22"/>
          <w:szCs w:val="22"/>
          <w:lang w:eastAsia="en-US"/>
        </w:rPr>
      </w:pPr>
      <w:r>
        <w:rPr>
          <w:rFonts w:ascii="Calibri" w:hAnsi="Calibri"/>
          <w:color w:val="auto"/>
          <w:sz w:val="22"/>
          <w:szCs w:val="22"/>
          <w:lang w:eastAsia="en-US"/>
        </w:rPr>
        <w:t>(6) Pověřenec se zavazuje k mlčenlivosti o skutečnostech, s nimiž se seznamuje v souvislosti s plněním svých úkolů.</w:t>
      </w:r>
    </w:p>
    <w:p w14:paraId="59266E15" w14:textId="77777777" w:rsidR="00135750" w:rsidRPr="00951F6F" w:rsidRDefault="00135750" w:rsidP="00696A1D">
      <w:pPr>
        <w:rPr>
          <w:rFonts w:ascii="Calibri" w:hAnsi="Calibri"/>
          <w:color w:val="auto"/>
          <w:sz w:val="22"/>
          <w:szCs w:val="22"/>
          <w:lang w:eastAsia="en-US"/>
        </w:rPr>
      </w:pPr>
    </w:p>
    <w:p w14:paraId="325A08F3" w14:textId="77777777" w:rsidR="00696A1D" w:rsidRPr="00951F6F" w:rsidRDefault="00696A1D" w:rsidP="00696A1D">
      <w:pPr>
        <w:jc w:val="center"/>
        <w:rPr>
          <w:rFonts w:ascii="Calibri" w:hAnsi="Calibri"/>
          <w:color w:val="auto"/>
          <w:sz w:val="22"/>
          <w:szCs w:val="22"/>
          <w:lang w:eastAsia="en-US"/>
        </w:rPr>
      </w:pPr>
      <w:r w:rsidRPr="00951F6F">
        <w:rPr>
          <w:rFonts w:ascii="Calibri" w:hAnsi="Calibri"/>
          <w:color w:val="auto"/>
          <w:sz w:val="22"/>
          <w:szCs w:val="22"/>
          <w:lang w:eastAsia="en-US"/>
        </w:rPr>
        <w:t>Čl. 3</w:t>
      </w:r>
    </w:p>
    <w:p w14:paraId="43162CA4" w14:textId="77777777" w:rsidR="00696A1D" w:rsidRPr="00951F6F" w:rsidRDefault="00696A1D" w:rsidP="00696A1D">
      <w:pPr>
        <w:jc w:val="center"/>
        <w:rPr>
          <w:rFonts w:ascii="Calibri" w:hAnsi="Calibri"/>
          <w:color w:val="auto"/>
          <w:sz w:val="22"/>
          <w:szCs w:val="22"/>
          <w:lang w:eastAsia="en-US"/>
        </w:rPr>
      </w:pPr>
      <w:r w:rsidRPr="00951F6F">
        <w:rPr>
          <w:rFonts w:ascii="Calibri" w:hAnsi="Calibri"/>
          <w:color w:val="auto"/>
          <w:sz w:val="22"/>
          <w:szCs w:val="22"/>
          <w:lang w:eastAsia="en-US"/>
        </w:rPr>
        <w:t>Úhrada nákladů</w:t>
      </w:r>
    </w:p>
    <w:p w14:paraId="44BB6BAA" w14:textId="77777777" w:rsidR="00FC0F40" w:rsidRPr="00951F6F" w:rsidRDefault="00FC0F40" w:rsidP="00696A1D">
      <w:pPr>
        <w:jc w:val="center"/>
        <w:rPr>
          <w:rFonts w:ascii="Calibri" w:hAnsi="Calibri"/>
          <w:color w:val="auto"/>
          <w:sz w:val="22"/>
          <w:szCs w:val="22"/>
          <w:lang w:eastAsia="en-US"/>
        </w:rPr>
      </w:pPr>
    </w:p>
    <w:p w14:paraId="651E3BA9" w14:textId="77777777" w:rsidR="00696A1D" w:rsidRPr="00951F6F" w:rsidRDefault="00DD770B" w:rsidP="00FC0F40">
      <w:pPr>
        <w:jc w:val="both"/>
        <w:rPr>
          <w:rFonts w:ascii="Calibri" w:hAnsi="Calibri"/>
          <w:color w:val="auto"/>
          <w:sz w:val="22"/>
          <w:szCs w:val="22"/>
          <w:lang w:eastAsia="en-US"/>
        </w:rPr>
      </w:pPr>
      <w:r w:rsidRPr="006F3FF2">
        <w:rPr>
          <w:rFonts w:ascii="Calibri" w:hAnsi="Calibri"/>
          <w:i/>
          <w:color w:val="auto"/>
          <w:sz w:val="22"/>
          <w:szCs w:val="22"/>
          <w:lang w:eastAsia="en-US"/>
        </w:rPr>
        <w:t>Obec B</w:t>
      </w:r>
      <w:r w:rsidR="00696A1D" w:rsidRPr="00951F6F">
        <w:rPr>
          <w:rFonts w:ascii="Calibri" w:hAnsi="Calibri"/>
          <w:color w:val="auto"/>
          <w:sz w:val="22"/>
          <w:szCs w:val="22"/>
          <w:lang w:eastAsia="en-US"/>
        </w:rPr>
        <w:t xml:space="preserve"> se zavazuje hradit </w:t>
      </w:r>
      <w:r w:rsidR="00696A1D" w:rsidRPr="006F3FF2">
        <w:rPr>
          <w:rFonts w:ascii="Calibri" w:hAnsi="Calibri"/>
          <w:i/>
          <w:color w:val="auto"/>
          <w:sz w:val="22"/>
          <w:szCs w:val="22"/>
          <w:lang w:eastAsia="en-US"/>
        </w:rPr>
        <w:t>o</w:t>
      </w:r>
      <w:r w:rsidRPr="006F3FF2">
        <w:rPr>
          <w:rFonts w:ascii="Calibri" w:hAnsi="Calibri"/>
          <w:i/>
          <w:color w:val="auto"/>
          <w:sz w:val="22"/>
          <w:szCs w:val="22"/>
          <w:lang w:eastAsia="en-US"/>
        </w:rPr>
        <w:t>bci A</w:t>
      </w:r>
      <w:r w:rsidR="00696A1D" w:rsidRPr="00951F6F">
        <w:rPr>
          <w:rFonts w:ascii="Calibri" w:hAnsi="Calibri"/>
          <w:color w:val="auto"/>
          <w:sz w:val="22"/>
          <w:szCs w:val="22"/>
          <w:lang w:eastAsia="en-US"/>
        </w:rPr>
        <w:t xml:space="preserve"> náklady účelně vynaložené na činnost pověřence, a to zpětně za kalendářní čtvrtletí. Úhrada se provádí na z</w:t>
      </w:r>
      <w:r w:rsidR="00DE0B08" w:rsidRPr="00951F6F">
        <w:rPr>
          <w:rFonts w:ascii="Calibri" w:hAnsi="Calibri"/>
          <w:color w:val="auto"/>
          <w:sz w:val="22"/>
          <w:szCs w:val="22"/>
          <w:lang w:eastAsia="en-US"/>
        </w:rPr>
        <w:t xml:space="preserve">ákladě vyúčtování, které </w:t>
      </w:r>
      <w:r w:rsidR="00DE0B08" w:rsidRPr="006F3FF2">
        <w:rPr>
          <w:rFonts w:ascii="Calibri" w:hAnsi="Calibri"/>
          <w:i/>
          <w:color w:val="auto"/>
          <w:sz w:val="22"/>
          <w:szCs w:val="22"/>
          <w:lang w:eastAsia="en-US"/>
        </w:rPr>
        <w:t>obec A</w:t>
      </w:r>
      <w:r w:rsidR="00DE0B08" w:rsidRPr="00951F6F">
        <w:rPr>
          <w:rFonts w:ascii="Calibri" w:hAnsi="Calibri"/>
          <w:color w:val="auto"/>
          <w:sz w:val="22"/>
          <w:szCs w:val="22"/>
          <w:lang w:eastAsia="en-US"/>
        </w:rPr>
        <w:t xml:space="preserve"> předloží </w:t>
      </w:r>
      <w:r w:rsidR="00DE0B08" w:rsidRPr="006F3FF2">
        <w:rPr>
          <w:rFonts w:ascii="Calibri" w:hAnsi="Calibri"/>
          <w:i/>
          <w:color w:val="auto"/>
          <w:sz w:val="22"/>
          <w:szCs w:val="22"/>
          <w:lang w:eastAsia="en-US"/>
        </w:rPr>
        <w:t>obci B</w:t>
      </w:r>
      <w:r w:rsidR="00696A1D" w:rsidRPr="00951F6F">
        <w:rPr>
          <w:rFonts w:ascii="Calibri" w:hAnsi="Calibri"/>
          <w:color w:val="auto"/>
          <w:sz w:val="22"/>
          <w:szCs w:val="22"/>
          <w:lang w:eastAsia="en-US"/>
        </w:rPr>
        <w:t xml:space="preserve"> vždy do … Součástí vyúčtování je rozpis nákladů v členění na personální náklady a provozní náklady a výkaz činnosti pověřence. Úhrada je splatná do …</w:t>
      </w:r>
    </w:p>
    <w:p w14:paraId="53E3B99B" w14:textId="77777777" w:rsidR="00696A1D" w:rsidRPr="00951F6F" w:rsidRDefault="00696A1D" w:rsidP="00696A1D">
      <w:pPr>
        <w:jc w:val="center"/>
        <w:rPr>
          <w:rFonts w:ascii="Calibri" w:hAnsi="Calibri"/>
          <w:color w:val="auto"/>
          <w:sz w:val="22"/>
          <w:szCs w:val="22"/>
          <w:lang w:eastAsia="en-US"/>
        </w:rPr>
      </w:pPr>
    </w:p>
    <w:p w14:paraId="5678A91F" w14:textId="77777777" w:rsidR="00696A1D" w:rsidRPr="00951F6F" w:rsidRDefault="00696A1D" w:rsidP="00696A1D">
      <w:pPr>
        <w:jc w:val="center"/>
        <w:rPr>
          <w:rFonts w:ascii="Calibri" w:hAnsi="Calibri"/>
          <w:color w:val="auto"/>
          <w:sz w:val="22"/>
          <w:szCs w:val="22"/>
          <w:lang w:eastAsia="en-US"/>
        </w:rPr>
      </w:pPr>
      <w:r w:rsidRPr="00951F6F">
        <w:rPr>
          <w:rFonts w:ascii="Calibri" w:hAnsi="Calibri"/>
          <w:color w:val="auto"/>
          <w:sz w:val="22"/>
          <w:szCs w:val="22"/>
          <w:lang w:eastAsia="en-US"/>
        </w:rPr>
        <w:t>Čl. 4</w:t>
      </w:r>
    </w:p>
    <w:p w14:paraId="6DFCF841" w14:textId="77777777" w:rsidR="00696A1D" w:rsidRPr="00951F6F" w:rsidRDefault="00696A1D" w:rsidP="00696A1D">
      <w:pPr>
        <w:jc w:val="center"/>
        <w:rPr>
          <w:rFonts w:ascii="Calibri" w:hAnsi="Calibri"/>
          <w:color w:val="auto"/>
          <w:sz w:val="22"/>
          <w:szCs w:val="22"/>
          <w:lang w:eastAsia="en-US"/>
        </w:rPr>
      </w:pPr>
      <w:r w:rsidRPr="00951F6F">
        <w:rPr>
          <w:rFonts w:ascii="Calibri" w:hAnsi="Calibri"/>
          <w:color w:val="auto"/>
          <w:sz w:val="22"/>
          <w:szCs w:val="22"/>
          <w:lang w:eastAsia="en-US"/>
        </w:rPr>
        <w:t>Závěrečná ujednání</w:t>
      </w:r>
    </w:p>
    <w:p w14:paraId="1CCCC855" w14:textId="77777777" w:rsidR="00DD5169" w:rsidRPr="00951F6F" w:rsidRDefault="00DD5169" w:rsidP="00696A1D">
      <w:pPr>
        <w:jc w:val="center"/>
        <w:rPr>
          <w:rFonts w:ascii="Calibri" w:hAnsi="Calibri"/>
          <w:color w:val="auto"/>
          <w:sz w:val="22"/>
          <w:szCs w:val="22"/>
          <w:lang w:eastAsia="en-US"/>
        </w:rPr>
      </w:pPr>
    </w:p>
    <w:p w14:paraId="772E1BF3" w14:textId="77777777" w:rsidR="00DD5169" w:rsidRPr="00951F6F" w:rsidRDefault="00DD5169" w:rsidP="00FC0F40">
      <w:pPr>
        <w:jc w:val="both"/>
        <w:rPr>
          <w:rFonts w:ascii="Calibri" w:hAnsi="Calibri"/>
          <w:color w:val="auto"/>
          <w:sz w:val="22"/>
          <w:szCs w:val="22"/>
          <w:lang w:eastAsia="en-US"/>
        </w:rPr>
      </w:pPr>
      <w:r w:rsidRPr="00951F6F">
        <w:rPr>
          <w:rFonts w:ascii="Calibri" w:hAnsi="Calibri"/>
          <w:color w:val="auto"/>
          <w:sz w:val="22"/>
          <w:szCs w:val="22"/>
          <w:lang w:eastAsia="en-US"/>
        </w:rPr>
        <w:t>(1) Tuto smlouvu lze vypovědět písemnou výpovědí s výpovědní lhůtou, která končí poslední dnem druhého kalendářního měsíce následujícího po doručení výpovědi druhé smluvní straně.</w:t>
      </w:r>
    </w:p>
    <w:p w14:paraId="3EF32686" w14:textId="77777777" w:rsidR="00DD5169" w:rsidRPr="00951F6F" w:rsidRDefault="00DD5169" w:rsidP="00FC0F40">
      <w:pPr>
        <w:jc w:val="both"/>
        <w:rPr>
          <w:rFonts w:ascii="Calibri" w:hAnsi="Calibri"/>
          <w:color w:val="auto"/>
          <w:sz w:val="22"/>
          <w:szCs w:val="22"/>
          <w:lang w:eastAsia="en-US"/>
        </w:rPr>
      </w:pPr>
    </w:p>
    <w:p w14:paraId="1119B63A" w14:textId="77777777" w:rsidR="00696A1D" w:rsidRPr="00951F6F" w:rsidRDefault="00DD5169" w:rsidP="00FC0F40">
      <w:pPr>
        <w:jc w:val="both"/>
        <w:rPr>
          <w:rFonts w:ascii="Calibri" w:hAnsi="Calibri"/>
          <w:color w:val="auto"/>
          <w:sz w:val="22"/>
          <w:szCs w:val="22"/>
          <w:lang w:eastAsia="en-US"/>
        </w:rPr>
      </w:pPr>
      <w:r w:rsidRPr="00951F6F">
        <w:rPr>
          <w:rFonts w:ascii="Calibri" w:hAnsi="Calibri"/>
          <w:color w:val="auto"/>
          <w:sz w:val="22"/>
          <w:szCs w:val="22"/>
          <w:lang w:eastAsia="en-US"/>
        </w:rPr>
        <w:t>(2) Tuto smlouvu lze měnit pouze písemnými dodatky.</w:t>
      </w:r>
    </w:p>
    <w:p w14:paraId="227096DB" w14:textId="77777777" w:rsidR="00DD5169" w:rsidRPr="00951F6F" w:rsidRDefault="00DD5169" w:rsidP="00FC0F40">
      <w:pPr>
        <w:jc w:val="both"/>
        <w:rPr>
          <w:rFonts w:ascii="Calibri" w:hAnsi="Calibri"/>
          <w:color w:val="auto"/>
          <w:sz w:val="22"/>
          <w:szCs w:val="22"/>
          <w:lang w:eastAsia="en-US"/>
        </w:rPr>
      </w:pPr>
    </w:p>
    <w:p w14:paraId="5458037C" w14:textId="77777777" w:rsidR="00DD5169" w:rsidRPr="00951F6F" w:rsidRDefault="00DD5169" w:rsidP="00FC0F40">
      <w:pPr>
        <w:jc w:val="both"/>
        <w:rPr>
          <w:rFonts w:ascii="Calibri" w:hAnsi="Calibri"/>
          <w:color w:val="auto"/>
          <w:sz w:val="22"/>
          <w:szCs w:val="22"/>
          <w:lang w:eastAsia="en-US"/>
        </w:rPr>
      </w:pPr>
      <w:r w:rsidRPr="00951F6F">
        <w:rPr>
          <w:rFonts w:ascii="Calibri" w:hAnsi="Calibri"/>
          <w:color w:val="auto"/>
          <w:sz w:val="22"/>
          <w:szCs w:val="22"/>
          <w:lang w:eastAsia="en-US"/>
        </w:rPr>
        <w:t>(3) Tato smlouva se vyhotovuje ve dvou stejnopisech.</w:t>
      </w:r>
    </w:p>
    <w:p w14:paraId="4F8A812A" w14:textId="77777777" w:rsidR="00696A1D" w:rsidRPr="00951F6F" w:rsidRDefault="00696A1D" w:rsidP="00696A1D">
      <w:pPr>
        <w:rPr>
          <w:rFonts w:ascii="Calibri" w:hAnsi="Calibri"/>
          <w:color w:val="auto"/>
          <w:sz w:val="22"/>
          <w:szCs w:val="22"/>
          <w:lang w:eastAsia="en-US"/>
        </w:rPr>
      </w:pPr>
    </w:p>
    <w:p w14:paraId="0F8A0F4A" w14:textId="77777777" w:rsidR="00696A1D" w:rsidRPr="00951F6F" w:rsidRDefault="00DE0B08" w:rsidP="00696A1D">
      <w:pPr>
        <w:rPr>
          <w:rFonts w:ascii="Calibri" w:hAnsi="Calibri"/>
          <w:color w:val="auto"/>
          <w:sz w:val="22"/>
          <w:szCs w:val="22"/>
          <w:lang w:eastAsia="en-US"/>
        </w:rPr>
      </w:pPr>
      <w:r w:rsidRPr="00951F6F">
        <w:rPr>
          <w:rFonts w:ascii="Calibri" w:hAnsi="Calibri"/>
          <w:color w:val="auto"/>
          <w:sz w:val="22"/>
          <w:szCs w:val="22"/>
          <w:lang w:eastAsia="en-US"/>
        </w:rPr>
        <w:t>V … dne …</w:t>
      </w:r>
      <w:r w:rsidRPr="00951F6F">
        <w:rPr>
          <w:rFonts w:ascii="Calibri" w:hAnsi="Calibri"/>
          <w:color w:val="auto"/>
          <w:sz w:val="22"/>
          <w:szCs w:val="22"/>
          <w:lang w:eastAsia="en-US"/>
        </w:rPr>
        <w:tab/>
      </w:r>
      <w:r w:rsidRPr="00951F6F">
        <w:rPr>
          <w:rFonts w:ascii="Calibri" w:hAnsi="Calibri"/>
          <w:color w:val="auto"/>
          <w:sz w:val="22"/>
          <w:szCs w:val="22"/>
          <w:lang w:eastAsia="en-US"/>
        </w:rPr>
        <w:tab/>
      </w:r>
      <w:r w:rsidRPr="00951F6F">
        <w:rPr>
          <w:rFonts w:ascii="Calibri" w:hAnsi="Calibri"/>
          <w:color w:val="auto"/>
          <w:sz w:val="22"/>
          <w:szCs w:val="22"/>
          <w:lang w:eastAsia="en-US"/>
        </w:rPr>
        <w:tab/>
      </w:r>
      <w:r w:rsidRPr="00951F6F">
        <w:rPr>
          <w:rFonts w:ascii="Calibri" w:hAnsi="Calibri"/>
          <w:color w:val="auto"/>
          <w:sz w:val="22"/>
          <w:szCs w:val="22"/>
          <w:lang w:eastAsia="en-US"/>
        </w:rPr>
        <w:tab/>
      </w:r>
      <w:r w:rsidRPr="00951F6F">
        <w:rPr>
          <w:rFonts w:ascii="Calibri" w:hAnsi="Calibri"/>
          <w:color w:val="auto"/>
          <w:sz w:val="22"/>
          <w:szCs w:val="22"/>
          <w:lang w:eastAsia="en-US"/>
        </w:rPr>
        <w:tab/>
      </w:r>
      <w:r w:rsidRPr="00951F6F">
        <w:rPr>
          <w:rFonts w:ascii="Calibri" w:hAnsi="Calibri"/>
          <w:color w:val="auto"/>
          <w:sz w:val="22"/>
          <w:szCs w:val="22"/>
          <w:lang w:eastAsia="en-US"/>
        </w:rPr>
        <w:tab/>
        <w:t>V … dne …</w:t>
      </w:r>
    </w:p>
    <w:p w14:paraId="3E7933FE" w14:textId="77777777" w:rsidR="00696A1D" w:rsidRPr="00951F6F" w:rsidRDefault="00696A1D" w:rsidP="00696A1D">
      <w:pPr>
        <w:rPr>
          <w:rFonts w:ascii="Calibri" w:hAnsi="Calibri"/>
          <w:color w:val="auto"/>
          <w:sz w:val="22"/>
          <w:szCs w:val="22"/>
          <w:lang w:eastAsia="en-US"/>
        </w:rPr>
      </w:pPr>
    </w:p>
    <w:p w14:paraId="4ACC7442" w14:textId="77777777" w:rsidR="00696A1D" w:rsidRPr="00951F6F" w:rsidRDefault="00DE0B08" w:rsidP="00696A1D">
      <w:pPr>
        <w:rPr>
          <w:rFonts w:ascii="Calibri" w:hAnsi="Calibri"/>
          <w:color w:val="auto"/>
          <w:sz w:val="22"/>
          <w:szCs w:val="22"/>
          <w:lang w:eastAsia="en-US"/>
        </w:rPr>
      </w:pPr>
      <w:r w:rsidRPr="00951F6F">
        <w:rPr>
          <w:rFonts w:ascii="Calibri" w:hAnsi="Calibri"/>
          <w:color w:val="auto"/>
          <w:sz w:val="22"/>
          <w:szCs w:val="22"/>
          <w:lang w:eastAsia="en-US"/>
        </w:rPr>
        <w:t xml:space="preserve">Za </w:t>
      </w:r>
      <w:r w:rsidRPr="006F3FF2">
        <w:rPr>
          <w:rFonts w:ascii="Calibri" w:hAnsi="Calibri"/>
          <w:i/>
          <w:color w:val="auto"/>
          <w:sz w:val="22"/>
          <w:szCs w:val="22"/>
          <w:lang w:eastAsia="en-US"/>
        </w:rPr>
        <w:t>obec A</w:t>
      </w:r>
      <w:r w:rsidRPr="00951F6F">
        <w:rPr>
          <w:rFonts w:ascii="Calibri" w:hAnsi="Calibri"/>
          <w:color w:val="auto"/>
          <w:sz w:val="22"/>
          <w:szCs w:val="22"/>
          <w:lang w:eastAsia="en-US"/>
        </w:rPr>
        <w:tab/>
      </w:r>
      <w:r w:rsidRPr="00951F6F">
        <w:rPr>
          <w:rFonts w:ascii="Calibri" w:hAnsi="Calibri"/>
          <w:color w:val="auto"/>
          <w:sz w:val="22"/>
          <w:szCs w:val="22"/>
          <w:lang w:eastAsia="en-US"/>
        </w:rPr>
        <w:tab/>
      </w:r>
      <w:r w:rsidRPr="00951F6F">
        <w:rPr>
          <w:rFonts w:ascii="Calibri" w:hAnsi="Calibri"/>
          <w:color w:val="auto"/>
          <w:sz w:val="22"/>
          <w:szCs w:val="22"/>
          <w:lang w:eastAsia="en-US"/>
        </w:rPr>
        <w:tab/>
      </w:r>
      <w:r w:rsidRPr="00951F6F">
        <w:rPr>
          <w:rFonts w:ascii="Calibri" w:hAnsi="Calibri"/>
          <w:color w:val="auto"/>
          <w:sz w:val="22"/>
          <w:szCs w:val="22"/>
          <w:lang w:eastAsia="en-US"/>
        </w:rPr>
        <w:tab/>
      </w:r>
      <w:r w:rsidRPr="00951F6F">
        <w:rPr>
          <w:rFonts w:ascii="Calibri" w:hAnsi="Calibri"/>
          <w:color w:val="auto"/>
          <w:sz w:val="22"/>
          <w:szCs w:val="22"/>
          <w:lang w:eastAsia="en-US"/>
        </w:rPr>
        <w:tab/>
      </w:r>
      <w:r w:rsidRPr="00951F6F">
        <w:rPr>
          <w:rFonts w:ascii="Calibri" w:hAnsi="Calibri"/>
          <w:color w:val="auto"/>
          <w:sz w:val="22"/>
          <w:szCs w:val="22"/>
          <w:lang w:eastAsia="en-US"/>
        </w:rPr>
        <w:tab/>
        <w:t xml:space="preserve">Za </w:t>
      </w:r>
      <w:r w:rsidRPr="006F3FF2">
        <w:rPr>
          <w:rFonts w:ascii="Calibri" w:hAnsi="Calibri"/>
          <w:i/>
          <w:color w:val="auto"/>
          <w:sz w:val="22"/>
          <w:szCs w:val="22"/>
          <w:lang w:eastAsia="en-US"/>
        </w:rPr>
        <w:t>obec B</w:t>
      </w:r>
    </w:p>
    <w:p w14:paraId="0D0C250E" w14:textId="748DBA3F" w:rsidR="00696A1D" w:rsidRPr="00951F6F" w:rsidRDefault="00DE0B08" w:rsidP="00696A1D">
      <w:pPr>
        <w:rPr>
          <w:rFonts w:ascii="Calibri" w:hAnsi="Calibri"/>
          <w:color w:val="auto"/>
          <w:sz w:val="22"/>
          <w:szCs w:val="22"/>
          <w:lang w:eastAsia="en-US"/>
        </w:rPr>
      </w:pPr>
      <w:r w:rsidRPr="00951F6F">
        <w:rPr>
          <w:rFonts w:ascii="Calibri" w:hAnsi="Calibri"/>
          <w:color w:val="auto"/>
          <w:sz w:val="22"/>
          <w:szCs w:val="22"/>
          <w:lang w:eastAsia="en-US"/>
        </w:rPr>
        <w:t>………………………</w:t>
      </w:r>
      <w:r w:rsidRPr="00951F6F">
        <w:rPr>
          <w:rFonts w:ascii="Calibri" w:hAnsi="Calibri"/>
          <w:color w:val="auto"/>
          <w:sz w:val="22"/>
          <w:szCs w:val="22"/>
          <w:lang w:eastAsia="en-US"/>
        </w:rPr>
        <w:tab/>
      </w:r>
      <w:r w:rsidRPr="00951F6F">
        <w:rPr>
          <w:rFonts w:ascii="Calibri" w:hAnsi="Calibri"/>
          <w:color w:val="auto"/>
          <w:sz w:val="22"/>
          <w:szCs w:val="22"/>
          <w:lang w:eastAsia="en-US"/>
        </w:rPr>
        <w:tab/>
      </w:r>
      <w:r w:rsidRPr="00951F6F">
        <w:rPr>
          <w:rFonts w:ascii="Calibri" w:hAnsi="Calibri"/>
          <w:color w:val="auto"/>
          <w:sz w:val="22"/>
          <w:szCs w:val="22"/>
          <w:lang w:eastAsia="en-US"/>
        </w:rPr>
        <w:tab/>
      </w:r>
      <w:r w:rsidRPr="00951F6F">
        <w:rPr>
          <w:rFonts w:ascii="Calibri" w:hAnsi="Calibri"/>
          <w:color w:val="auto"/>
          <w:sz w:val="22"/>
          <w:szCs w:val="22"/>
          <w:lang w:eastAsia="en-US"/>
        </w:rPr>
        <w:tab/>
      </w:r>
      <w:r w:rsidRPr="00951F6F">
        <w:rPr>
          <w:rFonts w:ascii="Calibri" w:hAnsi="Calibri"/>
          <w:color w:val="auto"/>
          <w:sz w:val="22"/>
          <w:szCs w:val="22"/>
          <w:lang w:eastAsia="en-US"/>
        </w:rPr>
        <w:tab/>
      </w:r>
      <w:r w:rsidRPr="00951F6F">
        <w:rPr>
          <w:rFonts w:ascii="Calibri" w:hAnsi="Calibri"/>
          <w:color w:val="auto"/>
          <w:sz w:val="22"/>
          <w:szCs w:val="22"/>
          <w:lang w:eastAsia="en-US"/>
        </w:rPr>
        <w:tab/>
        <w:t>……………………..</w:t>
      </w:r>
    </w:p>
    <w:sectPr w:rsidR="00696A1D" w:rsidRPr="00951F6F" w:rsidSect="00526EF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F0F93"/>
    <w:multiLevelType w:val="hybridMultilevel"/>
    <w:tmpl w:val="790C23B0"/>
    <w:lvl w:ilvl="0" w:tplc="962EDF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01455A"/>
    <w:multiLevelType w:val="hybridMultilevel"/>
    <w:tmpl w:val="B13E3436"/>
    <w:lvl w:ilvl="0" w:tplc="C37ADA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DDC"/>
    <w:rsid w:val="00016FA9"/>
    <w:rsid w:val="00042C24"/>
    <w:rsid w:val="000B6553"/>
    <w:rsid w:val="00135750"/>
    <w:rsid w:val="00183211"/>
    <w:rsid w:val="0024526A"/>
    <w:rsid w:val="002453B7"/>
    <w:rsid w:val="002A352C"/>
    <w:rsid w:val="002B3C79"/>
    <w:rsid w:val="002F558C"/>
    <w:rsid w:val="00342E2E"/>
    <w:rsid w:val="003E2740"/>
    <w:rsid w:val="00462FCF"/>
    <w:rsid w:val="00526EFB"/>
    <w:rsid w:val="00534CFD"/>
    <w:rsid w:val="00696A1D"/>
    <w:rsid w:val="006F3FF2"/>
    <w:rsid w:val="007317C2"/>
    <w:rsid w:val="00740580"/>
    <w:rsid w:val="00746D99"/>
    <w:rsid w:val="00830AE5"/>
    <w:rsid w:val="008C7638"/>
    <w:rsid w:val="008E3497"/>
    <w:rsid w:val="00951F6F"/>
    <w:rsid w:val="00957023"/>
    <w:rsid w:val="00A9626A"/>
    <w:rsid w:val="00AB35DB"/>
    <w:rsid w:val="00AF5DA8"/>
    <w:rsid w:val="00B63F50"/>
    <w:rsid w:val="00C23F41"/>
    <w:rsid w:val="00C62EBB"/>
    <w:rsid w:val="00CB5FF9"/>
    <w:rsid w:val="00D817A9"/>
    <w:rsid w:val="00D81F7D"/>
    <w:rsid w:val="00DA5820"/>
    <w:rsid w:val="00DD5169"/>
    <w:rsid w:val="00DD770B"/>
    <w:rsid w:val="00DE0B08"/>
    <w:rsid w:val="00E108F1"/>
    <w:rsid w:val="00E91DDC"/>
    <w:rsid w:val="00E92F9D"/>
    <w:rsid w:val="00FC0F40"/>
    <w:rsid w:val="00FD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BB3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1DDC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E274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832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321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83211"/>
    <w:rPr>
      <w:rFonts w:ascii="Times New Roman" w:hAnsi="Times New Roman" w:cs="Times New Roman"/>
      <w:color w:val="00000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2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211"/>
    <w:rPr>
      <w:rFonts w:ascii="Times New Roman" w:hAnsi="Times New Roman" w:cs="Times New Roman"/>
      <w:b/>
      <w:bCs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321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3211"/>
    <w:rPr>
      <w:rFonts w:ascii="Tahoma" w:hAnsi="Tahoma" w:cs="Tahoma"/>
      <w:color w:val="000000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1DDC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E274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832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321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83211"/>
    <w:rPr>
      <w:rFonts w:ascii="Times New Roman" w:hAnsi="Times New Roman" w:cs="Times New Roman"/>
      <w:color w:val="00000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2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211"/>
    <w:rPr>
      <w:rFonts w:ascii="Times New Roman" w:hAnsi="Times New Roman" w:cs="Times New Roman"/>
      <w:b/>
      <w:bCs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321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3211"/>
    <w:rPr>
      <w:rFonts w:ascii="Tahoma" w:hAnsi="Tahoma" w:cs="Tahoma"/>
      <w:color w:val="000000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3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1909F-AB36-45B6-9DBB-55BF54442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774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5331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Kubařová Petra</cp:lastModifiedBy>
  <cp:revision>2</cp:revision>
  <dcterms:created xsi:type="dcterms:W3CDTF">2018-05-09T10:36:00Z</dcterms:created>
  <dcterms:modified xsi:type="dcterms:W3CDTF">2018-05-09T10:36:00Z</dcterms:modified>
</cp:coreProperties>
</file>