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D9" w:rsidRDefault="00E621E8" w:rsidP="00DF51D9">
      <w:pPr>
        <w:rPr>
          <w:i/>
          <w:color w:val="000000"/>
          <w:szCs w:val="24"/>
        </w:rPr>
      </w:pPr>
      <w:r>
        <w:rPr>
          <w:i/>
          <w:noProof/>
          <w:color w:val="000000"/>
          <w:szCs w:val="24"/>
          <w:lang w:eastAsia="cs-CZ"/>
        </w:rPr>
        <w:drawing>
          <wp:anchor distT="0" distB="0" distL="114300" distR="114300" simplePos="0" relativeHeight="251661312" behindDoc="1" locked="0" layoutInCell="1" allowOverlap="1">
            <wp:simplePos x="0" y="0"/>
            <wp:positionH relativeFrom="column">
              <wp:posOffset>-33020</wp:posOffset>
            </wp:positionH>
            <wp:positionV relativeFrom="paragraph">
              <wp:posOffset>-366395</wp:posOffset>
            </wp:positionV>
            <wp:extent cx="790575" cy="561975"/>
            <wp:effectExtent l="19050" t="0" r="9525" b="0"/>
            <wp:wrapTight wrapText="bothSides">
              <wp:wrapPolygon edited="0">
                <wp:start x="-520" y="0"/>
                <wp:lineTo x="-520" y="21234"/>
                <wp:lineTo x="21860" y="21234"/>
                <wp:lineTo x="21860" y="0"/>
                <wp:lineTo x="-520" y="0"/>
              </wp:wrapPolygon>
            </wp:wrapTight>
            <wp:docPr id="3"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7" cstate="print"/>
                    <a:srcRect/>
                    <a:stretch>
                      <a:fillRect/>
                    </a:stretch>
                  </pic:blipFill>
                  <pic:spPr bwMode="auto">
                    <a:xfrm>
                      <a:off x="0" y="0"/>
                      <a:ext cx="790575" cy="561975"/>
                    </a:xfrm>
                    <a:prstGeom prst="rect">
                      <a:avLst/>
                    </a:prstGeom>
                    <a:noFill/>
                    <a:ln w="9525">
                      <a:noFill/>
                      <a:miter lim="800000"/>
                      <a:headEnd/>
                      <a:tailEnd/>
                    </a:ln>
                  </pic:spPr>
                </pic:pic>
              </a:graphicData>
            </a:graphic>
          </wp:anchor>
        </w:drawing>
      </w:r>
    </w:p>
    <w:p w:rsidR="00DF51D9" w:rsidRPr="00BE408B" w:rsidRDefault="00DF51D9" w:rsidP="00DF51D9">
      <w:pPr>
        <w:rPr>
          <w:rFonts w:ascii="Arial" w:hAnsi="Arial" w:cs="Arial"/>
          <w:i/>
          <w:color w:val="000000"/>
          <w:sz w:val="20"/>
          <w:szCs w:val="20"/>
        </w:rPr>
      </w:pPr>
    </w:p>
    <w:p w:rsidR="00CB55AA" w:rsidRPr="00CB55AA" w:rsidRDefault="00CB55AA" w:rsidP="00516E5D">
      <w:pPr>
        <w:spacing w:line="260" w:lineRule="atLeast"/>
        <w:jc w:val="right"/>
        <w:rPr>
          <w:rFonts w:ascii="Arial" w:hAnsi="Arial" w:cs="Arial"/>
          <w:b/>
          <w:color w:val="000000" w:themeColor="text1"/>
          <w:sz w:val="28"/>
          <w:szCs w:val="28"/>
        </w:rPr>
      </w:pPr>
      <w:r w:rsidRPr="00CB55AA">
        <w:rPr>
          <w:rFonts w:ascii="Arial" w:hAnsi="Arial" w:cs="Arial"/>
          <w:b/>
          <w:color w:val="000000" w:themeColor="text1"/>
          <w:sz w:val="28"/>
          <w:szCs w:val="28"/>
        </w:rPr>
        <w:t>TISKOV</w:t>
      </w:r>
      <w:r w:rsidR="00E621E8">
        <w:rPr>
          <w:rFonts w:ascii="Arial" w:hAnsi="Arial" w:cs="Arial"/>
          <w:b/>
          <w:color w:val="000000" w:themeColor="text1"/>
          <w:sz w:val="28"/>
          <w:szCs w:val="28"/>
        </w:rPr>
        <w:t>Á ZPRÁVA</w:t>
      </w:r>
    </w:p>
    <w:p w:rsidR="00CB55AA" w:rsidRDefault="00CB55AA" w:rsidP="00516E5D">
      <w:pPr>
        <w:spacing w:line="260" w:lineRule="atLeast"/>
        <w:jc w:val="both"/>
        <w:rPr>
          <w:rFonts w:ascii="Arial" w:hAnsi="Arial" w:cs="Arial"/>
          <w:color w:val="000000" w:themeColor="text1"/>
          <w:sz w:val="20"/>
          <w:szCs w:val="20"/>
        </w:rPr>
      </w:pPr>
    </w:p>
    <w:p w:rsidR="00CB55AA" w:rsidRPr="00CB55AA" w:rsidRDefault="000E330D" w:rsidP="00516E5D">
      <w:pPr>
        <w:spacing w:line="260" w:lineRule="atLeast"/>
        <w:jc w:val="both"/>
        <w:rPr>
          <w:rFonts w:ascii="Arial" w:hAnsi="Arial" w:cs="Arial"/>
          <w:b/>
          <w:color w:val="1F497D" w:themeColor="text2"/>
          <w:szCs w:val="24"/>
        </w:rPr>
      </w:pPr>
      <w:r>
        <w:rPr>
          <w:rFonts w:ascii="Arial" w:hAnsi="Arial" w:cs="Arial"/>
          <w:b/>
          <w:color w:val="1F497D" w:themeColor="text2"/>
          <w:szCs w:val="24"/>
        </w:rPr>
        <w:t>Samosprávy na Vysočině požadují bezúplatný převod státního majetku</w:t>
      </w:r>
    </w:p>
    <w:p w:rsidR="00CB55AA" w:rsidRPr="00CB55AA" w:rsidRDefault="001B4BB5" w:rsidP="00516E5D">
      <w:pPr>
        <w:spacing w:line="260" w:lineRule="atLeast"/>
        <w:jc w:val="both"/>
        <w:rPr>
          <w:rFonts w:ascii="Arial" w:hAnsi="Arial" w:cs="Arial"/>
          <w:color w:val="000000" w:themeColor="text1"/>
          <w:sz w:val="20"/>
          <w:szCs w:val="20"/>
        </w:rPr>
      </w:pPr>
      <w:r>
        <w:rPr>
          <w:rFonts w:ascii="Arial" w:hAnsi="Arial" w:cs="Arial"/>
          <w:color w:val="000000" w:themeColor="text1"/>
          <w:sz w:val="20"/>
          <w:szCs w:val="20"/>
        </w:rPr>
        <w:t>18</w:t>
      </w:r>
      <w:r w:rsidR="00AA0C4E">
        <w:rPr>
          <w:rFonts w:ascii="Arial" w:hAnsi="Arial" w:cs="Arial"/>
          <w:color w:val="000000" w:themeColor="text1"/>
          <w:sz w:val="20"/>
          <w:szCs w:val="20"/>
        </w:rPr>
        <w:t>. dubna</w:t>
      </w:r>
      <w:r w:rsidR="00B40CF1">
        <w:rPr>
          <w:rFonts w:ascii="Arial" w:hAnsi="Arial" w:cs="Arial"/>
          <w:color w:val="000000" w:themeColor="text1"/>
          <w:sz w:val="20"/>
          <w:szCs w:val="20"/>
        </w:rPr>
        <w:t xml:space="preserve"> 2017</w:t>
      </w:r>
    </w:p>
    <w:p w:rsidR="00CB55AA" w:rsidRDefault="00CB55AA" w:rsidP="00516E5D">
      <w:pPr>
        <w:spacing w:line="260" w:lineRule="atLeast"/>
        <w:jc w:val="both"/>
        <w:rPr>
          <w:rFonts w:ascii="Arial" w:hAnsi="Arial" w:cs="Arial"/>
          <w:b/>
          <w:color w:val="000000" w:themeColor="text1"/>
          <w:sz w:val="20"/>
          <w:szCs w:val="20"/>
        </w:rPr>
      </w:pPr>
    </w:p>
    <w:p w:rsidR="00822102" w:rsidRPr="000E330D" w:rsidRDefault="00822102" w:rsidP="000E330D">
      <w:pPr>
        <w:jc w:val="both"/>
        <w:rPr>
          <w:rFonts w:ascii="Arial" w:hAnsi="Arial" w:cs="Arial"/>
          <w:b/>
          <w:sz w:val="20"/>
          <w:szCs w:val="20"/>
        </w:rPr>
      </w:pPr>
      <w:r w:rsidRPr="000E330D">
        <w:rPr>
          <w:rFonts w:ascii="Arial" w:hAnsi="Arial" w:cs="Arial"/>
          <w:b/>
          <w:sz w:val="20"/>
          <w:szCs w:val="20"/>
        </w:rPr>
        <w:t>O převodu státního majetku na města, obce a kraje by měl Svaz měst a obcí ČR jednat s Ministerstvem financí, Úřadem pro zastupování státu ve věcech majetkových a Asoci</w:t>
      </w:r>
      <w:r w:rsidR="00775933">
        <w:rPr>
          <w:rFonts w:ascii="Arial" w:hAnsi="Arial" w:cs="Arial"/>
          <w:b/>
          <w:sz w:val="20"/>
          <w:szCs w:val="20"/>
        </w:rPr>
        <w:t xml:space="preserve">ací krajů ČR. Shodli se na tom </w:t>
      </w:r>
      <w:r w:rsidRPr="000E330D">
        <w:rPr>
          <w:rFonts w:ascii="Arial" w:hAnsi="Arial" w:cs="Arial"/>
          <w:b/>
          <w:sz w:val="20"/>
          <w:szCs w:val="20"/>
        </w:rPr>
        <w:t xml:space="preserve">starostky a starostové v Jihlavě na Krajském setkání pro Kraj Vysočina, které uspořádal Svaz měst a obcí ČR. Tradiční akce, předposlední z celkem třinácti v letošním roce, se zúčastnilo na sto lidí. </w:t>
      </w:r>
    </w:p>
    <w:p w:rsidR="00822102" w:rsidRPr="000E330D" w:rsidRDefault="00822102" w:rsidP="000E330D">
      <w:pPr>
        <w:jc w:val="both"/>
        <w:rPr>
          <w:rFonts w:ascii="Arial" w:hAnsi="Arial" w:cs="Arial"/>
          <w:sz w:val="20"/>
          <w:szCs w:val="20"/>
        </w:rPr>
      </w:pPr>
    </w:p>
    <w:p w:rsidR="002566FA" w:rsidRPr="000E330D" w:rsidRDefault="00822102" w:rsidP="000E330D">
      <w:pPr>
        <w:jc w:val="both"/>
        <w:rPr>
          <w:rFonts w:ascii="Arial" w:eastAsia="Times New Roman" w:hAnsi="Arial" w:cs="Arial"/>
          <w:sz w:val="20"/>
          <w:szCs w:val="20"/>
        </w:rPr>
      </w:pPr>
      <w:r w:rsidRPr="000E330D">
        <w:rPr>
          <w:rFonts w:ascii="Arial" w:hAnsi="Arial" w:cs="Arial"/>
          <w:sz w:val="20"/>
          <w:szCs w:val="20"/>
        </w:rPr>
        <w:t>Zástupci měst a obcí požadují, aby Úřad pro</w:t>
      </w:r>
      <w:bookmarkStart w:id="0" w:name="_GoBack"/>
      <w:bookmarkEnd w:id="0"/>
      <w:r w:rsidRPr="000E330D">
        <w:rPr>
          <w:rFonts w:ascii="Arial" w:hAnsi="Arial" w:cs="Arial"/>
          <w:sz w:val="20"/>
          <w:szCs w:val="20"/>
        </w:rPr>
        <w:t xml:space="preserve"> zastupování st</w:t>
      </w:r>
      <w:r w:rsidR="00B65AD9">
        <w:rPr>
          <w:rFonts w:ascii="Arial" w:hAnsi="Arial" w:cs="Arial"/>
          <w:sz w:val="20"/>
          <w:szCs w:val="20"/>
        </w:rPr>
        <w:t>átu ve věcech majetkových (ÚZSVM</w:t>
      </w:r>
      <w:r w:rsidRPr="000E330D">
        <w:rPr>
          <w:rFonts w:ascii="Arial" w:hAnsi="Arial" w:cs="Arial"/>
          <w:sz w:val="20"/>
          <w:szCs w:val="20"/>
        </w:rPr>
        <w:t xml:space="preserve">) na samosprávy převáděl bezúplatně. </w:t>
      </w:r>
      <w:r w:rsidR="00ED2A7C">
        <w:rPr>
          <w:rFonts w:ascii="Arial" w:hAnsi="Arial" w:cs="Arial"/>
          <w:sz w:val="20"/>
          <w:szCs w:val="20"/>
        </w:rPr>
        <w:t>Jde totiž stejně o veřejné prostředky</w:t>
      </w:r>
      <w:r w:rsidRPr="000E330D">
        <w:rPr>
          <w:rFonts w:ascii="Arial" w:hAnsi="Arial" w:cs="Arial"/>
          <w:sz w:val="20"/>
          <w:szCs w:val="20"/>
        </w:rPr>
        <w:t xml:space="preserve">, </w:t>
      </w:r>
      <w:r w:rsidR="000E330D">
        <w:rPr>
          <w:rFonts w:ascii="Arial" w:hAnsi="Arial" w:cs="Arial"/>
          <w:sz w:val="20"/>
          <w:szCs w:val="20"/>
        </w:rPr>
        <w:t>které obce, města a kraje nyní musí</w:t>
      </w:r>
      <w:r w:rsidRPr="000E330D">
        <w:rPr>
          <w:rFonts w:ascii="Arial" w:hAnsi="Arial" w:cs="Arial"/>
          <w:sz w:val="20"/>
          <w:szCs w:val="20"/>
        </w:rPr>
        <w:t xml:space="preserve"> v souvis</w:t>
      </w:r>
      <w:r w:rsidR="00643425">
        <w:rPr>
          <w:rFonts w:ascii="Arial" w:hAnsi="Arial" w:cs="Arial"/>
          <w:sz w:val="20"/>
          <w:szCs w:val="20"/>
        </w:rPr>
        <w:t>losti s</w:t>
      </w:r>
      <w:r w:rsidR="00ED2A7C">
        <w:rPr>
          <w:rFonts w:ascii="Arial" w:hAnsi="Arial" w:cs="Arial"/>
          <w:sz w:val="20"/>
          <w:szCs w:val="20"/>
        </w:rPr>
        <w:t xml:space="preserve"> těmito objekty vydat</w:t>
      </w:r>
      <w:r w:rsidRPr="000E330D">
        <w:rPr>
          <w:rFonts w:ascii="Arial" w:hAnsi="Arial" w:cs="Arial"/>
          <w:sz w:val="20"/>
          <w:szCs w:val="20"/>
        </w:rPr>
        <w:t xml:space="preserve">. Ministerstvo financí s tím nesouhlasí, říká, že </w:t>
      </w:r>
      <w:r w:rsidRPr="000E330D">
        <w:rPr>
          <w:rFonts w:ascii="Arial" w:eastAsia="Times New Roman" w:hAnsi="Arial" w:cs="Arial"/>
          <w:sz w:val="20"/>
          <w:szCs w:val="20"/>
        </w:rPr>
        <w:t>ÚZSVM se má nejdříve pokusit majetek prodat za nejvyšší cenu veřejným výběrovým řízením.</w:t>
      </w:r>
      <w:r w:rsidR="002566FA" w:rsidRPr="000E330D">
        <w:rPr>
          <w:rFonts w:ascii="Arial" w:eastAsia="Times New Roman" w:hAnsi="Arial" w:cs="Arial"/>
          <w:sz w:val="20"/>
          <w:szCs w:val="20"/>
        </w:rPr>
        <w:t xml:space="preserve"> Toho se mohou zúčastnit i samosprávy. V tomto duchu by měla zpřísnit i metodika, kterou finanční resort připravuje. Podle primátora statutárního města Jihlava Rudolfa Chloupka je takový přístup katastrofa, stát obce nutí ke zpětné platbě za budovy, které už léta užívají. Místo toho, aby je na samosprávy převáděl bezúplatně.</w:t>
      </w:r>
      <w:r w:rsidR="003E24C2">
        <w:rPr>
          <w:rFonts w:ascii="Arial" w:eastAsia="Times New Roman" w:hAnsi="Arial" w:cs="Arial"/>
          <w:sz w:val="20"/>
          <w:szCs w:val="20"/>
        </w:rPr>
        <w:t xml:space="preserve"> V dané věci </w:t>
      </w:r>
      <w:r w:rsidR="000E330D">
        <w:rPr>
          <w:rFonts w:ascii="Arial" w:eastAsia="Times New Roman" w:hAnsi="Arial" w:cs="Arial"/>
          <w:sz w:val="20"/>
          <w:szCs w:val="20"/>
        </w:rPr>
        <w:t xml:space="preserve">Svaz měst a obcí ČR už jednal s vedením </w:t>
      </w:r>
      <w:r w:rsidR="000E330D" w:rsidRPr="000E330D">
        <w:rPr>
          <w:rFonts w:ascii="Arial" w:eastAsia="Times New Roman" w:hAnsi="Arial" w:cs="Arial"/>
          <w:sz w:val="20"/>
          <w:szCs w:val="20"/>
        </w:rPr>
        <w:t>ÚZSVM</w:t>
      </w:r>
      <w:r w:rsidR="000E330D">
        <w:rPr>
          <w:rFonts w:ascii="Arial" w:eastAsia="Times New Roman" w:hAnsi="Arial" w:cs="Arial"/>
          <w:sz w:val="20"/>
          <w:szCs w:val="20"/>
        </w:rPr>
        <w:t xml:space="preserve">, nyní se plánuje společná pracovní schůzka s </w:t>
      </w:r>
      <w:r w:rsidR="000E330D" w:rsidRPr="000E330D">
        <w:rPr>
          <w:rFonts w:ascii="Arial" w:hAnsi="Arial" w:cs="Arial"/>
          <w:sz w:val="20"/>
          <w:szCs w:val="20"/>
        </w:rPr>
        <w:t xml:space="preserve">Ministerstvem financí, </w:t>
      </w:r>
      <w:r w:rsidR="000E330D" w:rsidRPr="000E330D">
        <w:rPr>
          <w:rFonts w:ascii="Arial" w:eastAsia="Times New Roman" w:hAnsi="Arial" w:cs="Arial"/>
          <w:sz w:val="20"/>
          <w:szCs w:val="20"/>
        </w:rPr>
        <w:t>ÚZSVM</w:t>
      </w:r>
      <w:r w:rsidR="000E330D" w:rsidRPr="000E330D">
        <w:rPr>
          <w:rFonts w:ascii="Arial" w:hAnsi="Arial" w:cs="Arial"/>
          <w:sz w:val="20"/>
          <w:szCs w:val="20"/>
        </w:rPr>
        <w:t xml:space="preserve"> a Asociací krajů ČR.</w:t>
      </w:r>
      <w:r w:rsidR="002566FA" w:rsidRPr="000E330D">
        <w:rPr>
          <w:rFonts w:ascii="Arial" w:eastAsia="Times New Roman" w:hAnsi="Arial" w:cs="Arial"/>
          <w:sz w:val="20"/>
          <w:szCs w:val="20"/>
        </w:rPr>
        <w:t xml:space="preserve"> </w:t>
      </w:r>
    </w:p>
    <w:p w:rsidR="002566FA" w:rsidRPr="000E330D" w:rsidRDefault="002566FA" w:rsidP="000E330D">
      <w:pPr>
        <w:jc w:val="both"/>
        <w:rPr>
          <w:rFonts w:ascii="Arial" w:eastAsia="Times New Roman" w:hAnsi="Arial" w:cs="Arial"/>
          <w:sz w:val="20"/>
          <w:szCs w:val="20"/>
        </w:rPr>
      </w:pPr>
    </w:p>
    <w:p w:rsidR="002566FA" w:rsidRPr="000E330D" w:rsidRDefault="002566FA" w:rsidP="000E330D">
      <w:pPr>
        <w:jc w:val="both"/>
        <w:rPr>
          <w:rFonts w:ascii="Arial" w:hAnsi="Arial" w:cs="Arial"/>
          <w:color w:val="000000" w:themeColor="text1"/>
          <w:sz w:val="20"/>
          <w:szCs w:val="20"/>
        </w:rPr>
      </w:pPr>
      <w:r w:rsidRPr="000E330D">
        <w:rPr>
          <w:rFonts w:ascii="Arial" w:eastAsia="Times New Roman" w:hAnsi="Arial" w:cs="Arial"/>
          <w:sz w:val="20"/>
          <w:szCs w:val="20"/>
        </w:rPr>
        <w:t xml:space="preserve">Kromě převodu státního majetku na samosprávy se v Jihlavě mluvilo také o úloze Svazu měst a obcí ČR jako takové. Člen Rady Svazu a starosta Škrdlovic Ivan Hořínek připomněl, že v současné době </w:t>
      </w:r>
      <w:r w:rsidRPr="000E330D">
        <w:rPr>
          <w:rFonts w:ascii="Arial" w:hAnsi="Arial" w:cs="Arial"/>
          <w:color w:val="000000" w:themeColor="text1"/>
          <w:sz w:val="20"/>
          <w:szCs w:val="20"/>
        </w:rPr>
        <w:t xml:space="preserve">má Svaz měst a obcí ČR 2 674 členských samospráv, které zastupují 8 287 463 obyvatel. Z celkového počtu obyvatelstva to představuje 78,53 %. Jako povinné připomínkové místo se Svaz každoročně vyjadřuje k několika stovkám právních předpisů, pořádá desítky akcí pro samosprávy, účastní se mnoha stovek jednání a má zástupce v desítkách pracovních skupin, poradních orgánech a organizacích. </w:t>
      </w:r>
      <w:r w:rsidR="00BC12E6">
        <w:rPr>
          <w:rFonts w:ascii="Arial" w:hAnsi="Arial" w:cs="Arial"/>
          <w:color w:val="000000" w:themeColor="text1"/>
          <w:sz w:val="20"/>
          <w:szCs w:val="20"/>
        </w:rPr>
        <w:t>Svaz měst a obcí poskytuje služby</w:t>
      </w:r>
      <w:r w:rsidRPr="000E330D">
        <w:rPr>
          <w:rFonts w:ascii="Arial" w:hAnsi="Arial" w:cs="Arial"/>
          <w:color w:val="000000" w:themeColor="text1"/>
          <w:sz w:val="20"/>
          <w:szCs w:val="20"/>
        </w:rPr>
        <w:t xml:space="preserve"> </w:t>
      </w:r>
      <w:r w:rsidR="00BC12E6">
        <w:rPr>
          <w:rFonts w:ascii="Arial" w:hAnsi="Arial" w:cs="Arial"/>
          <w:color w:val="000000" w:themeColor="text1"/>
          <w:sz w:val="20"/>
          <w:szCs w:val="20"/>
        </w:rPr>
        <w:t>všem členským samosprávám</w:t>
      </w:r>
      <w:r w:rsidRPr="000E330D">
        <w:rPr>
          <w:rFonts w:ascii="Arial" w:hAnsi="Arial" w:cs="Arial"/>
          <w:color w:val="000000" w:themeColor="text1"/>
          <w:sz w:val="20"/>
          <w:szCs w:val="20"/>
        </w:rPr>
        <w:t xml:space="preserve"> nezávisle na velikosti</w:t>
      </w:r>
      <w:r w:rsidR="00BC12E6">
        <w:rPr>
          <w:rFonts w:ascii="Arial" w:hAnsi="Arial" w:cs="Arial"/>
          <w:color w:val="000000" w:themeColor="text1"/>
          <w:sz w:val="20"/>
          <w:szCs w:val="20"/>
        </w:rPr>
        <w:t>. Tvoří ho</w:t>
      </w:r>
      <w:r w:rsidRPr="000E330D">
        <w:rPr>
          <w:rFonts w:ascii="Arial" w:hAnsi="Arial" w:cs="Arial"/>
          <w:color w:val="000000" w:themeColor="text1"/>
          <w:sz w:val="20"/>
          <w:szCs w:val="20"/>
        </w:rPr>
        <w:t xml:space="preserve"> tři komory - obcí, měst a statutárních měst. </w:t>
      </w:r>
      <w:r w:rsidR="00BC12E6">
        <w:rPr>
          <w:rFonts w:ascii="Arial" w:hAnsi="Arial" w:cs="Arial"/>
          <w:color w:val="000000" w:themeColor="text1"/>
          <w:sz w:val="20"/>
          <w:szCs w:val="20"/>
        </w:rPr>
        <w:t xml:space="preserve">Organizace </w:t>
      </w:r>
      <w:r w:rsidR="00775933">
        <w:rPr>
          <w:rFonts w:ascii="Arial" w:hAnsi="Arial" w:cs="Arial"/>
          <w:color w:val="000000" w:themeColor="text1"/>
          <w:sz w:val="20"/>
          <w:szCs w:val="20"/>
        </w:rPr>
        <w:t xml:space="preserve">tak je </w:t>
      </w:r>
      <w:r w:rsidRPr="000E330D">
        <w:rPr>
          <w:rFonts w:ascii="Arial" w:hAnsi="Arial" w:cs="Arial"/>
          <w:color w:val="000000" w:themeColor="text1"/>
          <w:sz w:val="20"/>
          <w:szCs w:val="20"/>
        </w:rPr>
        <w:t>jako tři Svatoplukovy pruty. Dohromady pevnější</w:t>
      </w:r>
      <w:r w:rsidR="00BC12E6">
        <w:rPr>
          <w:rFonts w:ascii="Arial" w:hAnsi="Arial" w:cs="Arial"/>
          <w:color w:val="000000" w:themeColor="text1"/>
          <w:sz w:val="20"/>
          <w:szCs w:val="20"/>
        </w:rPr>
        <w:t xml:space="preserve"> a </w:t>
      </w:r>
      <w:r w:rsidRPr="000E330D">
        <w:rPr>
          <w:rFonts w:ascii="Arial" w:hAnsi="Arial" w:cs="Arial"/>
          <w:color w:val="000000" w:themeColor="text1"/>
          <w:sz w:val="20"/>
          <w:szCs w:val="20"/>
        </w:rPr>
        <w:t>nejde</w:t>
      </w:r>
      <w:r w:rsidR="00007FDA">
        <w:rPr>
          <w:rFonts w:ascii="Arial" w:hAnsi="Arial" w:cs="Arial"/>
          <w:color w:val="000000" w:themeColor="text1"/>
          <w:sz w:val="20"/>
          <w:szCs w:val="20"/>
        </w:rPr>
        <w:t xml:space="preserve"> </w:t>
      </w:r>
      <w:r w:rsidR="00C7605B">
        <w:rPr>
          <w:rFonts w:ascii="Arial" w:hAnsi="Arial" w:cs="Arial"/>
          <w:color w:val="000000" w:themeColor="text1"/>
          <w:sz w:val="20"/>
          <w:szCs w:val="20"/>
        </w:rPr>
        <w:t xml:space="preserve">ji </w:t>
      </w:r>
      <w:r w:rsidRPr="000E330D">
        <w:rPr>
          <w:rFonts w:ascii="Arial" w:hAnsi="Arial" w:cs="Arial"/>
          <w:color w:val="000000" w:themeColor="text1"/>
          <w:sz w:val="20"/>
          <w:szCs w:val="20"/>
        </w:rPr>
        <w:t xml:space="preserve">zlomit. </w:t>
      </w:r>
    </w:p>
    <w:p w:rsidR="002566FA" w:rsidRPr="000E330D" w:rsidRDefault="002566FA" w:rsidP="000E330D">
      <w:pPr>
        <w:jc w:val="both"/>
        <w:rPr>
          <w:rFonts w:ascii="Arial" w:eastAsia="Times New Roman" w:hAnsi="Arial" w:cs="Arial"/>
          <w:sz w:val="20"/>
          <w:szCs w:val="20"/>
        </w:rPr>
      </w:pPr>
    </w:p>
    <w:p w:rsidR="002E5A25" w:rsidRPr="000E330D" w:rsidRDefault="00BC12E6" w:rsidP="000E330D">
      <w:pPr>
        <w:jc w:val="both"/>
        <w:rPr>
          <w:rFonts w:ascii="Arial" w:eastAsia="Times New Roman" w:hAnsi="Arial" w:cs="Arial"/>
          <w:sz w:val="20"/>
          <w:szCs w:val="20"/>
        </w:rPr>
      </w:pPr>
      <w:r>
        <w:rPr>
          <w:rFonts w:ascii="Arial" w:eastAsia="Times New Roman" w:hAnsi="Arial" w:cs="Arial"/>
          <w:sz w:val="20"/>
          <w:szCs w:val="20"/>
        </w:rPr>
        <w:t>I proto na</w:t>
      </w:r>
      <w:r w:rsidR="002566FA" w:rsidRPr="000E330D">
        <w:rPr>
          <w:rFonts w:ascii="Arial" w:eastAsia="Times New Roman" w:hAnsi="Arial" w:cs="Arial"/>
          <w:sz w:val="20"/>
          <w:szCs w:val="20"/>
        </w:rPr>
        <w:t xml:space="preserve"> Vysočin</w:t>
      </w:r>
      <w:r>
        <w:rPr>
          <w:rFonts w:ascii="Arial" w:eastAsia="Times New Roman" w:hAnsi="Arial" w:cs="Arial"/>
          <w:sz w:val="20"/>
          <w:szCs w:val="20"/>
        </w:rPr>
        <w:t>ě</w:t>
      </w:r>
      <w:r w:rsidR="002566FA" w:rsidRPr="000E330D">
        <w:rPr>
          <w:rFonts w:ascii="Arial" w:eastAsia="Times New Roman" w:hAnsi="Arial" w:cs="Arial"/>
          <w:sz w:val="20"/>
          <w:szCs w:val="20"/>
        </w:rPr>
        <w:t xml:space="preserve"> vnímají Svaz měst a </w:t>
      </w:r>
      <w:r w:rsidR="00775933">
        <w:rPr>
          <w:rFonts w:ascii="Arial" w:eastAsia="Times New Roman" w:hAnsi="Arial" w:cs="Arial"/>
          <w:sz w:val="20"/>
          <w:szCs w:val="20"/>
        </w:rPr>
        <w:t xml:space="preserve">obcí ČR jako hlavního partnera </w:t>
      </w:r>
      <w:r w:rsidR="002E5A25" w:rsidRPr="000E330D">
        <w:rPr>
          <w:rFonts w:ascii="Arial" w:hAnsi="Arial" w:cs="Arial"/>
          <w:sz w:val="20"/>
          <w:szCs w:val="20"/>
        </w:rPr>
        <w:t>při</w:t>
      </w:r>
      <w:r w:rsidR="002566FA" w:rsidRPr="000E330D">
        <w:rPr>
          <w:rFonts w:ascii="Arial" w:hAnsi="Arial" w:cs="Arial"/>
          <w:sz w:val="20"/>
          <w:szCs w:val="20"/>
        </w:rPr>
        <w:t xml:space="preserve"> přípravě všech podpůrných nást</w:t>
      </w:r>
      <w:r w:rsidR="002E5A25" w:rsidRPr="000E330D">
        <w:rPr>
          <w:rFonts w:ascii="Arial" w:hAnsi="Arial" w:cs="Arial"/>
          <w:sz w:val="20"/>
          <w:szCs w:val="20"/>
        </w:rPr>
        <w:t>r</w:t>
      </w:r>
      <w:r w:rsidR="002566FA" w:rsidRPr="000E330D">
        <w:rPr>
          <w:rFonts w:ascii="Arial" w:hAnsi="Arial" w:cs="Arial"/>
          <w:sz w:val="20"/>
          <w:szCs w:val="20"/>
        </w:rPr>
        <w:t>o</w:t>
      </w:r>
      <w:r w:rsidR="002E5A25" w:rsidRPr="000E330D">
        <w:rPr>
          <w:rFonts w:ascii="Arial" w:hAnsi="Arial" w:cs="Arial"/>
          <w:sz w:val="20"/>
          <w:szCs w:val="20"/>
        </w:rPr>
        <w:t>jů na území kraje</w:t>
      </w:r>
      <w:r w:rsidR="002566FA" w:rsidRPr="000E330D">
        <w:rPr>
          <w:rFonts w:ascii="Arial" w:hAnsi="Arial" w:cs="Arial"/>
          <w:sz w:val="20"/>
          <w:szCs w:val="20"/>
        </w:rPr>
        <w:t>. Jak uvedl náměstek hejtmana Pavel Pacal,</w:t>
      </w:r>
      <w:r w:rsidR="002E5A25" w:rsidRPr="000E330D">
        <w:rPr>
          <w:rFonts w:ascii="Arial" w:hAnsi="Arial" w:cs="Arial"/>
          <w:sz w:val="20"/>
          <w:szCs w:val="20"/>
        </w:rPr>
        <w:t xml:space="preserve"> kraje se snaží obcím při</w:t>
      </w:r>
      <w:r w:rsidR="002566FA" w:rsidRPr="000E330D">
        <w:rPr>
          <w:rFonts w:ascii="Arial" w:hAnsi="Arial" w:cs="Arial"/>
          <w:sz w:val="20"/>
          <w:szCs w:val="20"/>
        </w:rPr>
        <w:t>p</w:t>
      </w:r>
      <w:r w:rsidR="002E5A25" w:rsidRPr="000E330D">
        <w:rPr>
          <w:rFonts w:ascii="Arial" w:hAnsi="Arial" w:cs="Arial"/>
          <w:sz w:val="20"/>
          <w:szCs w:val="20"/>
        </w:rPr>
        <w:t>ravit</w:t>
      </w:r>
      <w:r w:rsidR="002566FA" w:rsidRPr="000E330D">
        <w:rPr>
          <w:rFonts w:ascii="Arial" w:hAnsi="Arial" w:cs="Arial"/>
          <w:sz w:val="20"/>
          <w:szCs w:val="20"/>
        </w:rPr>
        <w:t xml:space="preserve"> dob</w:t>
      </w:r>
      <w:r w:rsidR="002E5A25" w:rsidRPr="000E330D">
        <w:rPr>
          <w:rFonts w:ascii="Arial" w:hAnsi="Arial" w:cs="Arial"/>
          <w:sz w:val="20"/>
          <w:szCs w:val="20"/>
        </w:rPr>
        <w:t>r</w:t>
      </w:r>
      <w:r w:rsidR="002566FA" w:rsidRPr="000E330D">
        <w:rPr>
          <w:rFonts w:ascii="Arial" w:hAnsi="Arial" w:cs="Arial"/>
          <w:sz w:val="20"/>
          <w:szCs w:val="20"/>
        </w:rPr>
        <w:t>é podmín</w:t>
      </w:r>
      <w:r w:rsidR="002E5A25" w:rsidRPr="000E330D">
        <w:rPr>
          <w:rFonts w:ascii="Arial" w:hAnsi="Arial" w:cs="Arial"/>
          <w:sz w:val="20"/>
          <w:szCs w:val="20"/>
        </w:rPr>
        <w:t>k</w:t>
      </w:r>
      <w:r w:rsidR="002566FA" w:rsidRPr="000E330D">
        <w:rPr>
          <w:rFonts w:ascii="Arial" w:hAnsi="Arial" w:cs="Arial"/>
          <w:sz w:val="20"/>
          <w:szCs w:val="20"/>
        </w:rPr>
        <w:t xml:space="preserve">y pro rozvoj. Řeší tak s nimi </w:t>
      </w:r>
      <w:r w:rsidR="002E5A25" w:rsidRPr="000E330D">
        <w:rPr>
          <w:rFonts w:ascii="Arial" w:hAnsi="Arial" w:cs="Arial"/>
          <w:sz w:val="20"/>
          <w:szCs w:val="20"/>
        </w:rPr>
        <w:t>i grantový program</w:t>
      </w:r>
      <w:r w:rsidR="00FB7D70" w:rsidRPr="000E330D">
        <w:rPr>
          <w:rFonts w:ascii="Arial" w:hAnsi="Arial" w:cs="Arial"/>
          <w:sz w:val="20"/>
          <w:szCs w:val="20"/>
        </w:rPr>
        <w:t>, který letos</w:t>
      </w:r>
      <w:r w:rsidR="002566FA" w:rsidRPr="000E330D">
        <w:rPr>
          <w:rFonts w:ascii="Arial" w:hAnsi="Arial" w:cs="Arial"/>
          <w:sz w:val="20"/>
          <w:szCs w:val="20"/>
        </w:rPr>
        <w:t xml:space="preserve"> </w:t>
      </w:r>
      <w:r>
        <w:rPr>
          <w:rFonts w:ascii="Arial" w:hAnsi="Arial" w:cs="Arial"/>
          <w:sz w:val="20"/>
          <w:szCs w:val="20"/>
        </w:rPr>
        <w:t>obsahuje</w:t>
      </w:r>
      <w:r w:rsidR="00FB7D70" w:rsidRPr="000E330D">
        <w:rPr>
          <w:rFonts w:ascii="Arial" w:hAnsi="Arial" w:cs="Arial"/>
          <w:sz w:val="20"/>
          <w:szCs w:val="20"/>
        </w:rPr>
        <w:t xml:space="preserve"> </w:t>
      </w:r>
      <w:r>
        <w:rPr>
          <w:rFonts w:ascii="Arial" w:hAnsi="Arial" w:cs="Arial"/>
          <w:sz w:val="20"/>
          <w:szCs w:val="20"/>
        </w:rPr>
        <w:t>dvacet</w:t>
      </w:r>
      <w:r w:rsidR="00FB7D70" w:rsidRPr="000E330D">
        <w:rPr>
          <w:rFonts w:ascii="Arial" w:hAnsi="Arial" w:cs="Arial"/>
          <w:sz w:val="20"/>
          <w:szCs w:val="20"/>
        </w:rPr>
        <w:t xml:space="preserve"> podpro</w:t>
      </w:r>
      <w:r w:rsidR="002E5A25" w:rsidRPr="000E330D">
        <w:rPr>
          <w:rFonts w:ascii="Arial" w:hAnsi="Arial" w:cs="Arial"/>
          <w:sz w:val="20"/>
          <w:szCs w:val="20"/>
        </w:rPr>
        <w:t xml:space="preserve">gramů </w:t>
      </w:r>
      <w:r w:rsidR="003E24C2">
        <w:rPr>
          <w:rFonts w:ascii="Arial" w:hAnsi="Arial" w:cs="Arial"/>
          <w:sz w:val="20"/>
          <w:szCs w:val="20"/>
        </w:rPr>
        <w:t xml:space="preserve">a </w:t>
      </w:r>
      <w:r w:rsidR="00FB7D70" w:rsidRPr="000E330D">
        <w:rPr>
          <w:rFonts w:ascii="Arial" w:hAnsi="Arial" w:cs="Arial"/>
          <w:sz w:val="20"/>
          <w:szCs w:val="20"/>
        </w:rPr>
        <w:t xml:space="preserve">je v něm </w:t>
      </w:r>
      <w:r w:rsidR="002E5A25" w:rsidRPr="000E330D">
        <w:rPr>
          <w:rFonts w:ascii="Arial" w:hAnsi="Arial" w:cs="Arial"/>
          <w:sz w:val="20"/>
          <w:szCs w:val="20"/>
        </w:rPr>
        <w:t>60 milionů korun</w:t>
      </w:r>
      <w:r w:rsidR="00FB7D70" w:rsidRPr="000E330D">
        <w:rPr>
          <w:rFonts w:ascii="Arial" w:hAnsi="Arial" w:cs="Arial"/>
          <w:sz w:val="20"/>
          <w:szCs w:val="20"/>
        </w:rPr>
        <w:t>. Jeho důležitou součástí je</w:t>
      </w:r>
      <w:r w:rsidR="002E5A25" w:rsidRPr="000E330D">
        <w:rPr>
          <w:rFonts w:ascii="Arial" w:hAnsi="Arial" w:cs="Arial"/>
          <w:sz w:val="20"/>
          <w:szCs w:val="20"/>
        </w:rPr>
        <w:t xml:space="preserve"> program na podporu obchodů v nejmenších obcí</w:t>
      </w:r>
      <w:r w:rsidR="00775933">
        <w:rPr>
          <w:rFonts w:ascii="Arial" w:hAnsi="Arial" w:cs="Arial"/>
          <w:sz w:val="20"/>
          <w:szCs w:val="20"/>
        </w:rPr>
        <w:t>ch</w:t>
      </w:r>
      <w:r w:rsidR="002E5A25" w:rsidRPr="000E330D">
        <w:rPr>
          <w:rFonts w:ascii="Arial" w:hAnsi="Arial" w:cs="Arial"/>
          <w:sz w:val="20"/>
          <w:szCs w:val="20"/>
        </w:rPr>
        <w:t>, v</w:t>
      </w:r>
      <w:r w:rsidR="00FB7D70" w:rsidRPr="000E330D">
        <w:rPr>
          <w:rFonts w:ascii="Arial" w:hAnsi="Arial" w:cs="Arial"/>
          <w:sz w:val="20"/>
          <w:szCs w:val="20"/>
        </w:rPr>
        <w:t xml:space="preserve">e kterém je </w:t>
      </w:r>
      <w:r w:rsidR="002E5A25" w:rsidRPr="000E330D">
        <w:rPr>
          <w:rFonts w:ascii="Arial" w:hAnsi="Arial" w:cs="Arial"/>
          <w:sz w:val="20"/>
          <w:szCs w:val="20"/>
        </w:rPr>
        <w:t>20 milionů</w:t>
      </w:r>
      <w:r w:rsidR="00FB7D70" w:rsidRPr="000E330D">
        <w:rPr>
          <w:rFonts w:ascii="Arial" w:hAnsi="Arial" w:cs="Arial"/>
          <w:sz w:val="20"/>
          <w:szCs w:val="20"/>
        </w:rPr>
        <w:t xml:space="preserve"> korun. </w:t>
      </w:r>
      <w:r>
        <w:rPr>
          <w:rFonts w:ascii="Arial" w:hAnsi="Arial" w:cs="Arial"/>
          <w:sz w:val="20"/>
          <w:szCs w:val="20"/>
        </w:rPr>
        <w:t>Právě ú</w:t>
      </w:r>
      <w:r w:rsidR="000E330D" w:rsidRPr="000E330D">
        <w:rPr>
          <w:rFonts w:ascii="Arial" w:eastAsia="Times New Roman" w:hAnsi="Arial" w:cs="Arial"/>
          <w:sz w:val="20"/>
          <w:szCs w:val="20"/>
        </w:rPr>
        <w:t>bytek</w:t>
      </w:r>
      <w:r w:rsidR="000E330D">
        <w:rPr>
          <w:rFonts w:ascii="Arial" w:eastAsia="Times New Roman" w:hAnsi="Arial" w:cs="Arial"/>
          <w:sz w:val="20"/>
          <w:szCs w:val="20"/>
        </w:rPr>
        <w:t xml:space="preserve"> služeb</w:t>
      </w:r>
      <w:r>
        <w:rPr>
          <w:rFonts w:ascii="Arial" w:eastAsia="Times New Roman" w:hAnsi="Arial" w:cs="Arial"/>
          <w:sz w:val="20"/>
          <w:szCs w:val="20"/>
        </w:rPr>
        <w:t xml:space="preserve"> včetně zavírání obchodů</w:t>
      </w:r>
      <w:r w:rsidR="000E330D">
        <w:rPr>
          <w:rFonts w:ascii="Arial" w:eastAsia="Times New Roman" w:hAnsi="Arial" w:cs="Arial"/>
          <w:sz w:val="20"/>
          <w:szCs w:val="20"/>
        </w:rPr>
        <w:t xml:space="preserve"> na venkově byl tématem březnového </w:t>
      </w:r>
      <w:r w:rsidR="000E330D" w:rsidRPr="000E330D">
        <w:rPr>
          <w:rFonts w:ascii="Arial" w:eastAsia="Times New Roman" w:hAnsi="Arial" w:cs="Arial"/>
          <w:sz w:val="20"/>
          <w:szCs w:val="20"/>
        </w:rPr>
        <w:t xml:space="preserve">semináře v Senátu, více </w:t>
      </w:r>
      <w:r w:rsidR="0010009B">
        <w:rPr>
          <w:rFonts w:ascii="Arial" w:eastAsia="Times New Roman" w:hAnsi="Arial" w:cs="Arial"/>
          <w:sz w:val="20"/>
          <w:szCs w:val="20"/>
        </w:rPr>
        <w:t xml:space="preserve">najdete </w:t>
      </w:r>
      <w:hyperlink r:id="rId8" w:history="1">
        <w:r w:rsidR="000E330D" w:rsidRPr="000E330D">
          <w:rPr>
            <w:rStyle w:val="Hypertextovodkaz"/>
            <w:rFonts w:ascii="Arial" w:eastAsia="Times New Roman" w:hAnsi="Arial" w:cs="Arial"/>
            <w:sz w:val="20"/>
            <w:szCs w:val="20"/>
          </w:rPr>
          <w:t>zde</w:t>
        </w:r>
      </w:hyperlink>
      <w:r w:rsidR="000E330D" w:rsidRPr="000E330D">
        <w:rPr>
          <w:rFonts w:ascii="Arial" w:eastAsia="Times New Roman" w:hAnsi="Arial" w:cs="Arial"/>
          <w:sz w:val="20"/>
          <w:szCs w:val="20"/>
        </w:rPr>
        <w:t xml:space="preserve">. </w:t>
      </w:r>
    </w:p>
    <w:p w:rsidR="00DA2640" w:rsidRDefault="00DA2640" w:rsidP="00516E5D">
      <w:pPr>
        <w:spacing w:line="260" w:lineRule="atLeast"/>
        <w:rPr>
          <w:rFonts w:ascii="Arial" w:hAnsi="Arial" w:cs="Arial"/>
          <w:color w:val="FF0000"/>
          <w:sz w:val="20"/>
          <w:szCs w:val="20"/>
        </w:rPr>
      </w:pPr>
    </w:p>
    <w:p w:rsidR="00B40CF1" w:rsidRPr="004352FE" w:rsidRDefault="00B40CF1" w:rsidP="00B40CF1">
      <w:pPr>
        <w:shd w:val="clear" w:color="auto" w:fill="FFFFFF"/>
        <w:jc w:val="both"/>
        <w:rPr>
          <w:rFonts w:ascii="Arial" w:hAnsi="Arial" w:cs="Arial"/>
          <w:color w:val="000000"/>
          <w:sz w:val="20"/>
          <w:szCs w:val="20"/>
        </w:rPr>
      </w:pPr>
      <w:r w:rsidRPr="004352FE">
        <w:rPr>
          <w:rFonts w:ascii="Arial" w:hAnsi="Arial" w:cs="Arial"/>
          <w:color w:val="000000"/>
          <w:sz w:val="20"/>
          <w:szCs w:val="20"/>
        </w:rPr>
        <w:t xml:space="preserve">Generálními partnery Krajských setkání 2017 </w:t>
      </w:r>
      <w:r w:rsidR="003E24C2">
        <w:rPr>
          <w:rFonts w:ascii="Arial" w:hAnsi="Arial" w:cs="Arial"/>
          <w:color w:val="000000"/>
          <w:sz w:val="20"/>
          <w:szCs w:val="20"/>
        </w:rPr>
        <w:t>byly</w:t>
      </w:r>
      <w:r w:rsidRPr="004352FE">
        <w:rPr>
          <w:rFonts w:ascii="Arial" w:hAnsi="Arial" w:cs="Arial"/>
          <w:color w:val="000000"/>
          <w:sz w:val="20"/>
          <w:szCs w:val="20"/>
        </w:rPr>
        <w:t xml:space="preserve"> Česká spořitelna a ČEZ. Partnery </w:t>
      </w:r>
      <w:r w:rsidR="009524A0">
        <w:rPr>
          <w:rFonts w:ascii="Arial" w:hAnsi="Arial" w:cs="Arial"/>
          <w:color w:val="000000"/>
          <w:sz w:val="20"/>
          <w:szCs w:val="20"/>
        </w:rPr>
        <w:t>akce v</w:t>
      </w:r>
      <w:r w:rsidR="00775933">
        <w:rPr>
          <w:rFonts w:ascii="Arial" w:hAnsi="Arial" w:cs="Arial"/>
          <w:color w:val="000000"/>
          <w:sz w:val="20"/>
          <w:szCs w:val="20"/>
        </w:rPr>
        <w:t> </w:t>
      </w:r>
      <w:r w:rsidR="009524A0">
        <w:rPr>
          <w:rFonts w:ascii="Arial" w:hAnsi="Arial" w:cs="Arial"/>
          <w:color w:val="000000"/>
          <w:sz w:val="20"/>
          <w:szCs w:val="20"/>
        </w:rPr>
        <w:t xml:space="preserve">Jihlavě </w:t>
      </w:r>
      <w:r w:rsidRPr="004352FE">
        <w:rPr>
          <w:rFonts w:ascii="Arial" w:hAnsi="Arial" w:cs="Arial"/>
          <w:color w:val="000000"/>
          <w:sz w:val="20"/>
          <w:szCs w:val="20"/>
        </w:rPr>
        <w:t xml:space="preserve">společnosti </w:t>
      </w:r>
      <w:proofErr w:type="spellStart"/>
      <w:r w:rsidRPr="004352FE">
        <w:rPr>
          <w:rFonts w:ascii="Arial" w:hAnsi="Arial" w:cs="Arial"/>
          <w:color w:val="000000"/>
          <w:sz w:val="20"/>
          <w:szCs w:val="20"/>
        </w:rPr>
        <w:t>Asekol</w:t>
      </w:r>
      <w:proofErr w:type="spellEnd"/>
      <w:r w:rsidRPr="004352FE">
        <w:rPr>
          <w:rFonts w:ascii="Arial" w:hAnsi="Arial" w:cs="Arial"/>
          <w:color w:val="000000"/>
          <w:sz w:val="20"/>
          <w:szCs w:val="20"/>
        </w:rPr>
        <w:t xml:space="preserve">, Clean4you, </w:t>
      </w:r>
      <w:proofErr w:type="spellStart"/>
      <w:r w:rsidRPr="004352FE">
        <w:rPr>
          <w:rFonts w:ascii="Arial" w:hAnsi="Arial" w:cs="Arial"/>
          <w:color w:val="000000"/>
          <w:sz w:val="20"/>
          <w:szCs w:val="20"/>
        </w:rPr>
        <w:t>Colmex</w:t>
      </w:r>
      <w:proofErr w:type="spellEnd"/>
      <w:r w:rsidRPr="004352FE">
        <w:rPr>
          <w:rFonts w:ascii="Arial" w:hAnsi="Arial" w:cs="Arial"/>
          <w:color w:val="000000"/>
          <w:sz w:val="20"/>
          <w:szCs w:val="20"/>
        </w:rPr>
        <w:t xml:space="preserve">, </w:t>
      </w:r>
      <w:proofErr w:type="spellStart"/>
      <w:r w:rsidRPr="004352FE">
        <w:rPr>
          <w:rFonts w:ascii="Arial" w:hAnsi="Arial" w:cs="Arial"/>
          <w:color w:val="000000"/>
          <w:sz w:val="20"/>
          <w:szCs w:val="20"/>
        </w:rPr>
        <w:t>Empemont</w:t>
      </w:r>
      <w:proofErr w:type="spellEnd"/>
      <w:r w:rsidRPr="004352FE">
        <w:rPr>
          <w:rFonts w:ascii="Arial" w:hAnsi="Arial" w:cs="Arial"/>
          <w:color w:val="000000"/>
          <w:sz w:val="20"/>
          <w:szCs w:val="20"/>
        </w:rPr>
        <w:t>, I-</w:t>
      </w:r>
      <w:proofErr w:type="spellStart"/>
      <w:r w:rsidRPr="004352FE">
        <w:rPr>
          <w:rFonts w:ascii="Arial" w:hAnsi="Arial" w:cs="Arial"/>
          <w:color w:val="000000"/>
          <w:sz w:val="20"/>
          <w:szCs w:val="20"/>
        </w:rPr>
        <w:t>Tech</w:t>
      </w:r>
      <w:proofErr w:type="spellEnd"/>
      <w:r w:rsidRPr="004352FE">
        <w:rPr>
          <w:rFonts w:ascii="Arial" w:hAnsi="Arial" w:cs="Arial"/>
          <w:color w:val="000000"/>
          <w:sz w:val="20"/>
          <w:szCs w:val="20"/>
        </w:rPr>
        <w:t xml:space="preserve"> </w:t>
      </w:r>
      <w:proofErr w:type="spellStart"/>
      <w:r w:rsidRPr="004352FE">
        <w:rPr>
          <w:rFonts w:ascii="Arial" w:hAnsi="Arial" w:cs="Arial"/>
          <w:color w:val="000000"/>
          <w:sz w:val="20"/>
          <w:szCs w:val="20"/>
        </w:rPr>
        <w:t>Czech</w:t>
      </w:r>
      <w:proofErr w:type="spellEnd"/>
      <w:r w:rsidRPr="004352FE">
        <w:rPr>
          <w:rFonts w:ascii="Arial" w:hAnsi="Arial" w:cs="Arial"/>
          <w:color w:val="000000"/>
          <w:sz w:val="20"/>
          <w:szCs w:val="20"/>
        </w:rPr>
        <w:t xml:space="preserve">, Microsoft </w:t>
      </w:r>
      <w:proofErr w:type="spellStart"/>
      <w:r w:rsidRPr="004352FE">
        <w:rPr>
          <w:rFonts w:ascii="Arial" w:hAnsi="Arial" w:cs="Arial"/>
          <w:color w:val="000000"/>
          <w:sz w:val="20"/>
          <w:szCs w:val="20"/>
        </w:rPr>
        <w:t>Czech</w:t>
      </w:r>
      <w:proofErr w:type="spellEnd"/>
      <w:r w:rsidRPr="004352FE">
        <w:rPr>
          <w:rFonts w:ascii="Arial" w:hAnsi="Arial" w:cs="Arial"/>
          <w:color w:val="000000"/>
          <w:sz w:val="20"/>
          <w:szCs w:val="20"/>
        </w:rPr>
        <w:t xml:space="preserve"> </w:t>
      </w:r>
      <w:proofErr w:type="spellStart"/>
      <w:r w:rsidRPr="004352FE">
        <w:rPr>
          <w:rFonts w:ascii="Arial" w:hAnsi="Arial" w:cs="Arial"/>
          <w:color w:val="000000"/>
          <w:sz w:val="20"/>
          <w:szCs w:val="20"/>
        </w:rPr>
        <w:t>Re</w:t>
      </w:r>
      <w:r w:rsidR="002C7EDB">
        <w:rPr>
          <w:rFonts w:ascii="Arial" w:hAnsi="Arial" w:cs="Arial"/>
          <w:color w:val="000000"/>
          <w:sz w:val="20"/>
          <w:szCs w:val="20"/>
        </w:rPr>
        <w:t>public</w:t>
      </w:r>
      <w:proofErr w:type="spellEnd"/>
      <w:r w:rsidR="002C7EDB">
        <w:rPr>
          <w:rFonts w:ascii="Arial" w:hAnsi="Arial" w:cs="Arial"/>
          <w:color w:val="000000"/>
          <w:sz w:val="20"/>
          <w:szCs w:val="20"/>
        </w:rPr>
        <w:t xml:space="preserve">, </w:t>
      </w:r>
      <w:proofErr w:type="spellStart"/>
      <w:r w:rsidR="002C7EDB">
        <w:rPr>
          <w:rFonts w:ascii="Arial" w:hAnsi="Arial" w:cs="Arial"/>
          <w:color w:val="000000"/>
          <w:sz w:val="20"/>
          <w:szCs w:val="20"/>
        </w:rPr>
        <w:t>Opravsil</w:t>
      </w:r>
      <w:proofErr w:type="spellEnd"/>
      <w:r w:rsidR="002C7EDB">
        <w:rPr>
          <w:rFonts w:ascii="Arial" w:hAnsi="Arial" w:cs="Arial"/>
          <w:color w:val="000000"/>
          <w:sz w:val="20"/>
          <w:szCs w:val="20"/>
        </w:rPr>
        <w:t xml:space="preserve">, </w:t>
      </w:r>
      <w:proofErr w:type="spellStart"/>
      <w:r w:rsidR="002C7EDB">
        <w:rPr>
          <w:rFonts w:ascii="Arial" w:hAnsi="Arial" w:cs="Arial"/>
          <w:color w:val="000000"/>
          <w:sz w:val="20"/>
          <w:szCs w:val="20"/>
        </w:rPr>
        <w:t>Poklopsystem</w:t>
      </w:r>
      <w:proofErr w:type="spellEnd"/>
      <w:r w:rsidR="002C7EDB">
        <w:rPr>
          <w:rFonts w:ascii="Arial" w:hAnsi="Arial" w:cs="Arial"/>
          <w:color w:val="000000"/>
          <w:sz w:val="20"/>
          <w:szCs w:val="20"/>
        </w:rPr>
        <w:t xml:space="preserve">, </w:t>
      </w:r>
      <w:proofErr w:type="spellStart"/>
      <w:r w:rsidR="002C7EDB">
        <w:rPr>
          <w:rFonts w:ascii="Arial" w:hAnsi="Arial" w:cs="Arial"/>
          <w:color w:val="000000"/>
          <w:sz w:val="20"/>
          <w:szCs w:val="20"/>
        </w:rPr>
        <w:t>Vital</w:t>
      </w:r>
      <w:proofErr w:type="spellEnd"/>
      <w:r w:rsidR="002C7EDB">
        <w:rPr>
          <w:rFonts w:ascii="Arial" w:hAnsi="Arial" w:cs="Arial"/>
          <w:color w:val="000000"/>
          <w:sz w:val="20"/>
          <w:szCs w:val="20"/>
        </w:rPr>
        <w:t xml:space="preserve"> Park a</w:t>
      </w:r>
      <w:r w:rsidRPr="004352FE">
        <w:rPr>
          <w:rFonts w:ascii="Arial" w:hAnsi="Arial" w:cs="Arial"/>
          <w:color w:val="000000"/>
          <w:sz w:val="20"/>
          <w:szCs w:val="20"/>
        </w:rPr>
        <w:t xml:space="preserve"> </w:t>
      </w:r>
      <w:proofErr w:type="spellStart"/>
      <w:r w:rsidRPr="004352FE">
        <w:rPr>
          <w:rFonts w:ascii="Arial" w:hAnsi="Arial" w:cs="Arial"/>
          <w:color w:val="000000"/>
          <w:sz w:val="20"/>
          <w:szCs w:val="20"/>
        </w:rPr>
        <w:t>WoltersKluwer</w:t>
      </w:r>
      <w:proofErr w:type="spellEnd"/>
      <w:r w:rsidRPr="004352FE">
        <w:rPr>
          <w:rFonts w:ascii="Arial" w:hAnsi="Arial" w:cs="Arial"/>
          <w:color w:val="000000"/>
          <w:sz w:val="20"/>
          <w:szCs w:val="20"/>
        </w:rPr>
        <w:t xml:space="preserve">. Mediálními partnery </w:t>
      </w:r>
      <w:r w:rsidR="003E24C2">
        <w:rPr>
          <w:rFonts w:ascii="Arial" w:hAnsi="Arial" w:cs="Arial"/>
          <w:color w:val="000000"/>
          <w:sz w:val="20"/>
          <w:szCs w:val="20"/>
        </w:rPr>
        <w:t>byly</w:t>
      </w:r>
      <w:r w:rsidRPr="004352FE">
        <w:rPr>
          <w:rFonts w:ascii="Arial" w:hAnsi="Arial" w:cs="Arial"/>
          <w:color w:val="000000"/>
          <w:sz w:val="20"/>
          <w:szCs w:val="20"/>
        </w:rPr>
        <w:t xml:space="preserve"> Lidové noviny, MF Dnes, Parlamentní listy, Veřejná správa a časopis Svazu Informační Servis (</w:t>
      </w:r>
      <w:proofErr w:type="spellStart"/>
      <w:r w:rsidRPr="004352FE">
        <w:rPr>
          <w:rFonts w:ascii="Arial" w:hAnsi="Arial" w:cs="Arial"/>
          <w:color w:val="000000"/>
          <w:sz w:val="20"/>
          <w:szCs w:val="20"/>
        </w:rPr>
        <w:t>InS</w:t>
      </w:r>
      <w:proofErr w:type="spellEnd"/>
      <w:r w:rsidRPr="004352FE">
        <w:rPr>
          <w:rFonts w:ascii="Arial" w:hAnsi="Arial" w:cs="Arial"/>
          <w:color w:val="000000"/>
          <w:sz w:val="20"/>
          <w:szCs w:val="20"/>
        </w:rPr>
        <w:t>). </w:t>
      </w:r>
    </w:p>
    <w:p w:rsidR="00B40CF1" w:rsidRDefault="00B40CF1" w:rsidP="00B40CF1">
      <w:pPr>
        <w:shd w:val="clear" w:color="auto" w:fill="FFFFFF"/>
        <w:jc w:val="both"/>
        <w:rPr>
          <w:rFonts w:ascii="Arial" w:hAnsi="Arial" w:cs="Arial"/>
          <w:color w:val="000000"/>
          <w:sz w:val="20"/>
          <w:szCs w:val="20"/>
        </w:rPr>
      </w:pPr>
    </w:p>
    <w:p w:rsidR="00B40CF1" w:rsidRPr="004352FE" w:rsidRDefault="00B40CF1" w:rsidP="00B40CF1">
      <w:pPr>
        <w:shd w:val="clear" w:color="auto" w:fill="FFFFFF"/>
        <w:jc w:val="both"/>
        <w:rPr>
          <w:rFonts w:ascii="Arial" w:hAnsi="Arial" w:cs="Arial"/>
          <w:color w:val="231F20"/>
          <w:sz w:val="20"/>
          <w:szCs w:val="20"/>
        </w:rPr>
      </w:pPr>
      <w:r>
        <w:rPr>
          <w:rFonts w:ascii="Arial" w:hAnsi="Arial" w:cs="Arial"/>
          <w:color w:val="000000"/>
          <w:sz w:val="20"/>
          <w:szCs w:val="20"/>
        </w:rPr>
        <w:t xml:space="preserve">Víc informací včetně harmonogramu a programu Krajských setkání 2017 najdete na </w:t>
      </w:r>
      <w:hyperlink r:id="rId9" w:history="1">
        <w:r>
          <w:rPr>
            <w:rStyle w:val="Hypertextovodkaz"/>
            <w:rFonts w:ascii="Arial" w:hAnsi="Arial" w:cs="Arial"/>
            <w:sz w:val="20"/>
            <w:szCs w:val="20"/>
          </w:rPr>
          <w:t>http://smocr.cz/cz/nase-akce/krajska-setkani/krajska-setkani-2017/krajska-setkani-2017.aspx</w:t>
        </w:r>
      </w:hyperlink>
      <w:r w:rsidR="00775933">
        <w:rPr>
          <w:rFonts w:ascii="Arial" w:hAnsi="Arial" w:cs="Arial"/>
          <w:color w:val="000000"/>
          <w:sz w:val="20"/>
          <w:szCs w:val="20"/>
        </w:rPr>
        <w:t xml:space="preserve">. </w:t>
      </w:r>
      <w:r w:rsidR="00AA0C4E">
        <w:rPr>
          <w:rFonts w:ascii="Arial" w:hAnsi="Arial" w:cs="Arial"/>
          <w:color w:val="000000"/>
          <w:sz w:val="20"/>
          <w:szCs w:val="20"/>
        </w:rPr>
        <w:t xml:space="preserve">Poslední letošní </w:t>
      </w:r>
      <w:r>
        <w:rPr>
          <w:rFonts w:ascii="Arial" w:hAnsi="Arial" w:cs="Arial"/>
          <w:color w:val="000000"/>
          <w:sz w:val="20"/>
          <w:szCs w:val="20"/>
        </w:rPr>
        <w:t xml:space="preserve">krajské setkání se </w:t>
      </w:r>
      <w:r w:rsidR="00775933">
        <w:rPr>
          <w:rFonts w:ascii="Arial" w:hAnsi="Arial" w:cs="Arial"/>
          <w:color w:val="000000"/>
          <w:sz w:val="20"/>
          <w:szCs w:val="20"/>
        </w:rPr>
        <w:t>konalo</w:t>
      </w:r>
      <w:r w:rsidR="00AA0C4E">
        <w:rPr>
          <w:rFonts w:ascii="Arial" w:hAnsi="Arial" w:cs="Arial"/>
          <w:color w:val="000000"/>
          <w:sz w:val="20"/>
          <w:szCs w:val="20"/>
        </w:rPr>
        <w:t xml:space="preserve"> ve čtvrtek 6. dubna 2017 </w:t>
      </w:r>
      <w:r w:rsidR="00C56F9A">
        <w:rPr>
          <w:rFonts w:ascii="Arial" w:hAnsi="Arial" w:cs="Arial"/>
          <w:color w:val="000000"/>
          <w:sz w:val="20"/>
          <w:szCs w:val="20"/>
        </w:rPr>
        <w:t xml:space="preserve">v </w:t>
      </w:r>
      <w:r w:rsidR="00AA0C4E">
        <w:rPr>
          <w:rFonts w:ascii="Arial" w:hAnsi="Arial" w:cs="Arial"/>
          <w:color w:val="000000"/>
          <w:sz w:val="20"/>
          <w:szCs w:val="20"/>
        </w:rPr>
        <w:t>Českých Budějovicích</w:t>
      </w:r>
      <w:r>
        <w:rPr>
          <w:rFonts w:ascii="Arial" w:hAnsi="Arial" w:cs="Arial"/>
          <w:color w:val="000000"/>
          <w:sz w:val="20"/>
          <w:szCs w:val="20"/>
        </w:rPr>
        <w:t>.</w:t>
      </w:r>
      <w:r w:rsidR="00C56F9A">
        <w:rPr>
          <w:rFonts w:ascii="Arial" w:hAnsi="Arial" w:cs="Arial"/>
          <w:color w:val="000000"/>
          <w:sz w:val="20"/>
          <w:szCs w:val="20"/>
        </w:rPr>
        <w:t xml:space="preserve"> </w:t>
      </w:r>
      <w:r w:rsidR="00775933">
        <w:rPr>
          <w:rFonts w:ascii="Arial" w:hAnsi="Arial" w:cs="Arial"/>
          <w:color w:val="000000"/>
          <w:sz w:val="20"/>
          <w:szCs w:val="20"/>
        </w:rPr>
        <w:t xml:space="preserve">Bylo </w:t>
      </w:r>
      <w:r w:rsidR="00C56F9A">
        <w:rPr>
          <w:rFonts w:ascii="Arial" w:hAnsi="Arial" w:cs="Arial"/>
          <w:color w:val="000000"/>
          <w:sz w:val="20"/>
          <w:szCs w:val="20"/>
        </w:rPr>
        <w:t>určeno pr</w:t>
      </w:r>
      <w:r w:rsidR="00AA0C4E">
        <w:rPr>
          <w:rFonts w:ascii="Arial" w:hAnsi="Arial" w:cs="Arial"/>
          <w:color w:val="000000"/>
          <w:sz w:val="20"/>
          <w:szCs w:val="20"/>
        </w:rPr>
        <w:t>o starostky a starosty Jihočeského</w:t>
      </w:r>
      <w:r w:rsidR="00C56F9A">
        <w:rPr>
          <w:rFonts w:ascii="Arial" w:hAnsi="Arial" w:cs="Arial"/>
          <w:color w:val="000000"/>
          <w:sz w:val="20"/>
          <w:szCs w:val="20"/>
        </w:rPr>
        <w:t xml:space="preserve"> kraje.</w:t>
      </w:r>
    </w:p>
    <w:p w:rsidR="00B40CF1" w:rsidRDefault="00B40CF1" w:rsidP="00B40CF1">
      <w:pPr>
        <w:jc w:val="both"/>
        <w:rPr>
          <w:rFonts w:ascii="Arial" w:hAnsi="Arial" w:cs="Arial"/>
          <w:b/>
          <w:color w:val="000000"/>
          <w:sz w:val="20"/>
          <w:szCs w:val="20"/>
        </w:rPr>
      </w:pPr>
    </w:p>
    <w:p w:rsidR="00B40CF1" w:rsidRPr="00955944" w:rsidRDefault="00B40CF1" w:rsidP="00B40CF1">
      <w:pPr>
        <w:jc w:val="both"/>
        <w:rPr>
          <w:rFonts w:ascii="Arial" w:hAnsi="Arial" w:cs="Arial"/>
          <w:b/>
          <w:color w:val="000000"/>
          <w:sz w:val="20"/>
          <w:szCs w:val="20"/>
        </w:rPr>
      </w:pPr>
      <w:r w:rsidRPr="00955944">
        <w:rPr>
          <w:rFonts w:ascii="Arial" w:hAnsi="Arial" w:cs="Arial"/>
          <w:b/>
          <w:color w:val="000000"/>
          <w:sz w:val="20"/>
          <w:szCs w:val="20"/>
        </w:rPr>
        <w:t xml:space="preserve">Pro další informace kontaktujte: </w:t>
      </w:r>
    </w:p>
    <w:p w:rsidR="00B40CF1" w:rsidRPr="005D25DF" w:rsidRDefault="00B40CF1" w:rsidP="00B40CF1">
      <w:pPr>
        <w:jc w:val="both"/>
        <w:rPr>
          <w:rFonts w:ascii="Arial" w:hAnsi="Arial" w:cs="Arial"/>
          <w:color w:val="000000"/>
          <w:sz w:val="20"/>
          <w:szCs w:val="20"/>
        </w:rPr>
      </w:pPr>
      <w:r w:rsidRPr="005D25DF">
        <w:rPr>
          <w:rFonts w:ascii="Arial" w:hAnsi="Arial" w:cs="Arial"/>
          <w:color w:val="000000"/>
          <w:sz w:val="20"/>
          <w:szCs w:val="20"/>
        </w:rPr>
        <w:t xml:space="preserve">Štěpánka Filipová, Svaz měst a obcí ČR, mediální zastoupení, mobil: 724 302 802, </w:t>
      </w:r>
      <w:r w:rsidRPr="005D25DF">
        <w:rPr>
          <w:rFonts w:ascii="Arial" w:hAnsi="Arial" w:cs="Arial"/>
          <w:color w:val="111111"/>
          <w:sz w:val="20"/>
          <w:szCs w:val="20"/>
        </w:rPr>
        <w:t xml:space="preserve">e-mail: </w:t>
      </w:r>
      <w:hyperlink r:id="rId10" w:history="1">
        <w:r w:rsidRPr="005D25DF">
          <w:rPr>
            <w:rStyle w:val="Hypertextovodkaz"/>
            <w:rFonts w:ascii="Arial" w:hAnsi="Arial" w:cs="Arial"/>
            <w:sz w:val="20"/>
            <w:szCs w:val="20"/>
          </w:rPr>
          <w:t>filipova@smocr.cz</w:t>
        </w:r>
      </w:hyperlink>
    </w:p>
    <w:p w:rsidR="00B40CF1" w:rsidRDefault="00B40CF1" w:rsidP="00B40CF1">
      <w:pPr>
        <w:pStyle w:val="Odstavecseseznamem"/>
        <w:jc w:val="both"/>
        <w:rPr>
          <w:rFonts w:ascii="Arial" w:hAnsi="Arial" w:cs="Arial"/>
          <w:color w:val="111111"/>
          <w:sz w:val="20"/>
          <w:szCs w:val="20"/>
        </w:rPr>
      </w:pPr>
    </w:p>
    <w:p w:rsidR="00B40CF1" w:rsidRPr="00E318EC" w:rsidRDefault="00B40CF1" w:rsidP="00B40CF1">
      <w:pPr>
        <w:rPr>
          <w:color w:val="000000"/>
          <w:szCs w:val="24"/>
        </w:rPr>
      </w:pPr>
    </w:p>
    <w:p w:rsidR="00B40CF1" w:rsidRPr="00BE408B" w:rsidRDefault="00B40CF1" w:rsidP="00516E5D">
      <w:pPr>
        <w:spacing w:line="260" w:lineRule="atLeast"/>
        <w:rPr>
          <w:rFonts w:ascii="Arial" w:hAnsi="Arial" w:cs="Arial"/>
          <w:color w:val="FF0000"/>
          <w:sz w:val="20"/>
          <w:szCs w:val="20"/>
        </w:rPr>
      </w:pPr>
    </w:p>
    <w:sectPr w:rsidR="00B40CF1" w:rsidRPr="00BE408B" w:rsidSect="00D87738">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8F2" w:rsidRDefault="00AD68F2" w:rsidP="00BE408B">
      <w:r>
        <w:separator/>
      </w:r>
    </w:p>
  </w:endnote>
  <w:endnote w:type="continuationSeparator" w:id="0">
    <w:p w:rsidR="00AD68F2" w:rsidRDefault="00AD68F2" w:rsidP="00BE4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8F2" w:rsidRDefault="00AD68F2" w:rsidP="00BE408B">
      <w:r>
        <w:separator/>
      </w:r>
    </w:p>
  </w:footnote>
  <w:footnote w:type="continuationSeparator" w:id="0">
    <w:p w:rsidR="00AD68F2" w:rsidRDefault="00AD68F2" w:rsidP="00BE4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D70" w:rsidRDefault="00FB7D70">
    <w:pPr>
      <w:pStyle w:val="Zhlav"/>
    </w:pPr>
  </w:p>
  <w:p w:rsidR="00FB7D70" w:rsidRDefault="00FB7D7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4D9"/>
    <w:multiLevelType w:val="hybridMultilevel"/>
    <w:tmpl w:val="B23050E6"/>
    <w:lvl w:ilvl="0" w:tplc="3CA868D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9B6A12"/>
    <w:multiLevelType w:val="hybridMultilevel"/>
    <w:tmpl w:val="FAE48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6F65EE3"/>
    <w:multiLevelType w:val="hybridMultilevel"/>
    <w:tmpl w:val="F692C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F0C27DB"/>
    <w:multiLevelType w:val="hybridMultilevel"/>
    <w:tmpl w:val="97981A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43FB2C5D"/>
    <w:multiLevelType w:val="hybridMultilevel"/>
    <w:tmpl w:val="4184DA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CDC265D"/>
    <w:multiLevelType w:val="hybridMultilevel"/>
    <w:tmpl w:val="DF8A2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CEA560E"/>
    <w:multiLevelType w:val="hybridMultilevel"/>
    <w:tmpl w:val="681E9CFA"/>
    <w:lvl w:ilvl="0" w:tplc="3CA868D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51D9"/>
    <w:rsid w:val="00007FDA"/>
    <w:rsid w:val="000E330D"/>
    <w:rsid w:val="0010009B"/>
    <w:rsid w:val="00101D48"/>
    <w:rsid w:val="00171121"/>
    <w:rsid w:val="001A1616"/>
    <w:rsid w:val="001B4BB5"/>
    <w:rsid w:val="001E3E27"/>
    <w:rsid w:val="00210BF0"/>
    <w:rsid w:val="00245919"/>
    <w:rsid w:val="002566FA"/>
    <w:rsid w:val="00257D6E"/>
    <w:rsid w:val="002A1D7B"/>
    <w:rsid w:val="002C7EDB"/>
    <w:rsid w:val="002E5A25"/>
    <w:rsid w:val="002F762B"/>
    <w:rsid w:val="00345E86"/>
    <w:rsid w:val="00373E9D"/>
    <w:rsid w:val="00387EF4"/>
    <w:rsid w:val="003D1EFE"/>
    <w:rsid w:val="003E24C2"/>
    <w:rsid w:val="00404612"/>
    <w:rsid w:val="00443EB7"/>
    <w:rsid w:val="004530F4"/>
    <w:rsid w:val="00470C6B"/>
    <w:rsid w:val="00516E5D"/>
    <w:rsid w:val="005266D0"/>
    <w:rsid w:val="005E36F7"/>
    <w:rsid w:val="005E3CB4"/>
    <w:rsid w:val="0062066B"/>
    <w:rsid w:val="00643425"/>
    <w:rsid w:val="006F781E"/>
    <w:rsid w:val="00773765"/>
    <w:rsid w:val="007756CA"/>
    <w:rsid w:val="00775933"/>
    <w:rsid w:val="007A0010"/>
    <w:rsid w:val="007E6C89"/>
    <w:rsid w:val="00822102"/>
    <w:rsid w:val="0085383F"/>
    <w:rsid w:val="008D5B30"/>
    <w:rsid w:val="009524A0"/>
    <w:rsid w:val="00971211"/>
    <w:rsid w:val="00990CE3"/>
    <w:rsid w:val="00AA0C4E"/>
    <w:rsid w:val="00AD552C"/>
    <w:rsid w:val="00AD68F2"/>
    <w:rsid w:val="00B0112A"/>
    <w:rsid w:val="00B10DB9"/>
    <w:rsid w:val="00B40CF1"/>
    <w:rsid w:val="00B558D7"/>
    <w:rsid w:val="00B65AD9"/>
    <w:rsid w:val="00BB47F2"/>
    <w:rsid w:val="00BC12E6"/>
    <w:rsid w:val="00BC45FE"/>
    <w:rsid w:val="00BD18A6"/>
    <w:rsid w:val="00BE408B"/>
    <w:rsid w:val="00C56F9A"/>
    <w:rsid w:val="00C7605B"/>
    <w:rsid w:val="00CA399E"/>
    <w:rsid w:val="00CB4865"/>
    <w:rsid w:val="00CB55AA"/>
    <w:rsid w:val="00CC5C92"/>
    <w:rsid w:val="00D4567F"/>
    <w:rsid w:val="00D509B8"/>
    <w:rsid w:val="00D753E9"/>
    <w:rsid w:val="00D82200"/>
    <w:rsid w:val="00D87738"/>
    <w:rsid w:val="00DA2640"/>
    <w:rsid w:val="00DF51D9"/>
    <w:rsid w:val="00E32DFB"/>
    <w:rsid w:val="00E41F0C"/>
    <w:rsid w:val="00E621E8"/>
    <w:rsid w:val="00ED2A7C"/>
    <w:rsid w:val="00ED73FE"/>
    <w:rsid w:val="00F20D87"/>
    <w:rsid w:val="00F214D7"/>
    <w:rsid w:val="00FB7D70"/>
    <w:rsid w:val="00FC38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1D9"/>
    <w:pPr>
      <w:jc w:val="left"/>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DF51D9"/>
    <w:pPr>
      <w:spacing w:before="100" w:beforeAutospacing="1" w:after="100" w:afterAutospacing="1"/>
    </w:pPr>
    <w:rPr>
      <w:rFonts w:eastAsia="Times New Roman"/>
      <w:szCs w:val="24"/>
      <w:lang w:eastAsia="cs-CZ"/>
    </w:rPr>
  </w:style>
  <w:style w:type="character" w:styleId="Hypertextovodkaz">
    <w:name w:val="Hyperlink"/>
    <w:uiPriority w:val="99"/>
    <w:rsid w:val="00D4567F"/>
    <w:rPr>
      <w:color w:val="0000FF"/>
      <w:u w:val="single"/>
    </w:rPr>
  </w:style>
  <w:style w:type="paragraph" w:styleId="Odstavecseseznamem">
    <w:name w:val="List Paragraph"/>
    <w:basedOn w:val="Normln"/>
    <w:uiPriority w:val="34"/>
    <w:qFormat/>
    <w:rsid w:val="00D4567F"/>
    <w:pPr>
      <w:ind w:left="720"/>
      <w:contextualSpacing/>
    </w:pPr>
    <w:rPr>
      <w:rFonts w:eastAsia="Times New Roman"/>
      <w:szCs w:val="24"/>
      <w:lang w:eastAsia="cs-CZ"/>
    </w:rPr>
  </w:style>
  <w:style w:type="paragraph" w:styleId="Zhlav">
    <w:name w:val="header"/>
    <w:basedOn w:val="Normln"/>
    <w:link w:val="ZhlavChar"/>
    <w:uiPriority w:val="99"/>
    <w:unhideWhenUsed/>
    <w:rsid w:val="00BE408B"/>
    <w:pPr>
      <w:tabs>
        <w:tab w:val="center" w:pos="4536"/>
        <w:tab w:val="right" w:pos="9072"/>
      </w:tabs>
    </w:pPr>
  </w:style>
  <w:style w:type="character" w:customStyle="1" w:styleId="ZhlavChar">
    <w:name w:val="Záhlaví Char"/>
    <w:basedOn w:val="Standardnpsmoodstavce"/>
    <w:link w:val="Zhlav"/>
    <w:uiPriority w:val="99"/>
    <w:rsid w:val="00BE408B"/>
    <w:rPr>
      <w:rFonts w:ascii="Times New Roman" w:eastAsia="Calibri" w:hAnsi="Times New Roman" w:cs="Times New Roman"/>
      <w:sz w:val="24"/>
    </w:rPr>
  </w:style>
  <w:style w:type="paragraph" w:styleId="Zpat">
    <w:name w:val="footer"/>
    <w:basedOn w:val="Normln"/>
    <w:link w:val="ZpatChar"/>
    <w:uiPriority w:val="99"/>
    <w:semiHidden/>
    <w:unhideWhenUsed/>
    <w:rsid w:val="00BE408B"/>
    <w:pPr>
      <w:tabs>
        <w:tab w:val="center" w:pos="4536"/>
        <w:tab w:val="right" w:pos="9072"/>
      </w:tabs>
    </w:pPr>
  </w:style>
  <w:style w:type="character" w:customStyle="1" w:styleId="ZpatChar">
    <w:name w:val="Zápatí Char"/>
    <w:basedOn w:val="Standardnpsmoodstavce"/>
    <w:link w:val="Zpat"/>
    <w:uiPriority w:val="99"/>
    <w:semiHidden/>
    <w:rsid w:val="00BE408B"/>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9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cr.cz/cz/tiskovy-servis/tiskove-zpravy/stat-by-mel-cilene-podporovat-sluzby-v-uzemi.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ilipova@smocr.cz" TargetMode="External"/><Relationship Id="rId4" Type="http://schemas.openxmlformats.org/officeDocument/2006/relationships/webSettings" Target="webSettings.xml"/><Relationship Id="rId9" Type="http://schemas.openxmlformats.org/officeDocument/2006/relationships/hyperlink" Target="http://smocr.cz/cz/nase-akce/krajska-setkani/krajska-setkani-2017/krajska-setkani-2017.aspx" TargetMode="Externa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552</Words>
  <Characters>3257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19</cp:revision>
  <dcterms:created xsi:type="dcterms:W3CDTF">2017-04-11T08:53:00Z</dcterms:created>
  <dcterms:modified xsi:type="dcterms:W3CDTF">2017-04-18T08:07:00Z</dcterms:modified>
</cp:coreProperties>
</file>