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2F" w:rsidRPr="005E6599" w:rsidRDefault="004272BD" w:rsidP="002A03B6">
      <w:pPr>
        <w:spacing w:after="120"/>
        <w:jc w:val="center"/>
        <w:rPr>
          <w:rFonts w:ascii="Times New Roman" w:hAnsi="Times New Roman" w:cs="Times New Roman"/>
          <w:b/>
          <w:sz w:val="24"/>
          <w:szCs w:val="24"/>
          <w:lang w:val="en-GB"/>
        </w:rPr>
      </w:pPr>
      <w:bookmarkStart w:id="0" w:name="_GoBack"/>
      <w:bookmarkEnd w:id="0"/>
      <w:r w:rsidRPr="005E6599">
        <w:rPr>
          <w:rFonts w:ascii="Times New Roman" w:hAnsi="Times New Roman" w:cs="Times New Roman"/>
          <w:b/>
          <w:sz w:val="24"/>
          <w:szCs w:val="24"/>
          <w:lang w:val="en-GB"/>
        </w:rPr>
        <w:t>Partnership on jobs and s</w:t>
      </w:r>
      <w:r w:rsidR="00AD5D49" w:rsidRPr="005E6599">
        <w:rPr>
          <w:rFonts w:ascii="Times New Roman" w:hAnsi="Times New Roman" w:cs="Times New Roman"/>
          <w:b/>
          <w:sz w:val="24"/>
          <w:szCs w:val="24"/>
          <w:lang w:val="en-GB"/>
        </w:rPr>
        <w:t>kills in the local economy</w:t>
      </w:r>
    </w:p>
    <w:p w:rsidR="008B7728" w:rsidRPr="005E6599" w:rsidRDefault="008B7728" w:rsidP="002A03B6">
      <w:pPr>
        <w:spacing w:after="120"/>
        <w:jc w:val="center"/>
        <w:rPr>
          <w:rFonts w:ascii="Times New Roman" w:hAnsi="Times New Roman" w:cs="Times New Roman"/>
          <w:b/>
          <w:sz w:val="24"/>
          <w:szCs w:val="24"/>
          <w:lang w:val="en-GB"/>
        </w:rPr>
      </w:pPr>
      <w:r w:rsidRPr="005E6599">
        <w:rPr>
          <w:rFonts w:ascii="Times New Roman" w:hAnsi="Times New Roman" w:cs="Times New Roman"/>
          <w:b/>
          <w:sz w:val="24"/>
          <w:szCs w:val="24"/>
          <w:lang w:val="en-GB"/>
        </w:rPr>
        <w:t>Scoping Paper</w:t>
      </w:r>
    </w:p>
    <w:p w:rsidR="008B7728" w:rsidRPr="005E6599" w:rsidRDefault="00BF0AF4" w:rsidP="002A03B6">
      <w:pPr>
        <w:spacing w:after="120"/>
        <w:jc w:val="center"/>
        <w:rPr>
          <w:rFonts w:ascii="Times New Roman" w:hAnsi="Times New Roman" w:cs="Times New Roman"/>
          <w:i/>
          <w:color w:val="000000" w:themeColor="text1"/>
          <w:sz w:val="24"/>
          <w:szCs w:val="24"/>
          <w:lang w:val="en-GB"/>
        </w:rPr>
      </w:pPr>
      <w:r w:rsidRPr="005E6599">
        <w:rPr>
          <w:rFonts w:ascii="Times New Roman" w:hAnsi="Times New Roman" w:cs="Times New Roman"/>
          <w:i/>
          <w:color w:val="000000" w:themeColor="text1"/>
          <w:sz w:val="24"/>
          <w:szCs w:val="24"/>
          <w:lang w:val="en-GB"/>
        </w:rPr>
        <w:t xml:space="preserve">Draft </w:t>
      </w:r>
      <w:r w:rsidR="00754B15" w:rsidRPr="005E6599">
        <w:rPr>
          <w:rFonts w:ascii="Times New Roman" w:hAnsi="Times New Roman" w:cs="Times New Roman"/>
          <w:i/>
          <w:color w:val="000000" w:themeColor="text1"/>
          <w:sz w:val="24"/>
          <w:szCs w:val="24"/>
          <w:lang w:val="en-GB"/>
        </w:rPr>
        <w:t>31</w:t>
      </w:r>
      <w:r w:rsidR="008B7728" w:rsidRPr="005E6599">
        <w:rPr>
          <w:rFonts w:ascii="Times New Roman" w:hAnsi="Times New Roman" w:cs="Times New Roman"/>
          <w:i/>
          <w:color w:val="000000" w:themeColor="text1"/>
          <w:sz w:val="24"/>
          <w:szCs w:val="24"/>
          <w:lang w:val="en-GB"/>
        </w:rPr>
        <w:t>.08.2016.</w:t>
      </w:r>
    </w:p>
    <w:p w:rsidR="00754B15" w:rsidRPr="005E6599" w:rsidRDefault="00754B15" w:rsidP="002A03B6">
      <w:pPr>
        <w:spacing w:after="120"/>
        <w:jc w:val="center"/>
        <w:rPr>
          <w:rFonts w:ascii="Times New Roman" w:hAnsi="Times New Roman" w:cs="Times New Roman"/>
          <w:i/>
          <w:color w:val="000000" w:themeColor="text1"/>
          <w:sz w:val="24"/>
          <w:szCs w:val="24"/>
          <w:lang w:val="en-GB"/>
        </w:rPr>
      </w:pPr>
    </w:p>
    <w:p w:rsidR="00AD5D49" w:rsidRPr="005E6599" w:rsidRDefault="00AD5D49" w:rsidP="002A03B6">
      <w:pPr>
        <w:pStyle w:val="Odstavecseseznamem"/>
        <w:numPr>
          <w:ilvl w:val="0"/>
          <w:numId w:val="1"/>
        </w:numPr>
        <w:spacing w:after="120"/>
        <w:contextualSpacing w:val="0"/>
        <w:jc w:val="both"/>
        <w:rPr>
          <w:rFonts w:ascii="Times New Roman" w:hAnsi="Times New Roman" w:cs="Times New Roman"/>
          <w:b/>
          <w:sz w:val="24"/>
          <w:szCs w:val="24"/>
          <w:u w:val="single"/>
          <w:lang w:val="en-GB"/>
        </w:rPr>
      </w:pPr>
      <w:r w:rsidRPr="005E6599">
        <w:rPr>
          <w:rFonts w:ascii="Times New Roman" w:hAnsi="Times New Roman" w:cs="Times New Roman"/>
          <w:b/>
          <w:sz w:val="24"/>
          <w:szCs w:val="24"/>
          <w:u w:val="single"/>
          <w:lang w:val="en-GB"/>
        </w:rPr>
        <w:t>The objective of the Partnership</w:t>
      </w:r>
    </w:p>
    <w:p w:rsidR="004272BD" w:rsidRPr="005E6599" w:rsidRDefault="00AD5D49"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To increase prosperity and </w:t>
      </w:r>
      <w:r w:rsidR="00AA6FB1" w:rsidRPr="005E6599">
        <w:rPr>
          <w:rFonts w:ascii="Times New Roman" w:hAnsi="Times New Roman" w:cs="Times New Roman"/>
          <w:sz w:val="24"/>
          <w:szCs w:val="24"/>
          <w:lang w:val="en-GB"/>
        </w:rPr>
        <w:t>decrease</w:t>
      </w:r>
      <w:r w:rsidRPr="005E6599">
        <w:rPr>
          <w:rFonts w:ascii="Times New Roman" w:hAnsi="Times New Roman" w:cs="Times New Roman"/>
          <w:sz w:val="24"/>
          <w:szCs w:val="24"/>
          <w:lang w:val="en-GB"/>
        </w:rPr>
        <w:t xml:space="preserve"> unemployment</w:t>
      </w:r>
      <w:r w:rsidR="004272BD" w:rsidRPr="005E6599">
        <w:rPr>
          <w:rFonts w:ascii="Times New Roman" w:hAnsi="Times New Roman" w:cs="Times New Roman"/>
          <w:sz w:val="24"/>
          <w:szCs w:val="24"/>
          <w:lang w:val="en-GB"/>
        </w:rPr>
        <w:t>:</w:t>
      </w:r>
    </w:p>
    <w:p w:rsidR="004272BD" w:rsidRPr="005E6599" w:rsidRDefault="00AD5D49" w:rsidP="002A03B6">
      <w:pPr>
        <w:pStyle w:val="Odstavecseseznamem"/>
        <w:numPr>
          <w:ilvl w:val="0"/>
          <w:numId w:val="4"/>
        </w:numPr>
        <w:spacing w:after="120"/>
        <w:contextualSpacing w:val="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 reducing </w:t>
      </w:r>
      <w:r w:rsidR="00A21C5F" w:rsidRPr="005E6599">
        <w:rPr>
          <w:rFonts w:ascii="Times New Roman" w:hAnsi="Times New Roman" w:cs="Times New Roman"/>
          <w:sz w:val="24"/>
          <w:szCs w:val="24"/>
          <w:lang w:val="en-GB"/>
        </w:rPr>
        <w:t xml:space="preserve">existing </w:t>
      </w:r>
      <w:r w:rsidRPr="005E6599">
        <w:rPr>
          <w:rFonts w:ascii="Times New Roman" w:hAnsi="Times New Roman" w:cs="Times New Roman"/>
          <w:sz w:val="24"/>
          <w:szCs w:val="24"/>
          <w:lang w:val="en-GB"/>
        </w:rPr>
        <w:t xml:space="preserve">burdens for </w:t>
      </w:r>
      <w:r w:rsidR="00D838E5" w:rsidRPr="005E6599">
        <w:rPr>
          <w:rFonts w:ascii="Times New Roman" w:hAnsi="Times New Roman" w:cs="Times New Roman"/>
          <w:sz w:val="24"/>
          <w:szCs w:val="24"/>
          <w:lang w:val="en-GB"/>
        </w:rPr>
        <w:t>business development</w:t>
      </w:r>
      <w:r w:rsidRPr="005E6599">
        <w:rPr>
          <w:rFonts w:ascii="Times New Roman" w:hAnsi="Times New Roman" w:cs="Times New Roman"/>
          <w:sz w:val="24"/>
          <w:szCs w:val="24"/>
          <w:lang w:val="en-GB"/>
        </w:rPr>
        <w:t xml:space="preserve"> and local production</w:t>
      </w:r>
      <w:r w:rsidR="004272BD" w:rsidRPr="005E6599">
        <w:rPr>
          <w:rFonts w:ascii="Times New Roman" w:hAnsi="Times New Roman" w:cs="Times New Roman"/>
          <w:sz w:val="24"/>
          <w:szCs w:val="24"/>
          <w:lang w:val="en-GB"/>
        </w:rPr>
        <w:t>;</w:t>
      </w:r>
    </w:p>
    <w:p w:rsidR="00AD5D49" w:rsidRPr="005E6599" w:rsidRDefault="00A21C5F" w:rsidP="002A03B6">
      <w:pPr>
        <w:pStyle w:val="Odstavecseseznamem"/>
        <w:numPr>
          <w:ilvl w:val="0"/>
          <w:numId w:val="4"/>
        </w:numPr>
        <w:spacing w:after="120"/>
        <w:contextualSpacing w:val="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 increasing the role of </w:t>
      </w:r>
      <w:r w:rsidR="00D838E5" w:rsidRPr="005E6599">
        <w:rPr>
          <w:rFonts w:ascii="Times New Roman" w:hAnsi="Times New Roman" w:cs="Times New Roman"/>
          <w:sz w:val="24"/>
          <w:szCs w:val="24"/>
          <w:lang w:val="en-GB"/>
        </w:rPr>
        <w:t xml:space="preserve">regional / </w:t>
      </w:r>
      <w:r w:rsidRPr="005E6599">
        <w:rPr>
          <w:rFonts w:ascii="Times New Roman" w:hAnsi="Times New Roman" w:cs="Times New Roman"/>
          <w:sz w:val="24"/>
          <w:szCs w:val="24"/>
          <w:lang w:val="en-GB"/>
        </w:rPr>
        <w:t>local municipalit</w:t>
      </w:r>
      <w:r w:rsidR="00D838E5" w:rsidRPr="005E6599">
        <w:rPr>
          <w:rFonts w:ascii="Times New Roman" w:hAnsi="Times New Roman" w:cs="Times New Roman"/>
          <w:sz w:val="24"/>
          <w:szCs w:val="24"/>
          <w:lang w:val="en-GB"/>
        </w:rPr>
        <w:t>ies</w:t>
      </w:r>
      <w:r w:rsidRPr="005E6599">
        <w:rPr>
          <w:rFonts w:ascii="Times New Roman" w:hAnsi="Times New Roman" w:cs="Times New Roman"/>
          <w:sz w:val="24"/>
          <w:szCs w:val="24"/>
          <w:lang w:val="en-GB"/>
        </w:rPr>
        <w:t xml:space="preserve"> in promoting local economy </w:t>
      </w:r>
      <w:r w:rsidR="00B41F10" w:rsidRPr="005E6599">
        <w:rPr>
          <w:rFonts w:ascii="Times New Roman" w:hAnsi="Times New Roman" w:cs="Times New Roman"/>
          <w:sz w:val="24"/>
          <w:szCs w:val="24"/>
          <w:lang w:val="en-GB"/>
        </w:rPr>
        <w:t xml:space="preserve">in line with </w:t>
      </w:r>
      <w:r w:rsidRPr="005E6599">
        <w:rPr>
          <w:rFonts w:ascii="Times New Roman" w:hAnsi="Times New Roman" w:cs="Times New Roman"/>
          <w:sz w:val="24"/>
          <w:szCs w:val="24"/>
          <w:lang w:val="en-GB"/>
        </w:rPr>
        <w:t xml:space="preserve">the integrated </w:t>
      </w:r>
      <w:r w:rsidR="00D838E5" w:rsidRPr="005E6599">
        <w:rPr>
          <w:rFonts w:ascii="Times New Roman" w:hAnsi="Times New Roman" w:cs="Times New Roman"/>
          <w:sz w:val="24"/>
          <w:szCs w:val="24"/>
          <w:lang w:val="en-GB"/>
        </w:rPr>
        <w:t xml:space="preserve">regional / </w:t>
      </w:r>
      <w:r w:rsidRPr="005E6599">
        <w:rPr>
          <w:rFonts w:ascii="Times New Roman" w:hAnsi="Times New Roman" w:cs="Times New Roman"/>
          <w:sz w:val="24"/>
          <w:szCs w:val="24"/>
          <w:lang w:val="en-GB"/>
        </w:rPr>
        <w:t>local development strategies</w:t>
      </w:r>
      <w:r w:rsidR="00AA6FB1" w:rsidRPr="005E6599">
        <w:rPr>
          <w:rFonts w:ascii="Times New Roman" w:hAnsi="Times New Roman" w:cs="Times New Roman"/>
          <w:sz w:val="24"/>
          <w:szCs w:val="24"/>
          <w:lang w:val="en-GB"/>
        </w:rPr>
        <w:t xml:space="preserve">, among others </w:t>
      </w:r>
      <w:r w:rsidR="00754B15" w:rsidRPr="005E6599">
        <w:rPr>
          <w:rFonts w:ascii="Times New Roman" w:hAnsi="Times New Roman" w:cs="Times New Roman"/>
          <w:sz w:val="24"/>
          <w:szCs w:val="24"/>
          <w:lang w:val="en-GB"/>
        </w:rPr>
        <w:t>discovering</w:t>
      </w:r>
      <w:r w:rsidR="00AA6FB1" w:rsidRPr="005E6599">
        <w:rPr>
          <w:rFonts w:ascii="Times New Roman" w:hAnsi="Times New Roman" w:cs="Times New Roman"/>
          <w:sz w:val="24"/>
          <w:szCs w:val="24"/>
          <w:lang w:val="en-GB"/>
        </w:rPr>
        <w:t xml:space="preserve"> the ways, how to support local innovation capacities</w:t>
      </w:r>
      <w:r w:rsidRPr="005E6599">
        <w:rPr>
          <w:rFonts w:ascii="Times New Roman" w:hAnsi="Times New Roman" w:cs="Times New Roman"/>
          <w:sz w:val="24"/>
          <w:szCs w:val="24"/>
          <w:lang w:val="en-GB"/>
        </w:rPr>
        <w:t>.</w:t>
      </w:r>
      <w:r w:rsidR="00AD5D49" w:rsidRPr="005E6599">
        <w:rPr>
          <w:rFonts w:ascii="Times New Roman" w:hAnsi="Times New Roman" w:cs="Times New Roman"/>
          <w:sz w:val="24"/>
          <w:szCs w:val="24"/>
          <w:lang w:val="en-GB"/>
        </w:rPr>
        <w:t xml:space="preserve"> </w:t>
      </w:r>
    </w:p>
    <w:p w:rsidR="00AD5D49" w:rsidRPr="005E6599" w:rsidRDefault="00AD5D49"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The focus will be on: </w:t>
      </w:r>
    </w:p>
    <w:p w:rsidR="00AD5D49" w:rsidRPr="005E6599" w:rsidRDefault="00AD5D49"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(a) </w:t>
      </w:r>
      <w:r w:rsidR="00DA3FB2" w:rsidRPr="005E6599">
        <w:rPr>
          <w:rFonts w:ascii="Times New Roman" w:hAnsi="Times New Roman" w:cs="Times New Roman"/>
          <w:sz w:val="24"/>
          <w:szCs w:val="24"/>
          <w:lang w:val="en-GB"/>
        </w:rPr>
        <w:t>A</w:t>
      </w:r>
      <w:r w:rsidRPr="005E6599">
        <w:rPr>
          <w:rFonts w:ascii="Times New Roman" w:hAnsi="Times New Roman" w:cs="Times New Roman"/>
          <w:sz w:val="24"/>
          <w:szCs w:val="24"/>
          <w:lang w:val="en-GB"/>
        </w:rPr>
        <w:t>ttracting and keeping enterprises;</w:t>
      </w:r>
    </w:p>
    <w:p w:rsidR="00AD5D49" w:rsidRPr="005E6599" w:rsidRDefault="00DA3FB2"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(b) C</w:t>
      </w:r>
      <w:r w:rsidR="00AD5D49" w:rsidRPr="005E6599">
        <w:rPr>
          <w:rFonts w:ascii="Times New Roman" w:hAnsi="Times New Roman" w:cs="Times New Roman"/>
          <w:sz w:val="24"/>
          <w:szCs w:val="24"/>
          <w:lang w:val="en-GB"/>
        </w:rPr>
        <w:t>reating new enterprises;</w:t>
      </w:r>
    </w:p>
    <w:p w:rsidR="00AD5D49" w:rsidRPr="005E6599" w:rsidRDefault="00DA3FB2"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(c) P</w:t>
      </w:r>
      <w:r w:rsidR="00AD5D49" w:rsidRPr="005E6599">
        <w:rPr>
          <w:rFonts w:ascii="Times New Roman" w:hAnsi="Times New Roman" w:cs="Times New Roman"/>
          <w:sz w:val="24"/>
          <w:szCs w:val="24"/>
          <w:lang w:val="en-GB"/>
        </w:rPr>
        <w:t>roducing and consuming locally;</w:t>
      </w:r>
    </w:p>
    <w:p w:rsidR="00DA3FB2" w:rsidRPr="005E6599" w:rsidRDefault="00AD5D49"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(d)</w:t>
      </w:r>
      <w:r w:rsidR="00DA3FB2" w:rsidRPr="005E6599">
        <w:rPr>
          <w:rFonts w:ascii="Times New Roman" w:hAnsi="Times New Roman" w:cs="Times New Roman"/>
          <w:sz w:val="24"/>
          <w:szCs w:val="24"/>
          <w:lang w:val="en-GB"/>
        </w:rPr>
        <w:t xml:space="preserve"> S</w:t>
      </w:r>
      <w:r w:rsidRPr="005E6599">
        <w:rPr>
          <w:rFonts w:ascii="Times New Roman" w:hAnsi="Times New Roman" w:cs="Times New Roman"/>
          <w:sz w:val="24"/>
          <w:szCs w:val="24"/>
          <w:lang w:val="en-GB"/>
        </w:rPr>
        <w:t>uppo</w:t>
      </w:r>
      <w:r w:rsidR="00DA3FB2" w:rsidRPr="005E6599">
        <w:rPr>
          <w:rFonts w:ascii="Times New Roman" w:hAnsi="Times New Roman" w:cs="Times New Roman"/>
          <w:sz w:val="24"/>
          <w:szCs w:val="24"/>
          <w:lang w:val="en-GB"/>
        </w:rPr>
        <w:t>rting new ways of working</w:t>
      </w:r>
      <w:r w:rsidR="00AA6FB1" w:rsidRPr="005E6599">
        <w:rPr>
          <w:rFonts w:ascii="Times New Roman" w:hAnsi="Times New Roman" w:cs="Times New Roman"/>
          <w:sz w:val="24"/>
          <w:szCs w:val="24"/>
          <w:lang w:val="en-GB"/>
        </w:rPr>
        <w:t xml:space="preserve"> and catching –up present opportunities</w:t>
      </w:r>
      <w:r w:rsidR="00DA3FB2" w:rsidRPr="005E6599">
        <w:rPr>
          <w:rFonts w:ascii="Times New Roman" w:hAnsi="Times New Roman" w:cs="Times New Roman"/>
          <w:sz w:val="24"/>
          <w:szCs w:val="24"/>
          <w:lang w:val="en-GB"/>
        </w:rPr>
        <w:t xml:space="preserve">; </w:t>
      </w:r>
    </w:p>
    <w:p w:rsidR="00AD5D49" w:rsidRDefault="00AD5D49"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(e)</w:t>
      </w:r>
      <w:r w:rsidR="00DA3FB2" w:rsidRPr="005E6599">
        <w:rPr>
          <w:rFonts w:ascii="Times New Roman" w:hAnsi="Times New Roman" w:cs="Times New Roman"/>
          <w:sz w:val="24"/>
          <w:szCs w:val="24"/>
          <w:lang w:val="en-GB"/>
        </w:rPr>
        <w:t xml:space="preserve"> E</w:t>
      </w:r>
      <w:r w:rsidRPr="005E6599">
        <w:rPr>
          <w:rFonts w:ascii="Times New Roman" w:hAnsi="Times New Roman" w:cs="Times New Roman"/>
          <w:sz w:val="24"/>
          <w:szCs w:val="24"/>
          <w:lang w:val="en-GB"/>
        </w:rPr>
        <w:t>nsuring that skills meet the needs.</w:t>
      </w:r>
    </w:p>
    <w:p w:rsidR="005E6599" w:rsidRPr="005E6599" w:rsidRDefault="005E6599" w:rsidP="002A03B6">
      <w:pPr>
        <w:spacing w:after="120"/>
        <w:jc w:val="both"/>
        <w:rPr>
          <w:rFonts w:ascii="Times New Roman" w:hAnsi="Times New Roman" w:cs="Times New Roman"/>
          <w:sz w:val="24"/>
          <w:szCs w:val="24"/>
          <w:lang w:val="en-GB"/>
        </w:rPr>
      </w:pPr>
    </w:p>
    <w:p w:rsidR="002A03B6" w:rsidRPr="005E6599" w:rsidRDefault="00AD5D49" w:rsidP="002A03B6">
      <w:pPr>
        <w:pStyle w:val="Odstavecseseznamem"/>
        <w:numPr>
          <w:ilvl w:val="0"/>
          <w:numId w:val="1"/>
        </w:numPr>
        <w:spacing w:after="120"/>
        <w:contextualSpacing w:val="0"/>
        <w:jc w:val="both"/>
        <w:rPr>
          <w:rFonts w:ascii="Times New Roman" w:hAnsi="Times New Roman" w:cs="Times New Roman"/>
          <w:sz w:val="24"/>
          <w:szCs w:val="24"/>
          <w:u w:val="single"/>
          <w:lang w:val="en-GB"/>
        </w:rPr>
      </w:pPr>
      <w:r w:rsidRPr="005E6599">
        <w:rPr>
          <w:rFonts w:ascii="Times New Roman" w:hAnsi="Times New Roman" w:cs="Times New Roman"/>
          <w:b/>
          <w:sz w:val="24"/>
          <w:szCs w:val="24"/>
          <w:u w:val="single"/>
          <w:lang w:val="en-GB"/>
        </w:rPr>
        <w:t xml:space="preserve">Thematic </w:t>
      </w:r>
      <w:r w:rsidR="002A03B6" w:rsidRPr="005E6599">
        <w:rPr>
          <w:rFonts w:ascii="Times New Roman" w:hAnsi="Times New Roman" w:cs="Times New Roman"/>
          <w:b/>
          <w:sz w:val="24"/>
          <w:szCs w:val="24"/>
          <w:u w:val="single"/>
          <w:lang w:val="en-GB"/>
        </w:rPr>
        <w:t xml:space="preserve">scope / </w:t>
      </w:r>
      <w:r w:rsidRPr="005E6599">
        <w:rPr>
          <w:rFonts w:ascii="Times New Roman" w:hAnsi="Times New Roman" w:cs="Times New Roman"/>
          <w:b/>
          <w:sz w:val="24"/>
          <w:szCs w:val="24"/>
          <w:u w:val="single"/>
          <w:lang w:val="en-GB"/>
        </w:rPr>
        <w:t xml:space="preserve">directions </w:t>
      </w:r>
    </w:p>
    <w:p w:rsidR="00943D6F" w:rsidRPr="005E6599" w:rsidRDefault="001B1B03"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E</w:t>
      </w:r>
      <w:r w:rsidR="00943D6F" w:rsidRPr="005E6599">
        <w:rPr>
          <w:rFonts w:ascii="Times New Roman" w:hAnsi="Times New Roman" w:cs="Times New Roman"/>
          <w:sz w:val="24"/>
          <w:szCs w:val="24"/>
          <w:lang w:val="en-GB"/>
        </w:rPr>
        <w:t>conomic performance at local level, i</w:t>
      </w:r>
      <w:r w:rsidR="00AA6FB1" w:rsidRPr="005E6599">
        <w:rPr>
          <w:rFonts w:ascii="Times New Roman" w:hAnsi="Times New Roman" w:cs="Times New Roman"/>
          <w:sz w:val="24"/>
          <w:szCs w:val="24"/>
          <w:lang w:val="en-GB"/>
        </w:rPr>
        <w:t>ncluding</w:t>
      </w:r>
      <w:r w:rsidR="00943D6F" w:rsidRPr="005E6599">
        <w:rPr>
          <w:rFonts w:ascii="Times New Roman" w:hAnsi="Times New Roman" w:cs="Times New Roman"/>
          <w:sz w:val="24"/>
          <w:szCs w:val="24"/>
          <w:lang w:val="en-GB"/>
        </w:rPr>
        <w:t xml:space="preserve"> business development</w:t>
      </w:r>
      <w:r w:rsidRPr="005E6599">
        <w:rPr>
          <w:rFonts w:ascii="Times New Roman" w:hAnsi="Times New Roman" w:cs="Times New Roman"/>
          <w:sz w:val="24"/>
          <w:szCs w:val="24"/>
          <w:lang w:val="en-GB"/>
        </w:rPr>
        <w:t xml:space="preserve">, is one of the most essential thematic aspects in fostering regional, including urban, development. </w:t>
      </w:r>
      <w:r w:rsidR="00943D6F" w:rsidRPr="005E6599">
        <w:rPr>
          <w:rFonts w:ascii="Times New Roman" w:hAnsi="Times New Roman" w:cs="Times New Roman"/>
          <w:sz w:val="24"/>
          <w:szCs w:val="24"/>
          <w:lang w:val="en-GB"/>
        </w:rPr>
        <w:t xml:space="preserve">New enterprises create new working places thus providing </w:t>
      </w:r>
      <w:r w:rsidRPr="005E6599">
        <w:rPr>
          <w:rFonts w:ascii="Times New Roman" w:hAnsi="Times New Roman" w:cs="Times New Roman"/>
          <w:sz w:val="24"/>
          <w:szCs w:val="24"/>
          <w:lang w:val="en-GB"/>
        </w:rPr>
        <w:t xml:space="preserve">wider </w:t>
      </w:r>
      <w:r w:rsidR="00943D6F" w:rsidRPr="005E6599">
        <w:rPr>
          <w:rFonts w:ascii="Times New Roman" w:hAnsi="Times New Roman" w:cs="Times New Roman"/>
          <w:sz w:val="24"/>
          <w:szCs w:val="24"/>
          <w:lang w:val="en-GB"/>
        </w:rPr>
        <w:t xml:space="preserve">employment opportunities, fostering </w:t>
      </w:r>
      <w:r w:rsidR="006E5C90" w:rsidRPr="005E6599">
        <w:rPr>
          <w:rFonts w:ascii="Times New Roman" w:hAnsi="Times New Roman" w:cs="Times New Roman"/>
          <w:sz w:val="24"/>
          <w:szCs w:val="24"/>
          <w:lang w:val="en-GB"/>
        </w:rPr>
        <w:t xml:space="preserve">overall </w:t>
      </w:r>
      <w:r w:rsidR="00943D6F" w:rsidRPr="005E6599">
        <w:rPr>
          <w:rFonts w:ascii="Times New Roman" w:hAnsi="Times New Roman" w:cs="Times New Roman"/>
          <w:sz w:val="24"/>
          <w:szCs w:val="24"/>
          <w:lang w:val="en-GB"/>
        </w:rPr>
        <w:t>prosperity of inhabitants, as well as preventing uncontrolled outflow of local residents</w:t>
      </w:r>
      <w:r w:rsidR="006E5C90" w:rsidRPr="005E6599">
        <w:rPr>
          <w:rFonts w:ascii="Times New Roman" w:hAnsi="Times New Roman" w:cs="Times New Roman"/>
          <w:sz w:val="24"/>
          <w:szCs w:val="24"/>
          <w:lang w:val="en-GB"/>
        </w:rPr>
        <w:t>. Meanwhile higher entrepreneurial activity and employment, as well as reduced depopulation</w:t>
      </w:r>
      <w:r w:rsidRPr="005E6599">
        <w:rPr>
          <w:rFonts w:ascii="Times New Roman" w:hAnsi="Times New Roman" w:cs="Times New Roman"/>
          <w:sz w:val="24"/>
          <w:szCs w:val="24"/>
          <w:lang w:val="en-GB"/>
        </w:rPr>
        <w:t xml:space="preserve"> create</w:t>
      </w:r>
      <w:r w:rsidR="006E5C90" w:rsidRPr="005E6599">
        <w:rPr>
          <w:rFonts w:ascii="Times New Roman" w:hAnsi="Times New Roman" w:cs="Times New Roman"/>
          <w:sz w:val="24"/>
          <w:szCs w:val="24"/>
          <w:lang w:val="en-GB"/>
        </w:rPr>
        <w:t xml:space="preserve"> preconditions for higher incomes in the budget of local </w:t>
      </w:r>
      <w:r w:rsidRPr="005E6599">
        <w:rPr>
          <w:rFonts w:ascii="Times New Roman" w:hAnsi="Times New Roman" w:cs="Times New Roman"/>
          <w:sz w:val="24"/>
          <w:szCs w:val="24"/>
          <w:lang w:val="en-GB"/>
        </w:rPr>
        <w:t>municipalities, which</w:t>
      </w:r>
      <w:r w:rsidR="006E5C90" w:rsidRPr="005E6599">
        <w:rPr>
          <w:rFonts w:ascii="Times New Roman" w:hAnsi="Times New Roman" w:cs="Times New Roman"/>
          <w:sz w:val="24"/>
          <w:szCs w:val="24"/>
          <w:lang w:val="en-GB"/>
        </w:rPr>
        <w:t xml:space="preserve"> can be used for pro</w:t>
      </w:r>
      <w:r w:rsidRPr="005E6599">
        <w:rPr>
          <w:rFonts w:ascii="Times New Roman" w:hAnsi="Times New Roman" w:cs="Times New Roman"/>
          <w:sz w:val="24"/>
          <w:szCs w:val="24"/>
          <w:lang w:val="en-GB"/>
        </w:rPr>
        <w:t>viding</w:t>
      </w:r>
      <w:r w:rsidR="006E5C90" w:rsidRPr="005E6599">
        <w:rPr>
          <w:rFonts w:ascii="Times New Roman" w:hAnsi="Times New Roman" w:cs="Times New Roman"/>
          <w:sz w:val="24"/>
          <w:szCs w:val="24"/>
          <w:lang w:val="en-GB"/>
        </w:rPr>
        <w:t xml:space="preserve"> better public spaces, better public services</w:t>
      </w:r>
      <w:r w:rsidRPr="005E6599">
        <w:rPr>
          <w:rFonts w:ascii="Times New Roman" w:hAnsi="Times New Roman" w:cs="Times New Roman"/>
          <w:sz w:val="24"/>
          <w:szCs w:val="24"/>
          <w:lang w:val="en-GB"/>
        </w:rPr>
        <w:t xml:space="preserve"> and</w:t>
      </w:r>
      <w:r w:rsidR="006E5C90" w:rsidRPr="005E6599">
        <w:rPr>
          <w:rFonts w:ascii="Times New Roman" w:hAnsi="Times New Roman" w:cs="Times New Roman"/>
          <w:sz w:val="24"/>
          <w:szCs w:val="24"/>
          <w:lang w:val="en-GB"/>
        </w:rPr>
        <w:t xml:space="preserve"> more favourable business environment, </w:t>
      </w:r>
      <w:r w:rsidRPr="005E6599">
        <w:rPr>
          <w:rFonts w:ascii="Times New Roman" w:hAnsi="Times New Roman" w:cs="Times New Roman"/>
          <w:sz w:val="24"/>
          <w:szCs w:val="24"/>
          <w:lang w:val="en-GB"/>
        </w:rPr>
        <w:t xml:space="preserve">also for </w:t>
      </w:r>
      <w:r w:rsidR="006E5C90" w:rsidRPr="005E6599">
        <w:rPr>
          <w:rFonts w:ascii="Times New Roman" w:hAnsi="Times New Roman" w:cs="Times New Roman"/>
          <w:sz w:val="24"/>
          <w:szCs w:val="24"/>
          <w:lang w:val="en-GB"/>
        </w:rPr>
        <w:t>attracti</w:t>
      </w:r>
      <w:r w:rsidRPr="005E6599">
        <w:rPr>
          <w:rFonts w:ascii="Times New Roman" w:hAnsi="Times New Roman" w:cs="Times New Roman"/>
          <w:sz w:val="24"/>
          <w:szCs w:val="24"/>
          <w:lang w:val="en-GB"/>
        </w:rPr>
        <w:t>ng</w:t>
      </w:r>
      <w:r w:rsidR="006E5C90" w:rsidRPr="005E6599">
        <w:rPr>
          <w:rFonts w:ascii="Times New Roman" w:hAnsi="Times New Roman" w:cs="Times New Roman"/>
          <w:sz w:val="24"/>
          <w:szCs w:val="24"/>
          <w:lang w:val="en-GB"/>
        </w:rPr>
        <w:t xml:space="preserve"> </w:t>
      </w:r>
      <w:r w:rsidRPr="005E6599">
        <w:rPr>
          <w:rFonts w:ascii="Times New Roman" w:hAnsi="Times New Roman" w:cs="Times New Roman"/>
          <w:sz w:val="24"/>
          <w:szCs w:val="24"/>
          <w:lang w:val="en-GB"/>
        </w:rPr>
        <w:t>highly</w:t>
      </w:r>
      <w:r w:rsidR="006E5C90" w:rsidRPr="005E6599">
        <w:rPr>
          <w:rFonts w:ascii="Times New Roman" w:hAnsi="Times New Roman" w:cs="Times New Roman"/>
          <w:sz w:val="24"/>
          <w:szCs w:val="24"/>
          <w:lang w:val="en-GB"/>
        </w:rPr>
        <w:t xml:space="preserve"> skilled experts</w:t>
      </w:r>
      <w:r w:rsidR="0088097F" w:rsidRPr="005E6599">
        <w:rPr>
          <w:rFonts w:ascii="Times New Roman" w:hAnsi="Times New Roman" w:cs="Times New Roman"/>
          <w:sz w:val="24"/>
          <w:szCs w:val="24"/>
          <w:lang w:val="en-GB"/>
        </w:rPr>
        <w:t xml:space="preserve">. </w:t>
      </w:r>
      <w:r w:rsidRPr="005E6599">
        <w:rPr>
          <w:rFonts w:ascii="Times New Roman" w:hAnsi="Times New Roman" w:cs="Times New Roman"/>
          <w:sz w:val="24"/>
          <w:szCs w:val="24"/>
          <w:lang w:val="en-GB"/>
        </w:rPr>
        <w:t xml:space="preserve">As a result overall prosperity and life quality can be increased of local residents, as well as created favourable preconditions for </w:t>
      </w:r>
      <w:r w:rsidR="0088097F" w:rsidRPr="005E6599">
        <w:rPr>
          <w:rFonts w:ascii="Times New Roman" w:hAnsi="Times New Roman" w:cs="Times New Roman"/>
          <w:sz w:val="24"/>
          <w:szCs w:val="24"/>
          <w:lang w:val="en-GB"/>
        </w:rPr>
        <w:t xml:space="preserve">attraction of </w:t>
      </w:r>
      <w:r w:rsidRPr="005E6599">
        <w:rPr>
          <w:rFonts w:ascii="Times New Roman" w:hAnsi="Times New Roman" w:cs="Times New Roman"/>
          <w:sz w:val="24"/>
          <w:szCs w:val="24"/>
          <w:lang w:val="en-GB"/>
        </w:rPr>
        <w:t xml:space="preserve">new investors. </w:t>
      </w:r>
    </w:p>
    <w:p w:rsidR="004B7765" w:rsidRPr="005E6599" w:rsidRDefault="004B7765"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From economic perspective territorial development is a struggle for growth resources (including human resources, investments etc.), their attraction and multiplication, thus creating necessary critical mass for growth. </w:t>
      </w:r>
      <w:r w:rsidR="00AA6FB1" w:rsidRPr="005E6599">
        <w:rPr>
          <w:rFonts w:ascii="Times New Roman" w:hAnsi="Times New Roman" w:cs="Times New Roman"/>
          <w:sz w:val="24"/>
          <w:szCs w:val="24"/>
          <w:lang w:val="en-GB"/>
        </w:rPr>
        <w:t>Meanwhil</w:t>
      </w:r>
      <w:r w:rsidR="003E154A" w:rsidRPr="005E6599">
        <w:rPr>
          <w:rFonts w:ascii="Times New Roman" w:hAnsi="Times New Roman" w:cs="Times New Roman"/>
          <w:sz w:val="24"/>
          <w:szCs w:val="24"/>
          <w:lang w:val="en-GB"/>
        </w:rPr>
        <w:t xml:space="preserve">e local economies have to adapt to the new reality influenced by the globalisation and the new ways </w:t>
      </w:r>
      <w:r w:rsidR="00754B15" w:rsidRPr="005E6599">
        <w:rPr>
          <w:rFonts w:ascii="Times New Roman" w:hAnsi="Times New Roman" w:cs="Times New Roman"/>
          <w:sz w:val="24"/>
          <w:szCs w:val="24"/>
          <w:lang w:val="en-GB"/>
        </w:rPr>
        <w:t xml:space="preserve">different </w:t>
      </w:r>
      <w:r w:rsidR="003E154A" w:rsidRPr="005E6599">
        <w:rPr>
          <w:rFonts w:ascii="Times New Roman" w:hAnsi="Times New Roman" w:cs="Times New Roman"/>
          <w:sz w:val="24"/>
          <w:szCs w:val="24"/>
          <w:lang w:val="en-GB"/>
        </w:rPr>
        <w:t xml:space="preserve">products and services are created and developed. </w:t>
      </w:r>
      <w:r w:rsidRPr="005E6599">
        <w:rPr>
          <w:rFonts w:ascii="Times New Roman" w:hAnsi="Times New Roman" w:cs="Times New Roman"/>
          <w:sz w:val="24"/>
          <w:szCs w:val="24"/>
          <w:lang w:val="en-GB"/>
        </w:rPr>
        <w:t xml:space="preserve">Therefore, it is essential to use the available resources in a most effective way </w:t>
      </w:r>
      <w:r w:rsidR="003E154A" w:rsidRPr="005E6599">
        <w:rPr>
          <w:rFonts w:ascii="Times New Roman" w:hAnsi="Times New Roman" w:cs="Times New Roman"/>
          <w:sz w:val="24"/>
          <w:szCs w:val="24"/>
          <w:lang w:val="en-GB"/>
        </w:rPr>
        <w:t>in order</w:t>
      </w:r>
      <w:r w:rsidRPr="005E6599">
        <w:rPr>
          <w:rFonts w:ascii="Times New Roman" w:hAnsi="Times New Roman" w:cs="Times New Roman"/>
          <w:sz w:val="24"/>
          <w:szCs w:val="24"/>
          <w:lang w:val="en-GB"/>
        </w:rPr>
        <w:t xml:space="preserve"> to create all the necessary preconditions for </w:t>
      </w:r>
      <w:r w:rsidR="00AA6FB1" w:rsidRPr="005E6599">
        <w:rPr>
          <w:rFonts w:ascii="Times New Roman" w:hAnsi="Times New Roman" w:cs="Times New Roman"/>
          <w:sz w:val="24"/>
          <w:szCs w:val="24"/>
          <w:lang w:val="en-GB"/>
        </w:rPr>
        <w:t xml:space="preserve">local </w:t>
      </w:r>
      <w:r w:rsidRPr="005E6599">
        <w:rPr>
          <w:rFonts w:ascii="Times New Roman" w:hAnsi="Times New Roman" w:cs="Times New Roman"/>
          <w:sz w:val="24"/>
          <w:szCs w:val="24"/>
          <w:lang w:val="en-GB"/>
        </w:rPr>
        <w:t>economic</w:t>
      </w:r>
      <w:r w:rsidR="00AA6FB1" w:rsidRPr="005E6599">
        <w:rPr>
          <w:rFonts w:ascii="Times New Roman" w:hAnsi="Times New Roman" w:cs="Times New Roman"/>
          <w:sz w:val="24"/>
          <w:szCs w:val="24"/>
          <w:lang w:val="en-GB"/>
        </w:rPr>
        <w:t xml:space="preserve"> </w:t>
      </w:r>
      <w:r w:rsidRPr="005E6599">
        <w:rPr>
          <w:rFonts w:ascii="Times New Roman" w:hAnsi="Times New Roman" w:cs="Times New Roman"/>
          <w:sz w:val="24"/>
          <w:szCs w:val="24"/>
          <w:lang w:val="en-GB"/>
        </w:rPr>
        <w:t xml:space="preserve">development. </w:t>
      </w:r>
    </w:p>
    <w:p w:rsidR="004B7765" w:rsidRPr="005E6599" w:rsidRDefault="004B7765"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As the most essential preconditions for local economic development</w:t>
      </w:r>
      <w:r w:rsidR="00D927E1" w:rsidRPr="005E6599">
        <w:rPr>
          <w:rFonts w:ascii="Times New Roman" w:hAnsi="Times New Roman" w:cs="Times New Roman"/>
          <w:sz w:val="24"/>
          <w:szCs w:val="24"/>
          <w:lang w:val="en-GB"/>
        </w:rPr>
        <w:t xml:space="preserve">, including favourable business environment </w:t>
      </w:r>
      <w:r w:rsidRPr="005E6599">
        <w:rPr>
          <w:rFonts w:ascii="Times New Roman" w:hAnsi="Times New Roman" w:cs="Times New Roman"/>
          <w:sz w:val="24"/>
          <w:szCs w:val="24"/>
          <w:lang w:val="en-GB"/>
        </w:rPr>
        <w:t>can be mentioned</w:t>
      </w:r>
      <w:r w:rsidR="00754B15" w:rsidRPr="005E6599">
        <w:rPr>
          <w:rFonts w:ascii="Times New Roman" w:hAnsi="Times New Roman" w:cs="Times New Roman"/>
          <w:sz w:val="24"/>
          <w:szCs w:val="24"/>
          <w:lang w:val="en-GB"/>
        </w:rPr>
        <w:t xml:space="preserve"> the following</w:t>
      </w:r>
      <w:r w:rsidRPr="005E6599">
        <w:rPr>
          <w:rFonts w:ascii="Times New Roman" w:hAnsi="Times New Roman" w:cs="Times New Roman"/>
          <w:sz w:val="24"/>
          <w:szCs w:val="24"/>
          <w:lang w:val="en-GB"/>
        </w:rPr>
        <w:t xml:space="preserve">: </w:t>
      </w:r>
    </w:p>
    <w:p w:rsidR="006218E0" w:rsidRPr="005E6599" w:rsidRDefault="006218E0" w:rsidP="006218E0">
      <w:pPr>
        <w:pStyle w:val="Odstavecseseznamem"/>
        <w:numPr>
          <w:ilvl w:val="0"/>
          <w:numId w:val="6"/>
        </w:numPr>
        <w:spacing w:after="120"/>
        <w:ind w:left="760" w:hanging="357"/>
        <w:contextualSpacing w:val="0"/>
        <w:jc w:val="both"/>
        <w:rPr>
          <w:rFonts w:ascii="Times New Roman" w:hAnsi="Times New Roman" w:cs="Times New Roman"/>
          <w:sz w:val="24"/>
          <w:szCs w:val="24"/>
          <w:lang w:val="en-GB"/>
        </w:rPr>
      </w:pPr>
      <w:r w:rsidRPr="005E6599">
        <w:rPr>
          <w:rFonts w:ascii="Times New Roman" w:hAnsi="Times New Roman" w:cs="Times New Roman"/>
          <w:b/>
          <w:sz w:val="24"/>
          <w:szCs w:val="24"/>
          <w:lang w:val="en-GB"/>
        </w:rPr>
        <w:t>Highly qualified workforce, experts and capacities</w:t>
      </w:r>
      <w:r w:rsidRPr="005E6599">
        <w:rPr>
          <w:rFonts w:ascii="Times New Roman" w:hAnsi="Times New Roman" w:cs="Times New Roman"/>
          <w:sz w:val="24"/>
          <w:szCs w:val="24"/>
          <w:lang w:val="en-GB"/>
        </w:rPr>
        <w:t xml:space="preserve">, so as to foster higher productivity, creativity and innovation. In that regard, it is essential to establish a platform for constant dialogue among the local government, entrepreneurs, </w:t>
      </w:r>
      <w:proofErr w:type="gramStart"/>
      <w:r w:rsidRPr="005E6599">
        <w:rPr>
          <w:rFonts w:ascii="Times New Roman" w:hAnsi="Times New Roman" w:cs="Times New Roman"/>
          <w:sz w:val="24"/>
          <w:szCs w:val="24"/>
          <w:lang w:val="en-GB"/>
        </w:rPr>
        <w:t>science</w:t>
      </w:r>
      <w:proofErr w:type="gramEnd"/>
      <w:r w:rsidRPr="005E6599">
        <w:rPr>
          <w:rFonts w:ascii="Times New Roman" w:hAnsi="Times New Roman" w:cs="Times New Roman"/>
          <w:sz w:val="24"/>
          <w:szCs w:val="24"/>
          <w:lang w:val="en-GB"/>
        </w:rPr>
        <w:t xml:space="preserve"> and education institutions </w:t>
      </w:r>
      <w:r w:rsidR="003E154A" w:rsidRPr="005E6599">
        <w:rPr>
          <w:rFonts w:ascii="Times New Roman" w:hAnsi="Times New Roman" w:cs="Times New Roman"/>
          <w:sz w:val="24"/>
          <w:szCs w:val="24"/>
          <w:lang w:val="en-GB"/>
        </w:rPr>
        <w:t>with a purpose to</w:t>
      </w:r>
      <w:r w:rsidRPr="005E6599">
        <w:rPr>
          <w:rFonts w:ascii="Times New Roman" w:hAnsi="Times New Roman" w:cs="Times New Roman"/>
          <w:sz w:val="24"/>
          <w:szCs w:val="24"/>
          <w:lang w:val="en-GB"/>
        </w:rPr>
        <w:t xml:space="preserve"> provide necessary competences that satisfies local market needs</w:t>
      </w:r>
      <w:r w:rsidR="00314075" w:rsidRPr="005E6599">
        <w:rPr>
          <w:rFonts w:ascii="Times New Roman" w:hAnsi="Times New Roman" w:cs="Times New Roman"/>
          <w:sz w:val="24"/>
          <w:szCs w:val="24"/>
          <w:lang w:val="en-GB"/>
        </w:rPr>
        <w:t>.</w:t>
      </w:r>
    </w:p>
    <w:p w:rsidR="001B1B03" w:rsidRPr="005E6599" w:rsidRDefault="004C69CA" w:rsidP="004C69CA">
      <w:pPr>
        <w:pStyle w:val="Odstavecseseznamem"/>
        <w:numPr>
          <w:ilvl w:val="0"/>
          <w:numId w:val="6"/>
        </w:numPr>
        <w:spacing w:after="120"/>
        <w:ind w:left="760" w:hanging="357"/>
        <w:contextualSpacing w:val="0"/>
        <w:jc w:val="both"/>
        <w:rPr>
          <w:rFonts w:ascii="Times New Roman" w:hAnsi="Times New Roman" w:cs="Times New Roman"/>
          <w:sz w:val="24"/>
          <w:szCs w:val="24"/>
          <w:lang w:val="en-GB"/>
        </w:rPr>
      </w:pPr>
      <w:r w:rsidRPr="005E6599">
        <w:rPr>
          <w:rFonts w:ascii="Times New Roman" w:hAnsi="Times New Roman" w:cs="Times New Roman"/>
          <w:b/>
          <w:sz w:val="24"/>
          <w:szCs w:val="24"/>
          <w:lang w:val="en-GB"/>
        </w:rPr>
        <w:lastRenderedPageBreak/>
        <w:t>A</w:t>
      </w:r>
      <w:r w:rsidR="00D927E1" w:rsidRPr="005E6599">
        <w:rPr>
          <w:rFonts w:ascii="Times New Roman" w:hAnsi="Times New Roman" w:cs="Times New Roman"/>
          <w:b/>
          <w:sz w:val="24"/>
          <w:szCs w:val="24"/>
          <w:lang w:val="en-GB"/>
        </w:rPr>
        <w:t>vailable qualitative infrastructure, including transport and communication</w:t>
      </w:r>
      <w:r w:rsidR="006218E0" w:rsidRPr="005E6599">
        <w:rPr>
          <w:rFonts w:ascii="Times New Roman" w:hAnsi="Times New Roman" w:cs="Times New Roman"/>
          <w:b/>
          <w:sz w:val="24"/>
          <w:szCs w:val="24"/>
          <w:lang w:val="en-GB"/>
        </w:rPr>
        <w:t>,</w:t>
      </w:r>
      <w:r w:rsidR="00D927E1" w:rsidRPr="005E6599">
        <w:rPr>
          <w:rFonts w:ascii="Times New Roman" w:hAnsi="Times New Roman" w:cs="Times New Roman"/>
          <w:sz w:val="24"/>
          <w:szCs w:val="24"/>
          <w:lang w:val="en-GB"/>
        </w:rPr>
        <w:t xml:space="preserve"> which provides accessibility of working places and services, including possibilities to work or use services from a distance; reliefs transportatio</w:t>
      </w:r>
      <w:r w:rsidR="00314075" w:rsidRPr="005E6599">
        <w:rPr>
          <w:rFonts w:ascii="Times New Roman" w:hAnsi="Times New Roman" w:cs="Times New Roman"/>
          <w:sz w:val="24"/>
          <w:szCs w:val="24"/>
          <w:lang w:val="en-GB"/>
        </w:rPr>
        <w:t>n of raw material and goods</w:t>
      </w:r>
      <w:r w:rsidR="00D927E1" w:rsidRPr="005E6599">
        <w:rPr>
          <w:rFonts w:ascii="Times New Roman" w:hAnsi="Times New Roman" w:cs="Times New Roman"/>
          <w:sz w:val="24"/>
          <w:szCs w:val="24"/>
          <w:lang w:val="en-GB"/>
        </w:rPr>
        <w:t>; connects to public infrastructure networks such as water, waste,</w:t>
      </w:r>
      <w:r w:rsidRPr="005E6599">
        <w:rPr>
          <w:rFonts w:ascii="Times New Roman" w:hAnsi="Times New Roman" w:cs="Times New Roman"/>
          <w:sz w:val="24"/>
          <w:szCs w:val="24"/>
          <w:lang w:val="en-GB"/>
        </w:rPr>
        <w:t xml:space="preserve"> sewage,</w:t>
      </w:r>
      <w:r w:rsidR="00D927E1" w:rsidRPr="005E6599">
        <w:rPr>
          <w:rFonts w:ascii="Times New Roman" w:hAnsi="Times New Roman" w:cs="Times New Roman"/>
          <w:sz w:val="24"/>
          <w:szCs w:val="24"/>
          <w:lang w:val="en-GB"/>
        </w:rPr>
        <w:t xml:space="preserve"> e</w:t>
      </w:r>
      <w:r w:rsidR="00314075" w:rsidRPr="005E6599">
        <w:rPr>
          <w:rFonts w:ascii="Times New Roman" w:hAnsi="Times New Roman" w:cs="Times New Roman"/>
          <w:sz w:val="24"/>
          <w:szCs w:val="24"/>
          <w:lang w:val="en-GB"/>
        </w:rPr>
        <w:t>nergy etc.</w:t>
      </w:r>
      <w:r w:rsidR="00D927E1" w:rsidRPr="005E6599">
        <w:rPr>
          <w:rFonts w:ascii="Times New Roman" w:hAnsi="Times New Roman" w:cs="Times New Roman"/>
          <w:sz w:val="24"/>
          <w:szCs w:val="24"/>
          <w:lang w:val="en-GB"/>
        </w:rPr>
        <w:t xml:space="preserve"> </w:t>
      </w:r>
    </w:p>
    <w:p w:rsidR="00D927E1" w:rsidRPr="005E6599" w:rsidRDefault="004C69CA" w:rsidP="004B7765">
      <w:pPr>
        <w:pStyle w:val="Odstavecseseznamem"/>
        <w:numPr>
          <w:ilvl w:val="0"/>
          <w:numId w:val="6"/>
        </w:numPr>
        <w:spacing w:after="120"/>
        <w:contextualSpacing w:val="0"/>
        <w:jc w:val="both"/>
        <w:rPr>
          <w:rFonts w:ascii="Times New Roman" w:hAnsi="Times New Roman" w:cs="Times New Roman"/>
          <w:sz w:val="24"/>
          <w:szCs w:val="24"/>
          <w:lang w:val="en-GB"/>
        </w:rPr>
      </w:pPr>
      <w:r w:rsidRPr="005E6599">
        <w:rPr>
          <w:rFonts w:ascii="Times New Roman" w:hAnsi="Times New Roman" w:cs="Times New Roman"/>
          <w:b/>
          <w:sz w:val="24"/>
          <w:szCs w:val="24"/>
          <w:lang w:val="en-GB"/>
        </w:rPr>
        <w:t xml:space="preserve">Available </w:t>
      </w:r>
      <w:r w:rsidR="00314075" w:rsidRPr="005E6599">
        <w:rPr>
          <w:rFonts w:ascii="Times New Roman" w:hAnsi="Times New Roman" w:cs="Times New Roman"/>
          <w:b/>
          <w:sz w:val="24"/>
          <w:szCs w:val="24"/>
          <w:lang w:val="en-GB"/>
        </w:rPr>
        <w:t xml:space="preserve">equipment </w:t>
      </w:r>
      <w:r w:rsidRPr="005E6599">
        <w:rPr>
          <w:rFonts w:ascii="Times New Roman" w:hAnsi="Times New Roman" w:cs="Times New Roman"/>
          <w:b/>
          <w:sz w:val="24"/>
          <w:szCs w:val="24"/>
          <w:lang w:val="en-GB"/>
        </w:rPr>
        <w:t>and</w:t>
      </w:r>
      <w:r w:rsidR="00314075" w:rsidRPr="005E6599">
        <w:rPr>
          <w:rFonts w:ascii="Times New Roman" w:hAnsi="Times New Roman" w:cs="Times New Roman"/>
          <w:b/>
          <w:sz w:val="24"/>
          <w:szCs w:val="24"/>
          <w:lang w:val="en-GB"/>
        </w:rPr>
        <w:t xml:space="preserve"> technologies</w:t>
      </w:r>
      <w:r w:rsidR="006218E0" w:rsidRPr="005E6599">
        <w:rPr>
          <w:rFonts w:ascii="Times New Roman" w:hAnsi="Times New Roman" w:cs="Times New Roman"/>
          <w:sz w:val="24"/>
          <w:szCs w:val="24"/>
          <w:lang w:val="en-GB"/>
        </w:rPr>
        <w:t>, which also contribute to higher productivity of enterprises;</w:t>
      </w:r>
    </w:p>
    <w:p w:rsidR="006218E0" w:rsidRPr="005E6599" w:rsidRDefault="006218E0" w:rsidP="006218E0">
      <w:pPr>
        <w:pStyle w:val="Odstavecseseznamem"/>
        <w:numPr>
          <w:ilvl w:val="0"/>
          <w:numId w:val="6"/>
        </w:numPr>
        <w:spacing w:after="120"/>
        <w:contextualSpacing w:val="0"/>
        <w:jc w:val="both"/>
        <w:rPr>
          <w:rFonts w:ascii="Times New Roman" w:hAnsi="Times New Roman" w:cs="Times New Roman"/>
          <w:sz w:val="24"/>
          <w:szCs w:val="24"/>
          <w:lang w:val="en-GB"/>
        </w:rPr>
      </w:pPr>
      <w:r w:rsidRPr="005E6599">
        <w:rPr>
          <w:rFonts w:ascii="Times New Roman" w:hAnsi="Times New Roman" w:cs="Times New Roman"/>
          <w:b/>
          <w:sz w:val="24"/>
          <w:szCs w:val="24"/>
          <w:lang w:val="en-GB"/>
        </w:rPr>
        <w:t>Opportunities for science and innovation</w:t>
      </w:r>
      <w:r w:rsidRPr="005E6599">
        <w:rPr>
          <w:rFonts w:ascii="Times New Roman" w:hAnsi="Times New Roman" w:cs="Times New Roman"/>
          <w:sz w:val="24"/>
          <w:szCs w:val="24"/>
          <w:lang w:val="en-GB"/>
        </w:rPr>
        <w:t xml:space="preserve">, which is </w:t>
      </w:r>
      <w:r w:rsidR="005A4DB3" w:rsidRPr="005E6599">
        <w:rPr>
          <w:rFonts w:ascii="Times New Roman" w:hAnsi="Times New Roman" w:cs="Times New Roman"/>
          <w:sz w:val="24"/>
          <w:szCs w:val="24"/>
          <w:lang w:val="en-GB"/>
        </w:rPr>
        <w:t xml:space="preserve">significant </w:t>
      </w:r>
      <w:r w:rsidRPr="005E6599">
        <w:rPr>
          <w:rFonts w:ascii="Times New Roman" w:hAnsi="Times New Roman" w:cs="Times New Roman"/>
          <w:sz w:val="24"/>
          <w:szCs w:val="24"/>
          <w:lang w:val="en-GB"/>
        </w:rPr>
        <w:t xml:space="preserve">for creation </w:t>
      </w:r>
      <w:r w:rsidR="00314075" w:rsidRPr="005E6599">
        <w:rPr>
          <w:rFonts w:ascii="Times New Roman" w:hAnsi="Times New Roman" w:cs="Times New Roman"/>
          <w:sz w:val="24"/>
          <w:szCs w:val="24"/>
          <w:lang w:val="en-GB"/>
        </w:rPr>
        <w:t xml:space="preserve">of </w:t>
      </w:r>
      <w:r w:rsidR="005A4DB3" w:rsidRPr="005E6599">
        <w:rPr>
          <w:rFonts w:ascii="Times New Roman" w:hAnsi="Times New Roman" w:cs="Times New Roman"/>
          <w:sz w:val="24"/>
          <w:szCs w:val="24"/>
          <w:lang w:val="en-GB"/>
        </w:rPr>
        <w:t xml:space="preserve">enterprises with high added value and </w:t>
      </w:r>
      <w:r w:rsidR="00314075" w:rsidRPr="005E6599">
        <w:rPr>
          <w:rFonts w:ascii="Times New Roman" w:hAnsi="Times New Roman" w:cs="Times New Roman"/>
          <w:sz w:val="24"/>
          <w:szCs w:val="24"/>
          <w:lang w:val="en-GB"/>
        </w:rPr>
        <w:t xml:space="preserve">for </w:t>
      </w:r>
      <w:r w:rsidR="005A4DB3" w:rsidRPr="005E6599">
        <w:rPr>
          <w:rFonts w:ascii="Times New Roman" w:hAnsi="Times New Roman" w:cs="Times New Roman"/>
          <w:sz w:val="24"/>
          <w:szCs w:val="24"/>
          <w:lang w:val="en-GB"/>
        </w:rPr>
        <w:t>more effective and creative use of local resources. In that regard, collaboration between enterprises and scientists are important.</w:t>
      </w:r>
      <w:r w:rsidR="00314075" w:rsidRPr="005E6599">
        <w:rPr>
          <w:rFonts w:ascii="Times New Roman" w:hAnsi="Times New Roman" w:cs="Times New Roman"/>
          <w:sz w:val="24"/>
          <w:szCs w:val="24"/>
          <w:lang w:val="en-GB"/>
        </w:rPr>
        <w:t xml:space="preserve"> </w:t>
      </w:r>
    </w:p>
    <w:p w:rsidR="006218E0" w:rsidRPr="005E6599" w:rsidRDefault="005A4DB3" w:rsidP="004B7765">
      <w:pPr>
        <w:pStyle w:val="Odstavecseseznamem"/>
        <w:numPr>
          <w:ilvl w:val="0"/>
          <w:numId w:val="6"/>
        </w:numPr>
        <w:spacing w:after="120"/>
        <w:contextualSpacing w:val="0"/>
        <w:jc w:val="both"/>
        <w:rPr>
          <w:rFonts w:ascii="Times New Roman" w:hAnsi="Times New Roman" w:cs="Times New Roman"/>
          <w:sz w:val="24"/>
          <w:szCs w:val="24"/>
          <w:lang w:val="en-GB"/>
        </w:rPr>
      </w:pPr>
      <w:r w:rsidRPr="005E6599">
        <w:rPr>
          <w:rFonts w:ascii="Times New Roman" w:hAnsi="Times New Roman" w:cs="Times New Roman"/>
          <w:b/>
          <w:sz w:val="24"/>
          <w:szCs w:val="24"/>
          <w:lang w:val="en-GB"/>
        </w:rPr>
        <w:t>Availability of qualitative public services</w:t>
      </w:r>
      <w:r w:rsidR="00314075" w:rsidRPr="005E6599">
        <w:rPr>
          <w:rFonts w:ascii="Times New Roman" w:hAnsi="Times New Roman" w:cs="Times New Roman"/>
          <w:sz w:val="24"/>
          <w:szCs w:val="24"/>
          <w:lang w:val="en-GB"/>
        </w:rPr>
        <w:t>, which prevent</w:t>
      </w:r>
      <w:r w:rsidRPr="005E6599">
        <w:rPr>
          <w:rFonts w:ascii="Times New Roman" w:hAnsi="Times New Roman" w:cs="Times New Roman"/>
          <w:sz w:val="24"/>
          <w:szCs w:val="24"/>
          <w:lang w:val="en-GB"/>
        </w:rPr>
        <w:t xml:space="preserve"> adm</w:t>
      </w:r>
      <w:r w:rsidR="00314075" w:rsidRPr="005E6599">
        <w:rPr>
          <w:rFonts w:ascii="Times New Roman" w:hAnsi="Times New Roman" w:cs="Times New Roman"/>
          <w:sz w:val="24"/>
          <w:szCs w:val="24"/>
          <w:lang w:val="en-GB"/>
        </w:rPr>
        <w:t>inistrative burdens and facilitate</w:t>
      </w:r>
      <w:r w:rsidRPr="005E6599">
        <w:rPr>
          <w:rFonts w:ascii="Times New Roman" w:hAnsi="Times New Roman" w:cs="Times New Roman"/>
          <w:sz w:val="24"/>
          <w:szCs w:val="24"/>
          <w:lang w:val="en-GB"/>
        </w:rPr>
        <w:t xml:space="preserve"> establish</w:t>
      </w:r>
      <w:r w:rsidR="00314075" w:rsidRPr="005E6599">
        <w:rPr>
          <w:rFonts w:ascii="Times New Roman" w:hAnsi="Times New Roman" w:cs="Times New Roman"/>
          <w:sz w:val="24"/>
          <w:szCs w:val="24"/>
          <w:lang w:val="en-GB"/>
        </w:rPr>
        <w:t>ment of enterprises and promote</w:t>
      </w:r>
      <w:r w:rsidRPr="005E6599">
        <w:rPr>
          <w:rFonts w:ascii="Times New Roman" w:hAnsi="Times New Roman" w:cs="Times New Roman"/>
          <w:sz w:val="24"/>
          <w:szCs w:val="24"/>
          <w:lang w:val="en-GB"/>
        </w:rPr>
        <w:t xml:space="preserve"> their growth.</w:t>
      </w:r>
    </w:p>
    <w:p w:rsidR="002A03B6" w:rsidRPr="005E6599" w:rsidRDefault="005A4DB3"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Meanwhile</w:t>
      </w:r>
      <w:r w:rsidR="00D838E5" w:rsidRPr="005E6599">
        <w:rPr>
          <w:rFonts w:ascii="Times New Roman" w:hAnsi="Times New Roman" w:cs="Times New Roman"/>
          <w:sz w:val="24"/>
          <w:szCs w:val="24"/>
          <w:lang w:val="en-GB"/>
        </w:rPr>
        <w:t xml:space="preserve"> there </w:t>
      </w:r>
      <w:r w:rsidRPr="005E6599">
        <w:rPr>
          <w:rFonts w:ascii="Times New Roman" w:hAnsi="Times New Roman" w:cs="Times New Roman"/>
          <w:sz w:val="24"/>
          <w:szCs w:val="24"/>
          <w:lang w:val="en-GB"/>
        </w:rPr>
        <w:t>exist various</w:t>
      </w:r>
      <w:r w:rsidR="00D838E5" w:rsidRPr="005E6599">
        <w:rPr>
          <w:rFonts w:ascii="Times New Roman" w:hAnsi="Times New Roman" w:cs="Times New Roman"/>
          <w:sz w:val="24"/>
          <w:szCs w:val="24"/>
          <w:lang w:val="en-GB"/>
        </w:rPr>
        <w:t xml:space="preserve"> obstacles that do not allow to provide all the necessary preconditions for local economy which is in line with local economic specialisation and local development strategy</w:t>
      </w:r>
      <w:r w:rsidRPr="005E6599">
        <w:rPr>
          <w:rFonts w:ascii="Times New Roman" w:hAnsi="Times New Roman" w:cs="Times New Roman"/>
          <w:sz w:val="24"/>
          <w:szCs w:val="24"/>
          <w:lang w:val="en-GB"/>
        </w:rPr>
        <w:t>, a</w:t>
      </w:r>
      <w:r w:rsidR="00314075" w:rsidRPr="005E6599">
        <w:rPr>
          <w:rFonts w:ascii="Times New Roman" w:hAnsi="Times New Roman" w:cs="Times New Roman"/>
          <w:sz w:val="24"/>
          <w:szCs w:val="24"/>
          <w:lang w:val="en-GB"/>
        </w:rPr>
        <w:t xml:space="preserve">s well as based on local assets and growth </w:t>
      </w:r>
      <w:r w:rsidRPr="005E6599">
        <w:rPr>
          <w:rFonts w:ascii="Times New Roman" w:hAnsi="Times New Roman" w:cs="Times New Roman"/>
          <w:sz w:val="24"/>
          <w:szCs w:val="24"/>
          <w:lang w:val="en-GB"/>
        </w:rPr>
        <w:t>potential</w:t>
      </w:r>
      <w:r w:rsidR="004272BD" w:rsidRPr="005E6599">
        <w:rPr>
          <w:rFonts w:ascii="Times New Roman" w:hAnsi="Times New Roman" w:cs="Times New Roman"/>
          <w:sz w:val="24"/>
          <w:szCs w:val="24"/>
          <w:lang w:val="en-GB"/>
        </w:rPr>
        <w:t xml:space="preserve">. </w:t>
      </w:r>
      <w:r w:rsidR="002A03B6" w:rsidRPr="005E6599">
        <w:rPr>
          <w:rFonts w:ascii="Times New Roman" w:hAnsi="Times New Roman" w:cs="Times New Roman"/>
          <w:sz w:val="24"/>
          <w:szCs w:val="24"/>
          <w:lang w:val="en-GB"/>
        </w:rPr>
        <w:t xml:space="preserve">For instance, State </w:t>
      </w:r>
      <w:r w:rsidR="002E2EB7" w:rsidRPr="005E6599">
        <w:rPr>
          <w:rFonts w:ascii="Times New Roman" w:hAnsi="Times New Roman" w:cs="Times New Roman"/>
          <w:sz w:val="24"/>
          <w:szCs w:val="24"/>
          <w:lang w:val="en-GB"/>
        </w:rPr>
        <w:t>aid</w:t>
      </w:r>
      <w:r w:rsidR="002A03B6" w:rsidRPr="005E6599">
        <w:rPr>
          <w:rFonts w:ascii="Times New Roman" w:hAnsi="Times New Roman" w:cs="Times New Roman"/>
          <w:sz w:val="24"/>
          <w:szCs w:val="24"/>
          <w:lang w:val="en-GB"/>
        </w:rPr>
        <w:t xml:space="preserve"> </w:t>
      </w:r>
      <w:r w:rsidR="002E2EB7" w:rsidRPr="005E6599">
        <w:rPr>
          <w:rFonts w:ascii="Times New Roman" w:hAnsi="Times New Roman" w:cs="Times New Roman"/>
          <w:sz w:val="24"/>
          <w:szCs w:val="24"/>
          <w:lang w:val="en-GB"/>
        </w:rPr>
        <w:t>legislation</w:t>
      </w:r>
      <w:r w:rsidR="00E06119" w:rsidRPr="005E6599">
        <w:rPr>
          <w:rFonts w:ascii="Times New Roman" w:hAnsi="Times New Roman" w:cs="Times New Roman"/>
          <w:sz w:val="24"/>
          <w:szCs w:val="24"/>
          <w:lang w:val="en-GB"/>
        </w:rPr>
        <w:t xml:space="preserve"> </w:t>
      </w:r>
      <w:r w:rsidR="002A03B6" w:rsidRPr="005E6599">
        <w:rPr>
          <w:rFonts w:ascii="Times New Roman" w:hAnsi="Times New Roman" w:cs="Times New Roman"/>
          <w:sz w:val="24"/>
          <w:szCs w:val="24"/>
          <w:lang w:val="en-GB"/>
        </w:rPr>
        <w:t xml:space="preserve">defines restrictions </w:t>
      </w:r>
      <w:r w:rsidR="00BA22A0" w:rsidRPr="005E6599">
        <w:rPr>
          <w:rFonts w:ascii="Times New Roman" w:hAnsi="Times New Roman" w:cs="Times New Roman"/>
          <w:sz w:val="24"/>
          <w:szCs w:val="24"/>
          <w:lang w:val="en-GB"/>
        </w:rPr>
        <w:t>how</w:t>
      </w:r>
      <w:r w:rsidR="002A03B6" w:rsidRPr="005E6599">
        <w:rPr>
          <w:rFonts w:ascii="Times New Roman" w:hAnsi="Times New Roman" w:cs="Times New Roman"/>
          <w:sz w:val="24"/>
          <w:szCs w:val="24"/>
          <w:lang w:val="en-GB"/>
        </w:rPr>
        <w:t xml:space="preserve"> the </w:t>
      </w:r>
      <w:r w:rsidR="00BA22A0" w:rsidRPr="005E6599">
        <w:rPr>
          <w:rFonts w:ascii="Times New Roman" w:hAnsi="Times New Roman" w:cs="Times New Roman"/>
          <w:sz w:val="24"/>
          <w:szCs w:val="24"/>
          <w:lang w:val="en-GB"/>
        </w:rPr>
        <w:t xml:space="preserve">available funding </w:t>
      </w:r>
      <w:r w:rsidR="002A03B6" w:rsidRPr="005E6599">
        <w:rPr>
          <w:rFonts w:ascii="Times New Roman" w:hAnsi="Times New Roman" w:cs="Times New Roman"/>
          <w:sz w:val="24"/>
          <w:szCs w:val="24"/>
          <w:lang w:val="en-GB"/>
        </w:rPr>
        <w:t>can be spent, although there might be other more</w:t>
      </w:r>
      <w:r w:rsidR="00BA22A0" w:rsidRPr="005E6599">
        <w:rPr>
          <w:rFonts w:ascii="Times New Roman" w:hAnsi="Times New Roman" w:cs="Times New Roman"/>
          <w:sz w:val="24"/>
          <w:szCs w:val="24"/>
          <w:lang w:val="en-GB"/>
        </w:rPr>
        <w:t xml:space="preserve"> efficient ways of spending</w:t>
      </w:r>
      <w:r w:rsidR="00754B15" w:rsidRPr="005E6599">
        <w:rPr>
          <w:rFonts w:ascii="Times New Roman" w:hAnsi="Times New Roman" w:cs="Times New Roman"/>
          <w:sz w:val="24"/>
          <w:szCs w:val="24"/>
          <w:lang w:val="en-GB"/>
        </w:rPr>
        <w:t>;</w:t>
      </w:r>
      <w:r w:rsidR="002A03B6" w:rsidRPr="005E6599">
        <w:rPr>
          <w:rFonts w:ascii="Times New Roman" w:hAnsi="Times New Roman" w:cs="Times New Roman"/>
          <w:sz w:val="24"/>
          <w:szCs w:val="24"/>
          <w:lang w:val="en-GB"/>
        </w:rPr>
        <w:t xml:space="preserve"> </w:t>
      </w:r>
      <w:r w:rsidR="00B41F10" w:rsidRPr="005E6599">
        <w:rPr>
          <w:rFonts w:ascii="Times New Roman" w:hAnsi="Times New Roman" w:cs="Times New Roman"/>
          <w:sz w:val="24"/>
          <w:szCs w:val="24"/>
          <w:lang w:val="en-GB"/>
        </w:rPr>
        <w:t xml:space="preserve">or </w:t>
      </w:r>
      <w:r w:rsidR="002E2EB7" w:rsidRPr="005E6599">
        <w:rPr>
          <w:rFonts w:ascii="Times New Roman" w:hAnsi="Times New Roman" w:cs="Times New Roman"/>
          <w:sz w:val="24"/>
          <w:szCs w:val="24"/>
          <w:lang w:val="en-GB"/>
        </w:rPr>
        <w:t>ESI</w:t>
      </w:r>
      <w:r w:rsidR="002A03B6" w:rsidRPr="005E6599">
        <w:rPr>
          <w:rFonts w:ascii="Times New Roman" w:hAnsi="Times New Roman" w:cs="Times New Roman"/>
          <w:sz w:val="24"/>
          <w:szCs w:val="24"/>
          <w:lang w:val="en-GB"/>
        </w:rPr>
        <w:t xml:space="preserve"> funding doesn’t fully explore the opportunities of coordinated investments</w:t>
      </w:r>
      <w:r w:rsidR="00BA22A0" w:rsidRPr="005E6599">
        <w:rPr>
          <w:rFonts w:ascii="Times New Roman" w:hAnsi="Times New Roman" w:cs="Times New Roman"/>
          <w:sz w:val="24"/>
          <w:szCs w:val="24"/>
          <w:lang w:val="en-GB"/>
        </w:rPr>
        <w:t xml:space="preserve"> (for instance, recently introduced Integrated Territorial investments’ (ITI) instrument is complicated in terms of administration, meanwhile available only for cities)</w:t>
      </w:r>
      <w:r w:rsidR="002558A8" w:rsidRPr="005E6599">
        <w:rPr>
          <w:rFonts w:ascii="Times New Roman" w:hAnsi="Times New Roman" w:cs="Times New Roman"/>
          <w:sz w:val="24"/>
          <w:szCs w:val="24"/>
          <w:lang w:val="en-GB"/>
        </w:rPr>
        <w:t>.</w:t>
      </w:r>
      <w:r w:rsidR="002A03B6" w:rsidRPr="005E6599">
        <w:rPr>
          <w:rFonts w:ascii="Times New Roman" w:hAnsi="Times New Roman" w:cs="Times New Roman"/>
          <w:sz w:val="24"/>
          <w:szCs w:val="24"/>
          <w:lang w:val="en-GB"/>
        </w:rPr>
        <w:t xml:space="preserve"> </w:t>
      </w:r>
    </w:p>
    <w:p w:rsidR="002A03B6" w:rsidRPr="005E6599" w:rsidRDefault="002E2EB7"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Taking into account the mentioned</w:t>
      </w:r>
      <w:r w:rsidR="00E620E1" w:rsidRPr="005E6599">
        <w:rPr>
          <w:rFonts w:ascii="Times New Roman" w:hAnsi="Times New Roman" w:cs="Times New Roman"/>
          <w:sz w:val="24"/>
          <w:szCs w:val="24"/>
          <w:lang w:val="en-GB"/>
        </w:rPr>
        <w:t>, w</w:t>
      </w:r>
      <w:r w:rsidR="00DA3FB2" w:rsidRPr="005E6599">
        <w:rPr>
          <w:rFonts w:ascii="Times New Roman" w:hAnsi="Times New Roman" w:cs="Times New Roman"/>
          <w:sz w:val="24"/>
          <w:szCs w:val="24"/>
          <w:lang w:val="en-GB"/>
        </w:rPr>
        <w:t>e would like to share few concreate examples where already some bottlenecks can be observed</w:t>
      </w:r>
      <w:r w:rsidR="00C55744" w:rsidRPr="005E6599">
        <w:rPr>
          <w:rFonts w:ascii="Times New Roman" w:hAnsi="Times New Roman" w:cs="Times New Roman"/>
          <w:sz w:val="24"/>
          <w:szCs w:val="24"/>
          <w:lang w:val="en-GB"/>
        </w:rPr>
        <w:t>, which require for better solutions in the future</w:t>
      </w:r>
      <w:r w:rsidR="00DA3FB2" w:rsidRPr="005E6599">
        <w:rPr>
          <w:rFonts w:ascii="Times New Roman" w:hAnsi="Times New Roman" w:cs="Times New Roman"/>
          <w:sz w:val="24"/>
          <w:szCs w:val="24"/>
          <w:lang w:val="en-GB"/>
        </w:rPr>
        <w:t>:</w:t>
      </w:r>
    </w:p>
    <w:p w:rsidR="00C55744" w:rsidRPr="005E6599" w:rsidRDefault="00C55744" w:rsidP="00C55744">
      <w:pPr>
        <w:pStyle w:val="Odstavecseseznamem"/>
        <w:numPr>
          <w:ilvl w:val="0"/>
          <w:numId w:val="7"/>
        </w:numPr>
        <w:spacing w:after="120"/>
        <w:jc w:val="both"/>
        <w:rPr>
          <w:rFonts w:ascii="Times New Roman" w:hAnsi="Times New Roman" w:cs="Times New Roman"/>
          <w:b/>
          <w:sz w:val="24"/>
          <w:szCs w:val="24"/>
          <w:lang w:val="en-GB"/>
        </w:rPr>
      </w:pPr>
      <w:r w:rsidRPr="005E6599">
        <w:rPr>
          <w:rFonts w:ascii="Times New Roman" w:hAnsi="Times New Roman" w:cs="Times New Roman"/>
          <w:b/>
          <w:sz w:val="24"/>
          <w:szCs w:val="24"/>
          <w:lang w:val="en-GB"/>
        </w:rPr>
        <w:t xml:space="preserve">Elligibility of projects’ costs in case of </w:t>
      </w:r>
      <w:r w:rsidR="001B5CC1" w:rsidRPr="005E6599">
        <w:rPr>
          <w:rFonts w:ascii="Times New Roman" w:hAnsi="Times New Roman" w:cs="Times New Roman"/>
          <w:b/>
          <w:sz w:val="24"/>
          <w:szCs w:val="24"/>
          <w:lang w:val="en-GB"/>
        </w:rPr>
        <w:t>purchasing</w:t>
      </w:r>
      <w:r w:rsidRPr="005E6599">
        <w:rPr>
          <w:rFonts w:ascii="Times New Roman" w:hAnsi="Times New Roman" w:cs="Times New Roman"/>
          <w:b/>
          <w:sz w:val="24"/>
          <w:szCs w:val="24"/>
          <w:lang w:val="en-GB"/>
        </w:rPr>
        <w:t xml:space="preserve"> real property</w:t>
      </w:r>
    </w:p>
    <w:p w:rsidR="001B5CC1" w:rsidRPr="005E6599" w:rsidRDefault="001B5CC1" w:rsidP="002A03B6">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Challenge</w:t>
      </w:r>
      <w:r w:rsidR="002A03B6" w:rsidRPr="005E6599">
        <w:rPr>
          <w:rFonts w:ascii="Times New Roman" w:hAnsi="Times New Roman" w:cs="Times New Roman"/>
          <w:sz w:val="24"/>
          <w:szCs w:val="24"/>
          <w:lang w:val="en-GB"/>
        </w:rPr>
        <w:t xml:space="preserve"> – </w:t>
      </w:r>
      <w:r w:rsidRPr="005E6599">
        <w:rPr>
          <w:rFonts w:ascii="Times New Roman" w:hAnsi="Times New Roman" w:cs="Times New Roman"/>
          <w:sz w:val="24"/>
          <w:szCs w:val="24"/>
          <w:lang w:val="en-GB"/>
        </w:rPr>
        <w:t xml:space="preserve">according to the State aid Regulations, eligibility of costs starts at the moment when </w:t>
      </w:r>
      <w:r w:rsidR="00754B15" w:rsidRPr="005E6599">
        <w:rPr>
          <w:rFonts w:ascii="Times New Roman" w:hAnsi="Times New Roman" w:cs="Times New Roman"/>
          <w:sz w:val="24"/>
          <w:szCs w:val="24"/>
          <w:lang w:val="en-GB"/>
        </w:rPr>
        <w:t xml:space="preserve">particular </w:t>
      </w:r>
      <w:r w:rsidRPr="005E6599">
        <w:rPr>
          <w:rFonts w:ascii="Times New Roman" w:hAnsi="Times New Roman" w:cs="Times New Roman"/>
          <w:sz w:val="24"/>
          <w:szCs w:val="24"/>
          <w:lang w:val="en-GB"/>
        </w:rPr>
        <w:t>project is submitted. For revitalisation of territories, as one of the eligible costs</w:t>
      </w:r>
      <w:r w:rsidR="005A2037" w:rsidRPr="005E6599">
        <w:rPr>
          <w:rFonts w:ascii="Times New Roman" w:hAnsi="Times New Roman" w:cs="Times New Roman"/>
          <w:sz w:val="24"/>
          <w:szCs w:val="24"/>
          <w:lang w:val="en-GB"/>
        </w:rPr>
        <w:t xml:space="preserve"> under the ESI funds, often purchase of real property (</w:t>
      </w:r>
      <w:r w:rsidR="00910A10" w:rsidRPr="005E6599">
        <w:rPr>
          <w:rFonts w:ascii="Times New Roman" w:hAnsi="Times New Roman" w:cs="Times New Roman"/>
          <w:sz w:val="24"/>
          <w:szCs w:val="24"/>
          <w:lang w:val="en-GB"/>
        </w:rPr>
        <w:t>degraded</w:t>
      </w:r>
      <w:r w:rsidR="005B6BA2" w:rsidRPr="005E6599">
        <w:rPr>
          <w:rFonts w:ascii="Times New Roman" w:hAnsi="Times New Roman" w:cs="Times New Roman"/>
          <w:sz w:val="24"/>
          <w:szCs w:val="24"/>
          <w:lang w:val="en-GB"/>
        </w:rPr>
        <w:t xml:space="preserve"> buildings, </w:t>
      </w:r>
      <w:r w:rsidR="00910A10" w:rsidRPr="005E6599">
        <w:rPr>
          <w:rFonts w:ascii="Times New Roman" w:hAnsi="Times New Roman" w:cs="Times New Roman"/>
          <w:sz w:val="24"/>
          <w:szCs w:val="24"/>
          <w:lang w:val="en-GB"/>
        </w:rPr>
        <w:t>abounded</w:t>
      </w:r>
      <w:r w:rsidR="005B6BA2" w:rsidRPr="005E6599">
        <w:rPr>
          <w:rFonts w:ascii="Times New Roman" w:hAnsi="Times New Roman" w:cs="Times New Roman"/>
          <w:sz w:val="24"/>
          <w:szCs w:val="24"/>
          <w:lang w:val="en-GB"/>
        </w:rPr>
        <w:t xml:space="preserve"> industrial premises etc.</w:t>
      </w:r>
      <w:r w:rsidR="005A2037" w:rsidRPr="005E6599">
        <w:rPr>
          <w:rFonts w:ascii="Times New Roman" w:hAnsi="Times New Roman" w:cs="Times New Roman"/>
          <w:sz w:val="24"/>
          <w:szCs w:val="24"/>
          <w:lang w:val="en-GB"/>
        </w:rPr>
        <w:t xml:space="preserve">) is significant, especially in cases when private owner is not motivated or cannot provide development and revitalisation of the property due to the lack of finances. Frequently, when local municipality proposes to buy the particular </w:t>
      </w:r>
      <w:r w:rsidR="00754B15" w:rsidRPr="005E6599">
        <w:rPr>
          <w:rFonts w:ascii="Times New Roman" w:hAnsi="Times New Roman" w:cs="Times New Roman"/>
          <w:sz w:val="24"/>
          <w:szCs w:val="24"/>
          <w:lang w:val="en-GB"/>
        </w:rPr>
        <w:t xml:space="preserve">degraded </w:t>
      </w:r>
      <w:r w:rsidR="005A2037" w:rsidRPr="005E6599">
        <w:rPr>
          <w:rFonts w:ascii="Times New Roman" w:hAnsi="Times New Roman" w:cs="Times New Roman"/>
          <w:sz w:val="24"/>
          <w:szCs w:val="24"/>
          <w:lang w:val="en-GB"/>
        </w:rPr>
        <w:t xml:space="preserve">building after the submission of </w:t>
      </w:r>
      <w:r w:rsidR="00EC3D52" w:rsidRPr="005E6599">
        <w:rPr>
          <w:rFonts w:ascii="Times New Roman" w:hAnsi="Times New Roman" w:cs="Times New Roman"/>
          <w:sz w:val="24"/>
          <w:szCs w:val="24"/>
          <w:lang w:val="en-GB"/>
        </w:rPr>
        <w:t xml:space="preserve">the </w:t>
      </w:r>
      <w:r w:rsidR="005A2037" w:rsidRPr="005E6599">
        <w:rPr>
          <w:rFonts w:ascii="Times New Roman" w:hAnsi="Times New Roman" w:cs="Times New Roman"/>
          <w:sz w:val="24"/>
          <w:szCs w:val="24"/>
          <w:lang w:val="en-GB"/>
        </w:rPr>
        <w:t>p</w:t>
      </w:r>
      <w:r w:rsidR="00754B15" w:rsidRPr="005E6599">
        <w:rPr>
          <w:rFonts w:ascii="Times New Roman" w:hAnsi="Times New Roman" w:cs="Times New Roman"/>
          <w:sz w:val="24"/>
          <w:szCs w:val="24"/>
          <w:lang w:val="en-GB"/>
        </w:rPr>
        <w:t>roject, private owners increase</w:t>
      </w:r>
      <w:r w:rsidR="005A2037" w:rsidRPr="005E6599">
        <w:rPr>
          <w:rFonts w:ascii="Times New Roman" w:hAnsi="Times New Roman" w:cs="Times New Roman"/>
          <w:sz w:val="24"/>
          <w:szCs w:val="24"/>
          <w:lang w:val="en-GB"/>
        </w:rPr>
        <w:t xml:space="preserve"> the price for the property. As a result such a solution is </w:t>
      </w:r>
      <w:r w:rsidR="00EC3D52" w:rsidRPr="005E6599">
        <w:rPr>
          <w:rFonts w:ascii="Times New Roman" w:hAnsi="Times New Roman" w:cs="Times New Roman"/>
          <w:sz w:val="24"/>
          <w:szCs w:val="24"/>
          <w:lang w:val="en-GB"/>
        </w:rPr>
        <w:t>n</w:t>
      </w:r>
      <w:r w:rsidR="005A2037" w:rsidRPr="005E6599">
        <w:rPr>
          <w:rFonts w:ascii="Times New Roman" w:hAnsi="Times New Roman" w:cs="Times New Roman"/>
          <w:sz w:val="24"/>
          <w:szCs w:val="24"/>
          <w:lang w:val="en-GB"/>
        </w:rPr>
        <w:t xml:space="preserve">ot widely used, so as to avoid inefficient spending. </w:t>
      </w:r>
    </w:p>
    <w:p w:rsidR="001B5CC1" w:rsidRPr="005E6599" w:rsidRDefault="003C393B" w:rsidP="002A03B6">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 xml:space="preserve">Possible </w:t>
      </w:r>
      <w:r w:rsidR="001B5CC1" w:rsidRPr="005E6599">
        <w:rPr>
          <w:rFonts w:ascii="Times New Roman" w:hAnsi="Times New Roman" w:cs="Times New Roman"/>
          <w:i/>
          <w:sz w:val="24"/>
          <w:szCs w:val="24"/>
          <w:lang w:val="en-GB"/>
        </w:rPr>
        <w:t>solution</w:t>
      </w:r>
      <w:r w:rsidR="001B5CC1" w:rsidRPr="005E6599">
        <w:rPr>
          <w:rFonts w:ascii="Times New Roman" w:hAnsi="Times New Roman" w:cs="Times New Roman"/>
          <w:sz w:val="24"/>
          <w:szCs w:val="24"/>
          <w:lang w:val="en-GB"/>
        </w:rPr>
        <w:t xml:space="preserve"> – foreseeing exceptions for purchasing</w:t>
      </w:r>
      <w:r w:rsidR="00910A10" w:rsidRPr="005E6599">
        <w:rPr>
          <w:rFonts w:ascii="Times New Roman" w:hAnsi="Times New Roman" w:cs="Times New Roman"/>
          <w:sz w:val="24"/>
          <w:szCs w:val="24"/>
          <w:lang w:val="en-GB"/>
        </w:rPr>
        <w:t xml:space="preserve"> degraded</w:t>
      </w:r>
      <w:r w:rsidR="001B5CC1" w:rsidRPr="005E6599">
        <w:rPr>
          <w:rFonts w:ascii="Times New Roman" w:hAnsi="Times New Roman" w:cs="Times New Roman"/>
          <w:sz w:val="24"/>
          <w:szCs w:val="24"/>
          <w:lang w:val="en-GB"/>
        </w:rPr>
        <w:t xml:space="preserve"> building</w:t>
      </w:r>
      <w:r w:rsidR="00910A10" w:rsidRPr="005E6599">
        <w:rPr>
          <w:rFonts w:ascii="Times New Roman" w:hAnsi="Times New Roman" w:cs="Times New Roman"/>
          <w:sz w:val="24"/>
          <w:szCs w:val="24"/>
          <w:lang w:val="en-GB"/>
        </w:rPr>
        <w:t>s</w:t>
      </w:r>
      <w:r w:rsidR="001B5CC1" w:rsidRPr="005E6599">
        <w:rPr>
          <w:rFonts w:ascii="Times New Roman" w:hAnsi="Times New Roman" w:cs="Times New Roman"/>
          <w:sz w:val="24"/>
          <w:szCs w:val="24"/>
          <w:lang w:val="en-GB"/>
        </w:rPr>
        <w:t xml:space="preserve"> in terms of </w:t>
      </w:r>
      <w:r w:rsidRPr="005E6599">
        <w:rPr>
          <w:rFonts w:ascii="Times New Roman" w:hAnsi="Times New Roman" w:cs="Times New Roman"/>
          <w:sz w:val="24"/>
          <w:szCs w:val="24"/>
          <w:lang w:val="en-GB"/>
        </w:rPr>
        <w:t xml:space="preserve">Commission Regulation (EU) No 651/2014 of 17 June 2014 declaring certain categories of aid compatible with the internal market in application of Articles 107 and 108 of the Treaty Text with EEA relevance </w:t>
      </w:r>
      <w:r w:rsidR="001B5CC1" w:rsidRPr="005E6599">
        <w:rPr>
          <w:rFonts w:ascii="Times New Roman" w:hAnsi="Times New Roman" w:cs="Times New Roman"/>
          <w:sz w:val="24"/>
          <w:szCs w:val="24"/>
          <w:lang w:val="en-GB"/>
        </w:rPr>
        <w:t>Article 56.</w:t>
      </w:r>
    </w:p>
    <w:p w:rsidR="002A03B6" w:rsidRPr="005E6599" w:rsidRDefault="002A03B6" w:rsidP="002A03B6">
      <w:pPr>
        <w:spacing w:after="120"/>
        <w:jc w:val="both"/>
        <w:rPr>
          <w:rFonts w:ascii="Times New Roman" w:hAnsi="Times New Roman" w:cs="Times New Roman"/>
          <w:b/>
          <w:sz w:val="24"/>
          <w:szCs w:val="24"/>
          <w:lang w:val="en-GB"/>
        </w:rPr>
      </w:pPr>
      <w:r w:rsidRPr="005E6599">
        <w:rPr>
          <w:rFonts w:ascii="Times New Roman" w:hAnsi="Times New Roman" w:cs="Times New Roman"/>
          <w:b/>
          <w:sz w:val="24"/>
          <w:szCs w:val="24"/>
          <w:lang w:val="en-GB"/>
        </w:rPr>
        <w:t>2)</w:t>
      </w:r>
      <w:r w:rsidRPr="005E6599">
        <w:rPr>
          <w:rFonts w:ascii="Times New Roman" w:hAnsi="Times New Roman" w:cs="Times New Roman"/>
          <w:sz w:val="24"/>
          <w:szCs w:val="24"/>
          <w:lang w:val="en-GB"/>
        </w:rPr>
        <w:t xml:space="preserve"> </w:t>
      </w:r>
      <w:r w:rsidR="00944515" w:rsidRPr="005E6599">
        <w:rPr>
          <w:rFonts w:ascii="Times New Roman" w:hAnsi="Times New Roman" w:cs="Times New Roman"/>
          <w:b/>
          <w:sz w:val="24"/>
          <w:szCs w:val="24"/>
          <w:lang w:val="en-GB"/>
        </w:rPr>
        <w:t>Increasing</w:t>
      </w:r>
      <w:r w:rsidR="00CA3422" w:rsidRPr="005E6599">
        <w:rPr>
          <w:rFonts w:ascii="Times New Roman" w:hAnsi="Times New Roman" w:cs="Times New Roman"/>
          <w:b/>
          <w:sz w:val="24"/>
          <w:szCs w:val="24"/>
          <w:lang w:val="en-GB"/>
        </w:rPr>
        <w:t xml:space="preserve"> </w:t>
      </w:r>
      <w:r w:rsidR="00440F07" w:rsidRPr="005E6599">
        <w:rPr>
          <w:rFonts w:ascii="Times New Roman" w:hAnsi="Times New Roman" w:cs="Times New Roman"/>
          <w:b/>
          <w:i/>
          <w:sz w:val="24"/>
          <w:szCs w:val="24"/>
          <w:lang w:val="en-GB"/>
        </w:rPr>
        <w:t>de minimis</w:t>
      </w:r>
      <w:r w:rsidRPr="005E6599">
        <w:rPr>
          <w:rFonts w:ascii="Times New Roman" w:hAnsi="Times New Roman" w:cs="Times New Roman"/>
          <w:b/>
          <w:sz w:val="24"/>
          <w:szCs w:val="24"/>
          <w:lang w:val="en-GB"/>
        </w:rPr>
        <w:t xml:space="preserve"> </w:t>
      </w:r>
      <w:r w:rsidR="0016677B" w:rsidRPr="005E6599">
        <w:rPr>
          <w:rFonts w:ascii="Times New Roman" w:hAnsi="Times New Roman" w:cs="Times New Roman"/>
          <w:b/>
          <w:sz w:val="24"/>
          <w:szCs w:val="24"/>
          <w:lang w:val="en-GB"/>
        </w:rPr>
        <w:t>support</w:t>
      </w:r>
    </w:p>
    <w:p w:rsidR="0024076A" w:rsidRPr="005E6599" w:rsidRDefault="0024076A" w:rsidP="002A03B6">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Challenge</w:t>
      </w:r>
      <w:r w:rsidRPr="005E6599">
        <w:rPr>
          <w:rFonts w:ascii="Times New Roman" w:hAnsi="Times New Roman" w:cs="Times New Roman"/>
          <w:sz w:val="24"/>
          <w:szCs w:val="24"/>
          <w:lang w:val="en-GB"/>
        </w:rPr>
        <w:t xml:space="preserve"> – currently </w:t>
      </w:r>
      <w:r w:rsidR="003C393B" w:rsidRPr="005E6599">
        <w:rPr>
          <w:rFonts w:ascii="Times New Roman" w:hAnsi="Times New Roman" w:cs="Times New Roman"/>
          <w:i/>
          <w:sz w:val="24"/>
          <w:szCs w:val="24"/>
          <w:lang w:val="en-GB"/>
        </w:rPr>
        <w:t xml:space="preserve">de minimis </w:t>
      </w:r>
      <w:r w:rsidRPr="005E6599">
        <w:rPr>
          <w:rFonts w:ascii="Times New Roman" w:hAnsi="Times New Roman" w:cs="Times New Roman"/>
          <w:sz w:val="24"/>
          <w:szCs w:val="24"/>
          <w:lang w:val="en-GB"/>
        </w:rPr>
        <w:t xml:space="preserve">support for 3 years </w:t>
      </w:r>
      <w:r w:rsidR="00CF1101" w:rsidRPr="005E6599">
        <w:rPr>
          <w:rFonts w:ascii="Times New Roman" w:hAnsi="Times New Roman" w:cs="Times New Roman"/>
          <w:sz w:val="24"/>
          <w:szCs w:val="24"/>
          <w:lang w:val="en-GB"/>
        </w:rPr>
        <w:t>is</w:t>
      </w:r>
      <w:r w:rsidRPr="005E6599">
        <w:rPr>
          <w:rFonts w:ascii="Times New Roman" w:hAnsi="Times New Roman" w:cs="Times New Roman"/>
          <w:sz w:val="24"/>
          <w:szCs w:val="24"/>
          <w:lang w:val="en-GB"/>
        </w:rPr>
        <w:t xml:space="preserve"> 200</w:t>
      </w:r>
      <w:r w:rsidR="00DC0C47" w:rsidRPr="005E6599">
        <w:rPr>
          <w:rFonts w:ascii="Times New Roman" w:hAnsi="Times New Roman" w:cs="Times New Roman"/>
          <w:sz w:val="24"/>
          <w:szCs w:val="24"/>
          <w:lang w:val="en-GB"/>
        </w:rPr>
        <w:t xml:space="preserve"> </w:t>
      </w:r>
      <w:r w:rsidRPr="005E6599">
        <w:rPr>
          <w:rFonts w:ascii="Times New Roman" w:hAnsi="Times New Roman" w:cs="Times New Roman"/>
          <w:sz w:val="24"/>
          <w:szCs w:val="24"/>
          <w:lang w:val="en-GB"/>
        </w:rPr>
        <w:t xml:space="preserve">000 EUR. For new enterprises, especially for those established by youth, there is </w:t>
      </w:r>
      <w:r w:rsidR="00CF1101" w:rsidRPr="005E6599">
        <w:rPr>
          <w:rFonts w:ascii="Times New Roman" w:hAnsi="Times New Roman" w:cs="Times New Roman"/>
          <w:sz w:val="24"/>
          <w:szCs w:val="24"/>
          <w:lang w:val="en-GB"/>
        </w:rPr>
        <w:t xml:space="preserve">a </w:t>
      </w:r>
      <w:r w:rsidRPr="005E6599">
        <w:rPr>
          <w:rFonts w:ascii="Times New Roman" w:hAnsi="Times New Roman" w:cs="Times New Roman"/>
          <w:sz w:val="24"/>
          <w:szCs w:val="24"/>
          <w:lang w:val="en-GB"/>
        </w:rPr>
        <w:t xml:space="preserve">significant limitation for start-up capital. Since innovative products often are technologically </w:t>
      </w:r>
      <w:r w:rsidR="00910A10" w:rsidRPr="005E6599">
        <w:rPr>
          <w:rFonts w:ascii="Times New Roman" w:hAnsi="Times New Roman" w:cs="Times New Roman"/>
          <w:sz w:val="24"/>
          <w:szCs w:val="24"/>
          <w:lang w:val="en-GB"/>
        </w:rPr>
        <w:t>intensive</w:t>
      </w:r>
      <w:r w:rsidR="00DC0C47" w:rsidRPr="005E6599">
        <w:rPr>
          <w:rFonts w:ascii="Times New Roman" w:hAnsi="Times New Roman" w:cs="Times New Roman"/>
          <w:sz w:val="24"/>
          <w:szCs w:val="24"/>
          <w:lang w:val="en-GB"/>
        </w:rPr>
        <w:t>, development of such products might be complicated</w:t>
      </w:r>
      <w:r w:rsidR="00CF1101" w:rsidRPr="005E6599">
        <w:rPr>
          <w:rFonts w:ascii="Times New Roman" w:hAnsi="Times New Roman" w:cs="Times New Roman"/>
          <w:sz w:val="24"/>
          <w:szCs w:val="24"/>
          <w:lang w:val="en-GB"/>
        </w:rPr>
        <w:t xml:space="preserve"> without start-up capital</w:t>
      </w:r>
      <w:r w:rsidR="00DC0C47" w:rsidRPr="005E6599">
        <w:rPr>
          <w:rFonts w:ascii="Times New Roman" w:hAnsi="Times New Roman" w:cs="Times New Roman"/>
          <w:sz w:val="24"/>
          <w:szCs w:val="24"/>
          <w:lang w:val="en-GB"/>
        </w:rPr>
        <w:t xml:space="preserve">. One of the instruments that might help in such situation would be appropriate amount of </w:t>
      </w:r>
      <w:r w:rsidR="00440F07" w:rsidRPr="005E6599">
        <w:rPr>
          <w:rFonts w:ascii="Times New Roman" w:hAnsi="Times New Roman" w:cs="Times New Roman"/>
          <w:i/>
          <w:sz w:val="24"/>
          <w:szCs w:val="24"/>
          <w:lang w:val="en-GB"/>
        </w:rPr>
        <w:t xml:space="preserve">de </w:t>
      </w:r>
      <w:proofErr w:type="spellStart"/>
      <w:r w:rsidR="00440F07" w:rsidRPr="005E6599">
        <w:rPr>
          <w:rFonts w:ascii="Times New Roman" w:hAnsi="Times New Roman" w:cs="Times New Roman"/>
          <w:i/>
          <w:sz w:val="24"/>
          <w:szCs w:val="24"/>
          <w:lang w:val="en-GB"/>
        </w:rPr>
        <w:t>minimis</w:t>
      </w:r>
      <w:proofErr w:type="spellEnd"/>
      <w:r w:rsidR="00DC0C47" w:rsidRPr="005E6599">
        <w:rPr>
          <w:rFonts w:ascii="Times New Roman" w:hAnsi="Times New Roman" w:cs="Times New Roman"/>
          <w:sz w:val="24"/>
          <w:szCs w:val="24"/>
          <w:lang w:val="en-GB"/>
        </w:rPr>
        <w:t xml:space="preserve"> support. Meanwhile </w:t>
      </w:r>
      <w:r w:rsidR="00440F07" w:rsidRPr="005E6599">
        <w:rPr>
          <w:rFonts w:ascii="Times New Roman" w:hAnsi="Times New Roman" w:cs="Times New Roman"/>
          <w:i/>
          <w:sz w:val="24"/>
          <w:szCs w:val="24"/>
          <w:lang w:val="en-GB"/>
        </w:rPr>
        <w:t>de minimis</w:t>
      </w:r>
      <w:r w:rsidR="0016677B" w:rsidRPr="005E6599">
        <w:rPr>
          <w:rFonts w:ascii="Times New Roman" w:hAnsi="Times New Roman" w:cs="Times New Roman"/>
          <w:sz w:val="24"/>
          <w:szCs w:val="24"/>
          <w:lang w:val="en-GB"/>
        </w:rPr>
        <w:t xml:space="preserve"> rarely are used for production of new and innovative products, taking into account limited amount of </w:t>
      </w:r>
      <w:r w:rsidR="00440F07" w:rsidRPr="005E6599">
        <w:rPr>
          <w:rFonts w:ascii="Times New Roman" w:hAnsi="Times New Roman" w:cs="Times New Roman"/>
          <w:i/>
          <w:sz w:val="24"/>
          <w:szCs w:val="24"/>
          <w:lang w:val="en-GB"/>
        </w:rPr>
        <w:t>de minimis</w:t>
      </w:r>
      <w:r w:rsidR="0016677B" w:rsidRPr="005E6599">
        <w:rPr>
          <w:rFonts w:ascii="Times New Roman" w:hAnsi="Times New Roman" w:cs="Times New Roman"/>
          <w:sz w:val="24"/>
          <w:szCs w:val="24"/>
          <w:lang w:val="en-GB"/>
        </w:rPr>
        <w:t xml:space="preserve"> support per 3 years period as well as high expenses for technological solutions in innovative enterprises. </w:t>
      </w:r>
    </w:p>
    <w:p w:rsidR="0016677B" w:rsidRPr="005E6599" w:rsidRDefault="003C393B" w:rsidP="002A03B6">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 xml:space="preserve">Possible </w:t>
      </w:r>
      <w:r w:rsidR="0016677B" w:rsidRPr="005E6599">
        <w:rPr>
          <w:rFonts w:ascii="Times New Roman" w:hAnsi="Times New Roman" w:cs="Times New Roman"/>
          <w:i/>
          <w:sz w:val="24"/>
          <w:szCs w:val="24"/>
          <w:lang w:val="en-GB"/>
        </w:rPr>
        <w:t>solution –</w:t>
      </w:r>
      <w:r w:rsidRPr="005E6599">
        <w:rPr>
          <w:rFonts w:ascii="Times New Roman" w:hAnsi="Times New Roman" w:cs="Times New Roman"/>
          <w:i/>
          <w:sz w:val="24"/>
          <w:szCs w:val="24"/>
          <w:lang w:val="en-GB"/>
        </w:rPr>
        <w:t xml:space="preserve"> </w:t>
      </w:r>
      <w:r w:rsidR="0016677B" w:rsidRPr="005E6599">
        <w:rPr>
          <w:rFonts w:ascii="Times New Roman" w:hAnsi="Times New Roman" w:cs="Times New Roman"/>
          <w:sz w:val="24"/>
          <w:szCs w:val="24"/>
          <w:lang w:val="en-GB"/>
        </w:rPr>
        <w:t>increas</w:t>
      </w:r>
      <w:r w:rsidR="001B5CC1" w:rsidRPr="005E6599">
        <w:rPr>
          <w:rFonts w:ascii="Times New Roman" w:hAnsi="Times New Roman" w:cs="Times New Roman"/>
          <w:sz w:val="24"/>
          <w:szCs w:val="24"/>
          <w:lang w:val="en-GB"/>
        </w:rPr>
        <w:t>ing</w:t>
      </w:r>
      <w:r w:rsidR="0016677B" w:rsidRPr="005E6599">
        <w:rPr>
          <w:rFonts w:ascii="Times New Roman" w:hAnsi="Times New Roman" w:cs="Times New Roman"/>
          <w:sz w:val="24"/>
          <w:szCs w:val="24"/>
          <w:lang w:val="en-GB"/>
        </w:rPr>
        <w:t xml:space="preserve"> </w:t>
      </w:r>
      <w:r w:rsidR="00440F07" w:rsidRPr="005E6599">
        <w:rPr>
          <w:rFonts w:ascii="Times New Roman" w:hAnsi="Times New Roman" w:cs="Times New Roman"/>
          <w:i/>
          <w:sz w:val="24"/>
          <w:szCs w:val="24"/>
          <w:lang w:val="en-GB"/>
        </w:rPr>
        <w:t>de minimis</w:t>
      </w:r>
      <w:r w:rsidR="0016677B" w:rsidRPr="005E6599">
        <w:rPr>
          <w:rFonts w:ascii="Times New Roman" w:hAnsi="Times New Roman" w:cs="Times New Roman"/>
          <w:sz w:val="24"/>
          <w:szCs w:val="24"/>
          <w:lang w:val="en-GB"/>
        </w:rPr>
        <w:t xml:space="preserve"> support for development of innovative products </w:t>
      </w:r>
      <w:r w:rsidR="001B5CC1" w:rsidRPr="005E6599">
        <w:rPr>
          <w:rFonts w:ascii="Times New Roman" w:hAnsi="Times New Roman" w:cs="Times New Roman"/>
          <w:sz w:val="24"/>
          <w:szCs w:val="24"/>
          <w:lang w:val="en-GB"/>
        </w:rPr>
        <w:t>in new enterprises, including those developed by youth</w:t>
      </w:r>
      <w:r w:rsidRPr="005E6599">
        <w:rPr>
          <w:rFonts w:ascii="Times New Roman" w:hAnsi="Times New Roman" w:cs="Times New Roman"/>
          <w:sz w:val="24"/>
          <w:szCs w:val="24"/>
          <w:lang w:val="en-GB"/>
        </w:rPr>
        <w:t xml:space="preserve"> (review the </w:t>
      </w:r>
      <w:r w:rsidR="00F553C9" w:rsidRPr="005E6599">
        <w:rPr>
          <w:rFonts w:ascii="Times New Roman" w:hAnsi="Times New Roman" w:cs="Times New Roman"/>
          <w:sz w:val="24"/>
          <w:szCs w:val="24"/>
          <w:lang w:val="en-GB"/>
        </w:rPr>
        <w:t xml:space="preserve">Commission Regulation (EU) No 1407/2013 </w:t>
      </w:r>
      <w:r w:rsidR="00F553C9" w:rsidRPr="005E6599">
        <w:rPr>
          <w:rFonts w:ascii="Times New Roman" w:hAnsi="Times New Roman" w:cs="Times New Roman"/>
          <w:sz w:val="24"/>
          <w:szCs w:val="24"/>
          <w:lang w:val="en-GB"/>
        </w:rPr>
        <w:lastRenderedPageBreak/>
        <w:t>of 18 December 2013 on the application of Articles 107 and 108 of the Treaty on the Functioning of the European Union to de minimis aid Text with EEA relevance</w:t>
      </w:r>
      <w:r w:rsidRPr="005E6599">
        <w:rPr>
          <w:rFonts w:ascii="Times New Roman" w:hAnsi="Times New Roman" w:cs="Times New Roman"/>
          <w:sz w:val="24"/>
          <w:szCs w:val="24"/>
          <w:lang w:val="en-GB"/>
        </w:rPr>
        <w:t>)</w:t>
      </w:r>
      <w:r w:rsidR="001B5CC1" w:rsidRPr="005E6599">
        <w:rPr>
          <w:rFonts w:ascii="Times New Roman" w:hAnsi="Times New Roman" w:cs="Times New Roman"/>
          <w:sz w:val="24"/>
          <w:szCs w:val="24"/>
          <w:lang w:val="en-GB"/>
        </w:rPr>
        <w:t>.</w:t>
      </w:r>
    </w:p>
    <w:p w:rsidR="002A03B6" w:rsidRPr="005E6599" w:rsidRDefault="00944515" w:rsidP="005E6599">
      <w:pPr>
        <w:pStyle w:val="Odstavecseseznamem"/>
        <w:numPr>
          <w:ilvl w:val="0"/>
          <w:numId w:val="4"/>
        </w:numPr>
        <w:spacing w:after="120"/>
        <w:jc w:val="both"/>
        <w:rPr>
          <w:rFonts w:ascii="Times New Roman" w:hAnsi="Times New Roman" w:cs="Times New Roman"/>
          <w:b/>
          <w:sz w:val="24"/>
          <w:szCs w:val="24"/>
          <w:lang w:val="en-GB"/>
        </w:rPr>
      </w:pPr>
      <w:r w:rsidRPr="005E6599">
        <w:rPr>
          <w:rFonts w:ascii="Times New Roman" w:hAnsi="Times New Roman" w:cs="Times New Roman"/>
          <w:b/>
          <w:sz w:val="24"/>
          <w:szCs w:val="24"/>
          <w:lang w:val="en-GB"/>
        </w:rPr>
        <w:t xml:space="preserve">Decreasing existing </w:t>
      </w:r>
      <w:r w:rsidR="0024076A" w:rsidRPr="005E6599">
        <w:rPr>
          <w:rFonts w:ascii="Times New Roman" w:hAnsi="Times New Roman" w:cs="Times New Roman"/>
          <w:b/>
          <w:sz w:val="24"/>
          <w:szCs w:val="24"/>
          <w:lang w:val="en-GB"/>
        </w:rPr>
        <w:t>limitations</w:t>
      </w:r>
      <w:r w:rsidRPr="005E6599">
        <w:rPr>
          <w:rFonts w:ascii="Times New Roman" w:hAnsi="Times New Roman" w:cs="Times New Roman"/>
          <w:b/>
          <w:sz w:val="24"/>
          <w:szCs w:val="24"/>
          <w:lang w:val="en-GB"/>
        </w:rPr>
        <w:t xml:space="preserve"> for </w:t>
      </w:r>
      <w:r w:rsidR="00910A10" w:rsidRPr="005E6599">
        <w:rPr>
          <w:rFonts w:ascii="Times New Roman" w:hAnsi="Times New Roman" w:cs="Times New Roman"/>
          <w:b/>
          <w:sz w:val="24"/>
          <w:szCs w:val="24"/>
          <w:lang w:val="en-GB"/>
        </w:rPr>
        <w:t xml:space="preserve">large </w:t>
      </w:r>
      <w:r w:rsidR="00CF1101" w:rsidRPr="005E6599">
        <w:rPr>
          <w:rFonts w:ascii="Times New Roman" w:hAnsi="Times New Roman" w:cs="Times New Roman"/>
          <w:b/>
          <w:sz w:val="24"/>
          <w:szCs w:val="24"/>
          <w:lang w:val="en-GB"/>
        </w:rPr>
        <w:t>enterprises</w:t>
      </w:r>
      <w:r w:rsidRPr="005E6599">
        <w:rPr>
          <w:rFonts w:ascii="Times New Roman" w:hAnsi="Times New Roman" w:cs="Times New Roman"/>
          <w:b/>
          <w:sz w:val="24"/>
          <w:szCs w:val="24"/>
          <w:lang w:val="en-GB"/>
        </w:rPr>
        <w:t xml:space="preserve"> </w:t>
      </w:r>
    </w:p>
    <w:p w:rsidR="00AA4EEF" w:rsidRPr="005E6599" w:rsidRDefault="00AA4EEF" w:rsidP="008A7178">
      <w:pPr>
        <w:spacing w:before="240"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Challenge</w:t>
      </w:r>
      <w:r w:rsidRPr="005E6599">
        <w:rPr>
          <w:rFonts w:ascii="Times New Roman" w:hAnsi="Times New Roman" w:cs="Times New Roman"/>
          <w:sz w:val="24"/>
          <w:szCs w:val="24"/>
          <w:lang w:val="en-GB"/>
        </w:rPr>
        <w:t xml:space="preserve"> – there are significant limitations for big enterprises to get the support under the ESIF (including ERDF). </w:t>
      </w:r>
      <w:r w:rsidR="00910A10" w:rsidRPr="005E6599">
        <w:rPr>
          <w:rFonts w:ascii="Times New Roman" w:hAnsi="Times New Roman" w:cs="Times New Roman"/>
          <w:sz w:val="24"/>
          <w:szCs w:val="24"/>
          <w:lang w:val="en-GB"/>
        </w:rPr>
        <w:t xml:space="preserve">Large </w:t>
      </w:r>
      <w:r w:rsidRPr="005E6599">
        <w:rPr>
          <w:rFonts w:ascii="Times New Roman" w:hAnsi="Times New Roman" w:cs="Times New Roman"/>
          <w:sz w:val="24"/>
          <w:szCs w:val="24"/>
          <w:lang w:val="en-GB"/>
        </w:rPr>
        <w:t>enterprises might attract funding for experimental pilot</w:t>
      </w:r>
      <w:r w:rsidR="00F553C9" w:rsidRPr="005E6599">
        <w:rPr>
          <w:rFonts w:ascii="Times New Roman" w:hAnsi="Times New Roman" w:cs="Times New Roman"/>
          <w:sz w:val="24"/>
          <w:szCs w:val="24"/>
          <w:lang w:val="en-GB"/>
        </w:rPr>
        <w:t>-</w:t>
      </w:r>
      <w:r w:rsidRPr="005E6599">
        <w:rPr>
          <w:rFonts w:ascii="Times New Roman" w:hAnsi="Times New Roman" w:cs="Times New Roman"/>
          <w:sz w:val="24"/>
          <w:szCs w:val="24"/>
          <w:lang w:val="en-GB"/>
        </w:rPr>
        <w:t xml:space="preserve">equipment, </w:t>
      </w:r>
      <w:r w:rsidR="008A7178" w:rsidRPr="005E6599">
        <w:rPr>
          <w:rFonts w:ascii="Times New Roman" w:hAnsi="Times New Roman" w:cs="Times New Roman"/>
          <w:sz w:val="24"/>
          <w:szCs w:val="24"/>
          <w:lang w:val="en-GB"/>
        </w:rPr>
        <w:t xml:space="preserve">energy efficiency activities and capacity building of workforce. Meanwhile they cannot attract EU funding for purchasing commercial production equipment </w:t>
      </w:r>
      <w:r w:rsidR="00910A10" w:rsidRPr="005E6599">
        <w:rPr>
          <w:rFonts w:ascii="Times New Roman" w:hAnsi="Times New Roman" w:cs="Times New Roman"/>
          <w:sz w:val="24"/>
          <w:szCs w:val="24"/>
          <w:lang w:val="en-GB"/>
        </w:rPr>
        <w:t xml:space="preserve">or </w:t>
      </w:r>
      <w:r w:rsidR="008B2C3F" w:rsidRPr="005E6599">
        <w:rPr>
          <w:rFonts w:ascii="Times New Roman" w:hAnsi="Times New Roman" w:cs="Times New Roman"/>
          <w:sz w:val="24"/>
          <w:szCs w:val="24"/>
          <w:lang w:val="en-GB"/>
        </w:rPr>
        <w:t xml:space="preserve">production </w:t>
      </w:r>
      <w:r w:rsidR="00910A10" w:rsidRPr="005E6599">
        <w:rPr>
          <w:rFonts w:ascii="Times New Roman" w:hAnsi="Times New Roman" w:cs="Times New Roman"/>
          <w:sz w:val="24"/>
          <w:szCs w:val="24"/>
          <w:lang w:val="en-GB"/>
        </w:rPr>
        <w:t>line</w:t>
      </w:r>
      <w:r w:rsidR="008A7178" w:rsidRPr="005E6599">
        <w:rPr>
          <w:rFonts w:ascii="Times New Roman" w:hAnsi="Times New Roman" w:cs="Times New Roman"/>
          <w:sz w:val="24"/>
          <w:szCs w:val="24"/>
          <w:lang w:val="en-GB"/>
        </w:rPr>
        <w:t>, although such expenses are eligible for small and medium enterprises (SM</w:t>
      </w:r>
      <w:r w:rsidR="00F553C9" w:rsidRPr="005E6599">
        <w:rPr>
          <w:rFonts w:ascii="Times New Roman" w:hAnsi="Times New Roman" w:cs="Times New Roman"/>
          <w:sz w:val="24"/>
          <w:szCs w:val="24"/>
          <w:lang w:val="en-GB"/>
        </w:rPr>
        <w:t>E</w:t>
      </w:r>
      <w:r w:rsidR="008A7178" w:rsidRPr="005E6599">
        <w:rPr>
          <w:rFonts w:ascii="Times New Roman" w:hAnsi="Times New Roman" w:cs="Times New Roman"/>
          <w:sz w:val="24"/>
          <w:szCs w:val="24"/>
          <w:lang w:val="en-GB"/>
        </w:rPr>
        <w:t xml:space="preserve">s). </w:t>
      </w:r>
      <w:r w:rsidR="00910A10" w:rsidRPr="005E6599">
        <w:rPr>
          <w:rFonts w:ascii="Times New Roman" w:hAnsi="Times New Roman" w:cs="Times New Roman"/>
          <w:sz w:val="24"/>
          <w:szCs w:val="24"/>
          <w:lang w:val="en-GB"/>
        </w:rPr>
        <w:t xml:space="preserve">Large </w:t>
      </w:r>
      <w:r w:rsidR="008A7178" w:rsidRPr="005E6599">
        <w:rPr>
          <w:rFonts w:ascii="Times New Roman" w:hAnsi="Times New Roman" w:cs="Times New Roman"/>
          <w:sz w:val="24"/>
          <w:szCs w:val="24"/>
          <w:lang w:val="en-GB"/>
        </w:rPr>
        <w:t xml:space="preserve">enterprises are the largest employers in countries and often create basis for </w:t>
      </w:r>
      <w:r w:rsidR="00946DC0" w:rsidRPr="005E6599">
        <w:rPr>
          <w:rFonts w:ascii="Times New Roman" w:hAnsi="Times New Roman" w:cs="Times New Roman"/>
          <w:sz w:val="24"/>
          <w:szCs w:val="24"/>
          <w:lang w:val="en-GB"/>
        </w:rPr>
        <w:t>development</w:t>
      </w:r>
      <w:r w:rsidR="008A7178" w:rsidRPr="005E6599">
        <w:rPr>
          <w:rFonts w:ascii="Times New Roman" w:hAnsi="Times New Roman" w:cs="Times New Roman"/>
          <w:sz w:val="24"/>
          <w:szCs w:val="24"/>
          <w:lang w:val="en-GB"/>
        </w:rPr>
        <w:t xml:space="preserve"> of dif</w:t>
      </w:r>
      <w:r w:rsidR="00E16FF3" w:rsidRPr="005E6599">
        <w:rPr>
          <w:rFonts w:ascii="Times New Roman" w:hAnsi="Times New Roman" w:cs="Times New Roman"/>
          <w:sz w:val="24"/>
          <w:szCs w:val="24"/>
          <w:lang w:val="en-GB"/>
        </w:rPr>
        <w:t xml:space="preserve">ferent sub sectors, which might provide opportunities for SMEs. </w:t>
      </w:r>
      <w:r w:rsidR="00A64DB3" w:rsidRPr="005E6599">
        <w:rPr>
          <w:rFonts w:ascii="Times New Roman" w:hAnsi="Times New Roman" w:cs="Times New Roman"/>
          <w:sz w:val="24"/>
          <w:szCs w:val="24"/>
          <w:lang w:val="en-GB"/>
        </w:rPr>
        <w:t>Financial instruments are e</w:t>
      </w:r>
      <w:r w:rsidR="00E16FF3" w:rsidRPr="005E6599">
        <w:rPr>
          <w:rFonts w:ascii="Times New Roman" w:hAnsi="Times New Roman" w:cs="Times New Roman"/>
          <w:sz w:val="24"/>
          <w:szCs w:val="24"/>
          <w:lang w:val="en-GB"/>
        </w:rPr>
        <w:t xml:space="preserve">ssential precondition for further development of </w:t>
      </w:r>
      <w:r w:rsidR="00910A10" w:rsidRPr="005E6599">
        <w:rPr>
          <w:rFonts w:ascii="Times New Roman" w:hAnsi="Times New Roman" w:cs="Times New Roman"/>
          <w:sz w:val="24"/>
          <w:szCs w:val="24"/>
          <w:lang w:val="en-GB"/>
        </w:rPr>
        <w:t xml:space="preserve">large </w:t>
      </w:r>
      <w:r w:rsidR="00A64DB3" w:rsidRPr="005E6599">
        <w:rPr>
          <w:rFonts w:ascii="Times New Roman" w:hAnsi="Times New Roman" w:cs="Times New Roman"/>
          <w:sz w:val="24"/>
          <w:szCs w:val="24"/>
          <w:lang w:val="en-GB"/>
        </w:rPr>
        <w:t xml:space="preserve">enterprises, especially in the regions where exists natural obstacles for development (geographical location, high energy costs) and in regions with limited national budget opportunities. Absence of such financial instruments might influence the common competitiveness of EU, as particular </w:t>
      </w:r>
      <w:r w:rsidR="00910A10" w:rsidRPr="005E6599">
        <w:rPr>
          <w:rFonts w:ascii="Times New Roman" w:hAnsi="Times New Roman" w:cs="Times New Roman"/>
          <w:sz w:val="24"/>
          <w:szCs w:val="24"/>
          <w:lang w:val="en-GB"/>
        </w:rPr>
        <w:t xml:space="preserve">large </w:t>
      </w:r>
      <w:r w:rsidR="00A64DB3" w:rsidRPr="005E6599">
        <w:rPr>
          <w:rFonts w:ascii="Times New Roman" w:hAnsi="Times New Roman" w:cs="Times New Roman"/>
          <w:sz w:val="24"/>
          <w:szCs w:val="24"/>
          <w:lang w:val="en-GB"/>
        </w:rPr>
        <w:t>enterprises might choose other</w:t>
      </w:r>
      <w:r w:rsidR="0024076A" w:rsidRPr="005E6599">
        <w:rPr>
          <w:rFonts w:ascii="Times New Roman" w:hAnsi="Times New Roman" w:cs="Times New Roman"/>
          <w:sz w:val="24"/>
          <w:szCs w:val="24"/>
          <w:lang w:val="en-GB"/>
        </w:rPr>
        <w:t xml:space="preserve"> more favourable</w:t>
      </w:r>
      <w:r w:rsidR="00A64DB3" w:rsidRPr="005E6599">
        <w:rPr>
          <w:rFonts w:ascii="Times New Roman" w:hAnsi="Times New Roman" w:cs="Times New Roman"/>
          <w:sz w:val="24"/>
          <w:szCs w:val="24"/>
          <w:lang w:val="en-GB"/>
        </w:rPr>
        <w:t xml:space="preserve"> region</w:t>
      </w:r>
      <w:r w:rsidR="0024076A" w:rsidRPr="005E6599">
        <w:rPr>
          <w:rFonts w:ascii="Times New Roman" w:hAnsi="Times New Roman" w:cs="Times New Roman"/>
          <w:sz w:val="24"/>
          <w:szCs w:val="24"/>
          <w:lang w:val="en-GB"/>
        </w:rPr>
        <w:t>s</w:t>
      </w:r>
      <w:r w:rsidR="00A64DB3" w:rsidRPr="005E6599">
        <w:rPr>
          <w:rFonts w:ascii="Times New Roman" w:hAnsi="Times New Roman" w:cs="Times New Roman"/>
          <w:sz w:val="24"/>
          <w:szCs w:val="24"/>
          <w:lang w:val="en-GB"/>
        </w:rPr>
        <w:t xml:space="preserve"> (outside the EU) for their further development cycle.</w:t>
      </w:r>
    </w:p>
    <w:p w:rsidR="0024076A" w:rsidRPr="005E6599" w:rsidRDefault="00E555DB" w:rsidP="008A7178">
      <w:pPr>
        <w:spacing w:before="240"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 xml:space="preserve">Possible </w:t>
      </w:r>
      <w:r w:rsidR="0024076A" w:rsidRPr="005E6599">
        <w:rPr>
          <w:rFonts w:ascii="Times New Roman" w:hAnsi="Times New Roman" w:cs="Times New Roman"/>
          <w:i/>
          <w:sz w:val="24"/>
          <w:szCs w:val="24"/>
          <w:lang w:val="en-GB"/>
        </w:rPr>
        <w:t xml:space="preserve">solution – </w:t>
      </w:r>
      <w:r w:rsidR="0024076A" w:rsidRPr="005E6599">
        <w:rPr>
          <w:rFonts w:ascii="Times New Roman" w:hAnsi="Times New Roman" w:cs="Times New Roman"/>
          <w:sz w:val="24"/>
          <w:szCs w:val="24"/>
          <w:lang w:val="en-GB"/>
        </w:rPr>
        <w:t xml:space="preserve">decreasing existing limitations for </w:t>
      </w:r>
      <w:r w:rsidR="00910A10" w:rsidRPr="005E6599">
        <w:rPr>
          <w:rFonts w:ascii="Times New Roman" w:hAnsi="Times New Roman" w:cs="Times New Roman"/>
          <w:sz w:val="24"/>
          <w:szCs w:val="24"/>
          <w:lang w:val="en-GB"/>
        </w:rPr>
        <w:t xml:space="preserve">large </w:t>
      </w:r>
      <w:r w:rsidR="0024076A" w:rsidRPr="005E6599">
        <w:rPr>
          <w:rFonts w:ascii="Times New Roman" w:hAnsi="Times New Roman" w:cs="Times New Roman"/>
          <w:sz w:val="24"/>
          <w:szCs w:val="24"/>
          <w:lang w:val="en-GB"/>
        </w:rPr>
        <w:t>enterprises within ESIF (including ERDF, ESF) regulations, reviewing ex-ante evaluation criteria and guidelines.</w:t>
      </w:r>
    </w:p>
    <w:p w:rsidR="002A03B6" w:rsidRPr="005E6599" w:rsidRDefault="002A03B6" w:rsidP="002A03B6">
      <w:pPr>
        <w:spacing w:after="120"/>
        <w:jc w:val="both"/>
        <w:rPr>
          <w:rFonts w:ascii="Times New Roman" w:hAnsi="Times New Roman" w:cs="Times New Roman"/>
          <w:b/>
          <w:sz w:val="24"/>
          <w:szCs w:val="24"/>
          <w:lang w:val="en-GB"/>
        </w:rPr>
      </w:pPr>
      <w:r w:rsidRPr="005E6599">
        <w:rPr>
          <w:rFonts w:ascii="Times New Roman" w:hAnsi="Times New Roman" w:cs="Times New Roman"/>
          <w:b/>
          <w:sz w:val="24"/>
          <w:szCs w:val="24"/>
          <w:lang w:val="en-GB"/>
        </w:rPr>
        <w:t xml:space="preserve">4) </w:t>
      </w:r>
      <w:r w:rsidR="00351AC5" w:rsidRPr="005E6599">
        <w:rPr>
          <w:rFonts w:ascii="Times New Roman" w:hAnsi="Times New Roman" w:cs="Times New Roman"/>
          <w:b/>
          <w:sz w:val="24"/>
          <w:szCs w:val="24"/>
          <w:lang w:val="en-GB"/>
        </w:rPr>
        <w:t>Harmonisation of rules for municipal infrastructure projects in agriculture and other sectors</w:t>
      </w:r>
    </w:p>
    <w:p w:rsidR="00351AC5" w:rsidRPr="005E6599" w:rsidRDefault="00351AC5" w:rsidP="002A03B6">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Challenge</w:t>
      </w:r>
      <w:r w:rsidR="002A03B6" w:rsidRPr="005E6599">
        <w:rPr>
          <w:rFonts w:ascii="Times New Roman" w:hAnsi="Times New Roman" w:cs="Times New Roman"/>
          <w:sz w:val="24"/>
          <w:szCs w:val="24"/>
          <w:lang w:val="en-GB"/>
        </w:rPr>
        <w:t xml:space="preserve"> – </w:t>
      </w:r>
      <w:r w:rsidRPr="005E6599">
        <w:rPr>
          <w:rFonts w:ascii="Times New Roman" w:hAnsi="Times New Roman" w:cs="Times New Roman"/>
          <w:sz w:val="24"/>
          <w:szCs w:val="24"/>
          <w:lang w:val="en-GB"/>
        </w:rPr>
        <w:t xml:space="preserve">currently </w:t>
      </w:r>
      <w:r w:rsidR="007E38C2" w:rsidRPr="005E6599">
        <w:rPr>
          <w:rFonts w:ascii="Times New Roman" w:hAnsi="Times New Roman" w:cs="Times New Roman"/>
          <w:sz w:val="24"/>
          <w:szCs w:val="24"/>
          <w:lang w:val="en-GB"/>
        </w:rPr>
        <w:t xml:space="preserve">there </w:t>
      </w:r>
      <w:r w:rsidRPr="005E6599">
        <w:rPr>
          <w:rFonts w:ascii="Times New Roman" w:hAnsi="Times New Roman" w:cs="Times New Roman"/>
          <w:sz w:val="24"/>
          <w:szCs w:val="24"/>
          <w:lang w:val="en-GB"/>
        </w:rPr>
        <w:t>exi</w:t>
      </w:r>
      <w:r w:rsidR="007E38C2" w:rsidRPr="005E6599">
        <w:rPr>
          <w:rFonts w:ascii="Times New Roman" w:hAnsi="Times New Roman" w:cs="Times New Roman"/>
          <w:sz w:val="24"/>
          <w:szCs w:val="24"/>
          <w:lang w:val="en-GB"/>
        </w:rPr>
        <w:t>st</w:t>
      </w:r>
      <w:r w:rsidR="00B513C3" w:rsidRPr="005E6599">
        <w:rPr>
          <w:rFonts w:ascii="Times New Roman" w:hAnsi="Times New Roman" w:cs="Times New Roman"/>
          <w:sz w:val="24"/>
          <w:szCs w:val="24"/>
          <w:lang w:val="en-GB"/>
        </w:rPr>
        <w:t>s</w:t>
      </w:r>
      <w:r w:rsidRPr="005E6599">
        <w:rPr>
          <w:rFonts w:ascii="Times New Roman" w:hAnsi="Times New Roman" w:cs="Times New Roman"/>
          <w:sz w:val="24"/>
          <w:szCs w:val="24"/>
          <w:lang w:val="en-GB"/>
        </w:rPr>
        <w:t xml:space="preserve"> different </w:t>
      </w:r>
      <w:r w:rsidR="007E38C2" w:rsidRPr="005E6599">
        <w:rPr>
          <w:rFonts w:ascii="Times New Roman" w:hAnsi="Times New Roman" w:cs="Times New Roman"/>
          <w:sz w:val="24"/>
          <w:szCs w:val="24"/>
          <w:lang w:val="en-GB"/>
        </w:rPr>
        <w:t xml:space="preserve">state aid </w:t>
      </w:r>
      <w:r w:rsidRPr="005E6599">
        <w:rPr>
          <w:rFonts w:ascii="Times New Roman" w:hAnsi="Times New Roman" w:cs="Times New Roman"/>
          <w:sz w:val="24"/>
          <w:szCs w:val="24"/>
          <w:lang w:val="en-GB"/>
        </w:rPr>
        <w:t xml:space="preserve">regulation </w:t>
      </w:r>
      <w:r w:rsidR="007E38C2" w:rsidRPr="005E6599">
        <w:rPr>
          <w:rFonts w:ascii="Times New Roman" w:hAnsi="Times New Roman" w:cs="Times New Roman"/>
          <w:sz w:val="24"/>
          <w:szCs w:val="24"/>
          <w:lang w:val="en-GB"/>
        </w:rPr>
        <w:t>for</w:t>
      </w:r>
      <w:r w:rsidRPr="005E6599">
        <w:rPr>
          <w:rFonts w:ascii="Times New Roman" w:hAnsi="Times New Roman" w:cs="Times New Roman"/>
          <w:sz w:val="24"/>
          <w:szCs w:val="24"/>
          <w:lang w:val="en-GB"/>
        </w:rPr>
        <w:t xml:space="preserve"> agriculture sector (</w:t>
      </w:r>
      <w:r w:rsidR="00E555DB" w:rsidRPr="005E6599">
        <w:rPr>
          <w:rFonts w:ascii="Times New Roman" w:hAnsi="Times New Roman" w:cs="Times New Roman"/>
          <w:sz w:val="24"/>
          <w:szCs w:val="24"/>
          <w:lang w:val="en-GB"/>
        </w:rPr>
        <w:t>Commission Regulation (EU) No 702/2014 of 25 June 2014 declaring certain categories of aid in the agricultural and forestry sectors and in rural areas compatible with the internal market in application of Articles 107 and 108 of the Treaty on the Functioning of the European Union</w:t>
      </w:r>
      <w:r w:rsidRPr="005E6599">
        <w:rPr>
          <w:rFonts w:ascii="Times New Roman" w:hAnsi="Times New Roman" w:cs="Times New Roman"/>
          <w:sz w:val="24"/>
          <w:szCs w:val="24"/>
          <w:lang w:val="en-GB"/>
        </w:rPr>
        <w:t>) and for other sectors (</w:t>
      </w:r>
      <w:r w:rsidR="00E555DB" w:rsidRPr="005E6599">
        <w:rPr>
          <w:rFonts w:ascii="Times New Roman" w:hAnsi="Times New Roman" w:cs="Times New Roman"/>
          <w:sz w:val="24"/>
          <w:szCs w:val="24"/>
          <w:lang w:val="en-GB"/>
        </w:rPr>
        <w:t>Commission Regulation (EU) No 651/2014 of 17 June 2014 declaring certain categories of aid compatible with the internal market in application of Articles 107 and 108 of the Treaty Text with EEA relevance</w:t>
      </w:r>
      <w:r w:rsidRPr="005E6599">
        <w:rPr>
          <w:rFonts w:ascii="Times New Roman" w:hAnsi="Times New Roman" w:cs="Times New Roman"/>
          <w:sz w:val="24"/>
          <w:szCs w:val="24"/>
          <w:lang w:val="en-GB"/>
        </w:rPr>
        <w:t>)</w:t>
      </w:r>
      <w:r w:rsidR="00CF1101" w:rsidRPr="005E6599">
        <w:rPr>
          <w:rFonts w:ascii="Times New Roman" w:hAnsi="Times New Roman" w:cs="Times New Roman"/>
          <w:sz w:val="24"/>
          <w:szCs w:val="24"/>
          <w:lang w:val="en-GB"/>
        </w:rPr>
        <w:t>. A</w:t>
      </w:r>
      <w:r w:rsidR="007E38C2" w:rsidRPr="005E6599">
        <w:rPr>
          <w:rFonts w:ascii="Times New Roman" w:hAnsi="Times New Roman" w:cs="Times New Roman"/>
          <w:sz w:val="24"/>
          <w:szCs w:val="24"/>
          <w:lang w:val="en-GB"/>
        </w:rPr>
        <w:t xml:space="preserve">mong others, there </w:t>
      </w:r>
      <w:r w:rsidR="00B513C3" w:rsidRPr="005E6599">
        <w:rPr>
          <w:rFonts w:ascii="Times New Roman" w:hAnsi="Times New Roman" w:cs="Times New Roman"/>
          <w:sz w:val="24"/>
          <w:szCs w:val="24"/>
          <w:lang w:val="en-GB"/>
        </w:rPr>
        <w:t>are</w:t>
      </w:r>
      <w:r w:rsidR="007E38C2" w:rsidRPr="005E6599">
        <w:rPr>
          <w:rFonts w:ascii="Times New Roman" w:hAnsi="Times New Roman" w:cs="Times New Roman"/>
          <w:sz w:val="24"/>
          <w:szCs w:val="24"/>
          <w:lang w:val="en-GB"/>
        </w:rPr>
        <w:t xml:space="preserve"> different </w:t>
      </w:r>
      <w:r w:rsidR="00440F07" w:rsidRPr="005E6599">
        <w:rPr>
          <w:rFonts w:ascii="Times New Roman" w:hAnsi="Times New Roman" w:cs="Times New Roman"/>
          <w:i/>
          <w:sz w:val="24"/>
          <w:szCs w:val="24"/>
          <w:lang w:val="en-GB"/>
        </w:rPr>
        <w:t>de minimis</w:t>
      </w:r>
      <w:r w:rsidR="007E38C2" w:rsidRPr="005E6599">
        <w:rPr>
          <w:rFonts w:ascii="Times New Roman" w:hAnsi="Times New Roman" w:cs="Times New Roman"/>
          <w:sz w:val="24"/>
          <w:szCs w:val="24"/>
          <w:lang w:val="en-GB"/>
        </w:rPr>
        <w:t xml:space="preserve"> r</w:t>
      </w:r>
      <w:r w:rsidR="00B513C3" w:rsidRPr="005E6599">
        <w:rPr>
          <w:rFonts w:ascii="Times New Roman" w:hAnsi="Times New Roman" w:cs="Times New Roman"/>
          <w:sz w:val="24"/>
          <w:szCs w:val="24"/>
          <w:lang w:val="en-GB"/>
        </w:rPr>
        <w:t>ules</w:t>
      </w:r>
      <w:r w:rsidR="007E38C2" w:rsidRPr="005E6599">
        <w:rPr>
          <w:rFonts w:ascii="Times New Roman" w:hAnsi="Times New Roman" w:cs="Times New Roman"/>
          <w:sz w:val="24"/>
          <w:szCs w:val="24"/>
          <w:lang w:val="en-GB"/>
        </w:rPr>
        <w:t xml:space="preserve"> for agriculture and other sectors. For local municipalities all sectors are essential when programming their infrastructure development</w:t>
      </w:r>
      <w:r w:rsidR="00B513C3" w:rsidRPr="005E6599">
        <w:rPr>
          <w:rFonts w:ascii="Times New Roman" w:hAnsi="Times New Roman" w:cs="Times New Roman"/>
          <w:sz w:val="24"/>
          <w:szCs w:val="24"/>
          <w:lang w:val="en-GB"/>
        </w:rPr>
        <w:t xml:space="preserve"> in their administration</w:t>
      </w:r>
      <w:r w:rsidR="007E38C2" w:rsidRPr="005E6599">
        <w:rPr>
          <w:rFonts w:ascii="Times New Roman" w:hAnsi="Times New Roman" w:cs="Times New Roman"/>
          <w:sz w:val="24"/>
          <w:szCs w:val="24"/>
          <w:lang w:val="en-GB"/>
        </w:rPr>
        <w:t xml:space="preserve">, especially </w:t>
      </w:r>
      <w:r w:rsidR="00B513C3" w:rsidRPr="005E6599">
        <w:rPr>
          <w:rFonts w:ascii="Times New Roman" w:hAnsi="Times New Roman" w:cs="Times New Roman"/>
          <w:sz w:val="24"/>
          <w:szCs w:val="24"/>
          <w:lang w:val="en-GB"/>
        </w:rPr>
        <w:t xml:space="preserve">taking into account that municipalities </w:t>
      </w:r>
      <w:r w:rsidR="007E38C2" w:rsidRPr="005E6599">
        <w:rPr>
          <w:rFonts w:ascii="Times New Roman" w:hAnsi="Times New Roman" w:cs="Times New Roman"/>
          <w:sz w:val="24"/>
          <w:szCs w:val="24"/>
          <w:lang w:val="en-GB"/>
        </w:rPr>
        <w:t xml:space="preserve">shall enhance development of all </w:t>
      </w:r>
      <w:r w:rsidR="00B513C3" w:rsidRPr="005E6599">
        <w:rPr>
          <w:rFonts w:ascii="Times New Roman" w:hAnsi="Times New Roman" w:cs="Times New Roman"/>
          <w:sz w:val="24"/>
          <w:szCs w:val="24"/>
          <w:lang w:val="en-GB"/>
        </w:rPr>
        <w:t xml:space="preserve">their </w:t>
      </w:r>
      <w:r w:rsidR="007E38C2" w:rsidRPr="005E6599">
        <w:rPr>
          <w:rFonts w:ascii="Times New Roman" w:hAnsi="Times New Roman" w:cs="Times New Roman"/>
          <w:sz w:val="24"/>
          <w:szCs w:val="24"/>
          <w:lang w:val="en-GB"/>
        </w:rPr>
        <w:t xml:space="preserve">territorial units and foster urban – rural collaboration. </w:t>
      </w:r>
      <w:r w:rsidR="00B513C3" w:rsidRPr="005E6599">
        <w:rPr>
          <w:rFonts w:ascii="Times New Roman" w:hAnsi="Times New Roman" w:cs="Times New Roman"/>
          <w:sz w:val="24"/>
          <w:szCs w:val="24"/>
          <w:lang w:val="en-GB"/>
        </w:rPr>
        <w:t xml:space="preserve">So as to </w:t>
      </w:r>
      <w:r w:rsidR="00AA4EEF" w:rsidRPr="005E6599">
        <w:rPr>
          <w:rFonts w:ascii="Times New Roman" w:hAnsi="Times New Roman" w:cs="Times New Roman"/>
          <w:sz w:val="24"/>
          <w:szCs w:val="24"/>
          <w:lang w:val="en-GB"/>
        </w:rPr>
        <w:t>enhance</w:t>
      </w:r>
      <w:r w:rsidR="00B513C3" w:rsidRPr="005E6599">
        <w:rPr>
          <w:rFonts w:ascii="Times New Roman" w:hAnsi="Times New Roman" w:cs="Times New Roman"/>
          <w:sz w:val="24"/>
          <w:szCs w:val="24"/>
          <w:lang w:val="en-GB"/>
        </w:rPr>
        <w:t xml:space="preserve"> efficient support instruments</w:t>
      </w:r>
      <w:r w:rsidR="00AA4EEF" w:rsidRPr="005E6599">
        <w:rPr>
          <w:rFonts w:ascii="Times New Roman" w:hAnsi="Times New Roman" w:cs="Times New Roman"/>
          <w:sz w:val="24"/>
          <w:szCs w:val="24"/>
          <w:lang w:val="en-GB"/>
        </w:rPr>
        <w:t xml:space="preserve"> for infrastructure projects</w:t>
      </w:r>
      <w:r w:rsidR="00B513C3" w:rsidRPr="005E6599">
        <w:rPr>
          <w:rFonts w:ascii="Times New Roman" w:hAnsi="Times New Roman" w:cs="Times New Roman"/>
          <w:sz w:val="24"/>
          <w:szCs w:val="24"/>
          <w:lang w:val="en-GB"/>
        </w:rPr>
        <w:t>, there is a need</w:t>
      </w:r>
      <w:r w:rsidR="00AA4EEF" w:rsidRPr="005E6599">
        <w:rPr>
          <w:rFonts w:ascii="Times New Roman" w:hAnsi="Times New Roman" w:cs="Times New Roman"/>
          <w:sz w:val="24"/>
          <w:szCs w:val="24"/>
          <w:lang w:val="en-GB"/>
        </w:rPr>
        <w:t xml:space="preserve"> to harmonise existing regulation both for agriculture and other sectors. </w:t>
      </w:r>
    </w:p>
    <w:p w:rsidR="00351AC5" w:rsidRPr="005E6599" w:rsidRDefault="00E555DB" w:rsidP="002A03B6">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 xml:space="preserve">Possible </w:t>
      </w:r>
      <w:r w:rsidR="00351AC5" w:rsidRPr="005E6599">
        <w:rPr>
          <w:rFonts w:ascii="Times New Roman" w:hAnsi="Times New Roman" w:cs="Times New Roman"/>
          <w:i/>
          <w:sz w:val="24"/>
          <w:szCs w:val="24"/>
          <w:lang w:val="en-GB"/>
        </w:rPr>
        <w:t>solution</w:t>
      </w:r>
      <w:r w:rsidR="00351AC5" w:rsidRPr="005E6599">
        <w:rPr>
          <w:rFonts w:ascii="Times New Roman" w:hAnsi="Times New Roman" w:cs="Times New Roman"/>
          <w:sz w:val="24"/>
          <w:szCs w:val="24"/>
          <w:lang w:val="en-GB"/>
        </w:rPr>
        <w:t xml:space="preserve"> </w:t>
      </w:r>
      <w:r w:rsidR="002A03B6" w:rsidRPr="005E6599">
        <w:rPr>
          <w:rFonts w:ascii="Times New Roman" w:hAnsi="Times New Roman" w:cs="Times New Roman"/>
          <w:sz w:val="24"/>
          <w:szCs w:val="24"/>
          <w:lang w:val="en-GB"/>
        </w:rPr>
        <w:t xml:space="preserve">– </w:t>
      </w:r>
      <w:r w:rsidR="00351AC5" w:rsidRPr="005E6599">
        <w:rPr>
          <w:rFonts w:ascii="Times New Roman" w:hAnsi="Times New Roman" w:cs="Times New Roman"/>
          <w:sz w:val="24"/>
          <w:szCs w:val="24"/>
          <w:lang w:val="en-GB"/>
        </w:rPr>
        <w:t xml:space="preserve">harmonisation of rules for </w:t>
      </w:r>
      <w:r w:rsidR="00B513C3" w:rsidRPr="005E6599">
        <w:rPr>
          <w:rFonts w:ascii="Times New Roman" w:hAnsi="Times New Roman" w:cs="Times New Roman"/>
          <w:sz w:val="24"/>
          <w:szCs w:val="24"/>
          <w:lang w:val="en-GB"/>
        </w:rPr>
        <w:t xml:space="preserve">municipal </w:t>
      </w:r>
      <w:r w:rsidR="00351AC5" w:rsidRPr="005E6599">
        <w:rPr>
          <w:rFonts w:ascii="Times New Roman" w:hAnsi="Times New Roman" w:cs="Times New Roman"/>
          <w:sz w:val="24"/>
          <w:szCs w:val="24"/>
          <w:lang w:val="en-GB"/>
        </w:rPr>
        <w:t>infrastructure projects in agriculture and other sectors, excluding existing limitations.</w:t>
      </w:r>
    </w:p>
    <w:p w:rsidR="006F17AF" w:rsidRPr="005E6599" w:rsidRDefault="005E6599" w:rsidP="00E06119">
      <w:pPr>
        <w:spacing w:after="120"/>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7C64AC" w:rsidRPr="005E6599">
        <w:rPr>
          <w:rFonts w:ascii="Times New Roman" w:hAnsi="Times New Roman" w:cs="Times New Roman"/>
          <w:b/>
          <w:sz w:val="24"/>
          <w:szCs w:val="24"/>
          <w:lang w:val="en-GB"/>
        </w:rPr>
        <w:t xml:space="preserve">) </w:t>
      </w:r>
      <w:r w:rsidR="00CA3422" w:rsidRPr="005E6599">
        <w:rPr>
          <w:rFonts w:ascii="Times New Roman" w:hAnsi="Times New Roman" w:cs="Times New Roman"/>
          <w:b/>
          <w:sz w:val="24"/>
          <w:szCs w:val="24"/>
          <w:lang w:val="en-GB"/>
        </w:rPr>
        <w:t>E</w:t>
      </w:r>
      <w:r w:rsidR="00944515" w:rsidRPr="005E6599">
        <w:rPr>
          <w:rFonts w:ascii="Times New Roman" w:hAnsi="Times New Roman" w:cs="Times New Roman"/>
          <w:b/>
          <w:sz w:val="24"/>
          <w:szCs w:val="24"/>
          <w:lang w:val="en-GB"/>
        </w:rPr>
        <w:t>ducation conformity to the labour market needs</w:t>
      </w:r>
    </w:p>
    <w:p w:rsidR="00CA3422" w:rsidRPr="005E6599" w:rsidRDefault="00CA3422" w:rsidP="00BA46E3">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Challenge</w:t>
      </w:r>
      <w:r w:rsidRPr="005E6599">
        <w:rPr>
          <w:rFonts w:ascii="Times New Roman" w:hAnsi="Times New Roman" w:cs="Times New Roman"/>
          <w:sz w:val="24"/>
          <w:szCs w:val="24"/>
          <w:lang w:val="en-GB"/>
        </w:rPr>
        <w:t xml:space="preserve"> – current </w:t>
      </w:r>
      <w:r w:rsidR="00B513C3" w:rsidRPr="005E6599">
        <w:rPr>
          <w:rFonts w:ascii="Times New Roman" w:hAnsi="Times New Roman" w:cs="Times New Roman"/>
          <w:sz w:val="24"/>
          <w:szCs w:val="24"/>
          <w:lang w:val="en-GB"/>
        </w:rPr>
        <w:t>collaboration</w:t>
      </w:r>
      <w:r w:rsidRPr="005E6599">
        <w:rPr>
          <w:rFonts w:ascii="Times New Roman" w:hAnsi="Times New Roman" w:cs="Times New Roman"/>
          <w:sz w:val="24"/>
          <w:szCs w:val="24"/>
          <w:lang w:val="en-GB"/>
        </w:rPr>
        <w:t xml:space="preserve"> between education institutions and </w:t>
      </w:r>
      <w:r w:rsidR="00E16FF3" w:rsidRPr="005E6599">
        <w:rPr>
          <w:rFonts w:ascii="Times New Roman" w:hAnsi="Times New Roman" w:cs="Times New Roman"/>
          <w:sz w:val="24"/>
          <w:szCs w:val="24"/>
          <w:lang w:val="en-GB"/>
        </w:rPr>
        <w:t xml:space="preserve">institutions representing </w:t>
      </w:r>
      <w:r w:rsidR="00B513C3" w:rsidRPr="005E6599">
        <w:rPr>
          <w:rFonts w:ascii="Times New Roman" w:hAnsi="Times New Roman" w:cs="Times New Roman"/>
          <w:sz w:val="24"/>
          <w:szCs w:val="24"/>
          <w:lang w:val="en-GB"/>
        </w:rPr>
        <w:t>entrepreneurs</w:t>
      </w:r>
      <w:r w:rsidRPr="005E6599">
        <w:rPr>
          <w:rFonts w:ascii="Times New Roman" w:hAnsi="Times New Roman" w:cs="Times New Roman"/>
          <w:sz w:val="24"/>
          <w:szCs w:val="24"/>
          <w:lang w:val="en-GB"/>
        </w:rPr>
        <w:t xml:space="preserve"> is formal and doesn’t provide desirable results. </w:t>
      </w:r>
    </w:p>
    <w:p w:rsidR="00E06119" w:rsidRDefault="00E555DB" w:rsidP="002A03B6">
      <w:pPr>
        <w:spacing w:after="120"/>
        <w:jc w:val="both"/>
        <w:rPr>
          <w:rFonts w:ascii="Times New Roman" w:hAnsi="Times New Roman" w:cs="Times New Roman"/>
          <w:sz w:val="24"/>
          <w:szCs w:val="24"/>
          <w:lang w:val="en-GB"/>
        </w:rPr>
      </w:pPr>
      <w:r w:rsidRPr="005E6599">
        <w:rPr>
          <w:rFonts w:ascii="Times New Roman" w:hAnsi="Times New Roman" w:cs="Times New Roman"/>
          <w:i/>
          <w:sz w:val="24"/>
          <w:szCs w:val="24"/>
          <w:lang w:val="en-GB"/>
        </w:rPr>
        <w:t xml:space="preserve">Possible </w:t>
      </w:r>
      <w:r w:rsidR="00CA3422" w:rsidRPr="005E6599">
        <w:rPr>
          <w:rFonts w:ascii="Times New Roman" w:hAnsi="Times New Roman" w:cs="Times New Roman"/>
          <w:i/>
          <w:sz w:val="24"/>
          <w:szCs w:val="24"/>
          <w:lang w:val="en-GB"/>
        </w:rPr>
        <w:t>solution</w:t>
      </w:r>
      <w:r w:rsidR="00BA46E3" w:rsidRPr="005E6599">
        <w:rPr>
          <w:rFonts w:ascii="Times New Roman" w:hAnsi="Times New Roman" w:cs="Times New Roman"/>
          <w:sz w:val="24"/>
          <w:szCs w:val="24"/>
          <w:lang w:val="en-GB"/>
        </w:rPr>
        <w:t xml:space="preserve"> – </w:t>
      </w:r>
      <w:r w:rsidR="00CA3422" w:rsidRPr="005E6599">
        <w:rPr>
          <w:rFonts w:ascii="Times New Roman" w:hAnsi="Times New Roman" w:cs="Times New Roman"/>
          <w:sz w:val="24"/>
          <w:szCs w:val="24"/>
          <w:lang w:val="en-GB"/>
        </w:rPr>
        <w:t xml:space="preserve">establishment of </w:t>
      </w:r>
      <w:r w:rsidR="00B513C3" w:rsidRPr="005E6599">
        <w:rPr>
          <w:rFonts w:ascii="Times New Roman" w:hAnsi="Times New Roman" w:cs="Times New Roman"/>
          <w:sz w:val="24"/>
          <w:szCs w:val="24"/>
          <w:lang w:val="en-GB"/>
        </w:rPr>
        <w:t>platform</w:t>
      </w:r>
      <w:r w:rsidR="00CA3422" w:rsidRPr="005E6599">
        <w:rPr>
          <w:rFonts w:ascii="Times New Roman" w:hAnsi="Times New Roman" w:cs="Times New Roman"/>
          <w:sz w:val="24"/>
          <w:szCs w:val="24"/>
          <w:lang w:val="en-GB"/>
        </w:rPr>
        <w:t xml:space="preserve"> for exchange of best practices and experience. </w:t>
      </w:r>
    </w:p>
    <w:p w:rsidR="005E6599" w:rsidRPr="005E6599" w:rsidRDefault="005E6599" w:rsidP="002A03B6">
      <w:pPr>
        <w:spacing w:after="120"/>
        <w:jc w:val="both"/>
        <w:rPr>
          <w:rFonts w:ascii="Times New Roman" w:hAnsi="Times New Roman" w:cs="Times New Roman"/>
          <w:sz w:val="24"/>
          <w:szCs w:val="24"/>
          <w:lang w:val="en-GB"/>
        </w:rPr>
      </w:pPr>
    </w:p>
    <w:p w:rsidR="00D838E5" w:rsidRPr="005E6599" w:rsidRDefault="002A03B6" w:rsidP="00DA3FB2">
      <w:pPr>
        <w:pStyle w:val="Odstavecseseznamem"/>
        <w:numPr>
          <w:ilvl w:val="0"/>
          <w:numId w:val="1"/>
        </w:numPr>
        <w:spacing w:after="120"/>
        <w:contextualSpacing w:val="0"/>
        <w:jc w:val="both"/>
        <w:rPr>
          <w:rFonts w:ascii="Times New Roman" w:hAnsi="Times New Roman" w:cs="Times New Roman"/>
          <w:b/>
          <w:sz w:val="24"/>
          <w:szCs w:val="24"/>
          <w:u w:val="single"/>
          <w:lang w:val="en-GB"/>
        </w:rPr>
      </w:pPr>
      <w:r w:rsidRPr="005E6599">
        <w:rPr>
          <w:rFonts w:ascii="Times New Roman" w:hAnsi="Times New Roman" w:cs="Times New Roman"/>
          <w:b/>
          <w:sz w:val="24"/>
          <w:szCs w:val="24"/>
          <w:u w:val="single"/>
          <w:lang w:val="en-GB"/>
        </w:rPr>
        <w:t>Working method</w:t>
      </w:r>
      <w:r w:rsidR="004272BD" w:rsidRPr="005E6599">
        <w:rPr>
          <w:rFonts w:ascii="Times New Roman" w:hAnsi="Times New Roman" w:cs="Times New Roman"/>
          <w:b/>
          <w:color w:val="000000" w:themeColor="text1"/>
          <w:sz w:val="24"/>
          <w:szCs w:val="24"/>
          <w:u w:val="single"/>
          <w:lang w:val="en-GB"/>
        </w:rPr>
        <w:t xml:space="preserve"> </w:t>
      </w:r>
    </w:p>
    <w:p w:rsidR="00A21C5F" w:rsidRPr="005E6599" w:rsidRDefault="00D838E5"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Taking into account the mentioned, w</w:t>
      </w:r>
      <w:r w:rsidR="00A21C5F" w:rsidRPr="005E6599">
        <w:rPr>
          <w:rFonts w:ascii="Times New Roman" w:hAnsi="Times New Roman" w:cs="Times New Roman"/>
          <w:sz w:val="24"/>
          <w:szCs w:val="24"/>
          <w:lang w:val="en-GB"/>
        </w:rPr>
        <w:t xml:space="preserve">e would propose to </w:t>
      </w:r>
      <w:r w:rsidR="00DA3FB2" w:rsidRPr="005E6599">
        <w:rPr>
          <w:rFonts w:ascii="Times New Roman" w:hAnsi="Times New Roman" w:cs="Times New Roman"/>
          <w:sz w:val="24"/>
          <w:szCs w:val="24"/>
          <w:lang w:val="en-GB"/>
        </w:rPr>
        <w:t xml:space="preserve">explore and </w:t>
      </w:r>
      <w:r w:rsidR="00A21C5F" w:rsidRPr="005E6599">
        <w:rPr>
          <w:rFonts w:ascii="Times New Roman" w:hAnsi="Times New Roman" w:cs="Times New Roman"/>
          <w:sz w:val="24"/>
          <w:szCs w:val="24"/>
          <w:lang w:val="en-GB"/>
        </w:rPr>
        <w:t>analyse</w:t>
      </w:r>
      <w:r w:rsidR="004272BD" w:rsidRPr="005E6599">
        <w:rPr>
          <w:rFonts w:ascii="Times New Roman" w:hAnsi="Times New Roman" w:cs="Times New Roman"/>
          <w:sz w:val="24"/>
          <w:szCs w:val="24"/>
          <w:lang w:val="en-GB"/>
        </w:rPr>
        <w:t xml:space="preserve"> the above mentioned</w:t>
      </w:r>
      <w:r w:rsidR="00A21C5F" w:rsidRPr="005E6599">
        <w:rPr>
          <w:rFonts w:ascii="Times New Roman" w:hAnsi="Times New Roman" w:cs="Times New Roman"/>
          <w:sz w:val="24"/>
          <w:szCs w:val="24"/>
          <w:lang w:val="en-GB"/>
        </w:rPr>
        <w:t xml:space="preserve"> </w:t>
      </w:r>
      <w:r w:rsidR="00B41F10" w:rsidRPr="005E6599">
        <w:rPr>
          <w:rFonts w:ascii="Times New Roman" w:hAnsi="Times New Roman" w:cs="Times New Roman"/>
          <w:sz w:val="24"/>
          <w:szCs w:val="24"/>
          <w:lang w:val="en-GB"/>
        </w:rPr>
        <w:t>preconditions for local economy</w:t>
      </w:r>
      <w:r w:rsidR="006D11F3" w:rsidRPr="005E6599">
        <w:rPr>
          <w:rFonts w:ascii="Times New Roman" w:hAnsi="Times New Roman" w:cs="Times New Roman"/>
          <w:sz w:val="24"/>
          <w:szCs w:val="24"/>
          <w:lang w:val="en-GB"/>
        </w:rPr>
        <w:t xml:space="preserve"> and business development</w:t>
      </w:r>
      <w:r w:rsidR="00B41F10" w:rsidRPr="005E6599">
        <w:rPr>
          <w:rFonts w:ascii="Times New Roman" w:hAnsi="Times New Roman" w:cs="Times New Roman"/>
          <w:sz w:val="24"/>
          <w:szCs w:val="24"/>
          <w:lang w:val="en-GB"/>
        </w:rPr>
        <w:t xml:space="preserve"> </w:t>
      </w:r>
      <w:r w:rsidR="0088097F" w:rsidRPr="005E6599">
        <w:rPr>
          <w:rFonts w:ascii="Times New Roman" w:hAnsi="Times New Roman" w:cs="Times New Roman"/>
          <w:sz w:val="24"/>
          <w:szCs w:val="24"/>
          <w:lang w:val="en-GB"/>
        </w:rPr>
        <w:t xml:space="preserve">(capacities, infrastructure, technologies and equipment, science and innovation, public services) </w:t>
      </w:r>
      <w:r w:rsidR="00A21C5F" w:rsidRPr="005E6599">
        <w:rPr>
          <w:rFonts w:ascii="Times New Roman" w:hAnsi="Times New Roman" w:cs="Times New Roman"/>
          <w:sz w:val="24"/>
          <w:szCs w:val="24"/>
          <w:lang w:val="en-GB"/>
        </w:rPr>
        <w:t xml:space="preserve">within the Partnership, so as to identify </w:t>
      </w:r>
      <w:r w:rsidR="00DA3FB2" w:rsidRPr="005E6599">
        <w:rPr>
          <w:rFonts w:ascii="Times New Roman" w:hAnsi="Times New Roman" w:cs="Times New Roman"/>
          <w:sz w:val="24"/>
          <w:szCs w:val="24"/>
          <w:lang w:val="en-GB"/>
        </w:rPr>
        <w:t xml:space="preserve">and agree on </w:t>
      </w:r>
      <w:r w:rsidR="00A21C5F" w:rsidRPr="005E6599">
        <w:rPr>
          <w:rFonts w:ascii="Times New Roman" w:hAnsi="Times New Roman" w:cs="Times New Roman"/>
          <w:sz w:val="24"/>
          <w:szCs w:val="24"/>
          <w:lang w:val="en-GB"/>
        </w:rPr>
        <w:t>the most urgent bottlenecks</w:t>
      </w:r>
      <w:r w:rsidRPr="005E6599">
        <w:rPr>
          <w:rFonts w:ascii="Times New Roman" w:hAnsi="Times New Roman" w:cs="Times New Roman"/>
          <w:sz w:val="24"/>
          <w:szCs w:val="24"/>
          <w:lang w:val="en-GB"/>
        </w:rPr>
        <w:t xml:space="preserve"> and burdens</w:t>
      </w:r>
      <w:r w:rsidR="00B41F10" w:rsidRPr="005E6599">
        <w:rPr>
          <w:rFonts w:ascii="Times New Roman" w:hAnsi="Times New Roman" w:cs="Times New Roman"/>
          <w:sz w:val="24"/>
          <w:szCs w:val="24"/>
          <w:lang w:val="en-GB"/>
        </w:rPr>
        <w:t xml:space="preserve"> at EU level</w:t>
      </w:r>
      <w:r w:rsidR="00A637EB" w:rsidRPr="005E6599">
        <w:rPr>
          <w:rFonts w:ascii="Times New Roman" w:hAnsi="Times New Roman" w:cs="Times New Roman"/>
          <w:sz w:val="24"/>
          <w:szCs w:val="24"/>
          <w:lang w:val="en-GB"/>
        </w:rPr>
        <w:t>.</w:t>
      </w:r>
      <w:r w:rsidR="00A21C5F" w:rsidRPr="005E6599">
        <w:rPr>
          <w:rFonts w:ascii="Times New Roman" w:hAnsi="Times New Roman" w:cs="Times New Roman"/>
          <w:sz w:val="24"/>
          <w:szCs w:val="24"/>
          <w:lang w:val="en-GB"/>
        </w:rPr>
        <w:t xml:space="preserve"> </w:t>
      </w:r>
    </w:p>
    <w:p w:rsidR="00D838E5" w:rsidRPr="005E6599" w:rsidRDefault="0088097F"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lastRenderedPageBreak/>
        <w:t>Under each mentioned precondition for local economy</w:t>
      </w:r>
      <w:r w:rsidR="00D838E5" w:rsidRPr="005E6599">
        <w:rPr>
          <w:rFonts w:ascii="Times New Roman" w:hAnsi="Times New Roman" w:cs="Times New Roman"/>
          <w:sz w:val="24"/>
          <w:szCs w:val="24"/>
          <w:lang w:val="en-GB"/>
        </w:rPr>
        <w:t xml:space="preserve">, </w:t>
      </w:r>
      <w:r w:rsidR="00A21C5F" w:rsidRPr="005E6599">
        <w:rPr>
          <w:rFonts w:ascii="Times New Roman" w:hAnsi="Times New Roman" w:cs="Times New Roman"/>
          <w:sz w:val="24"/>
          <w:szCs w:val="24"/>
          <w:lang w:val="en-GB"/>
        </w:rPr>
        <w:t xml:space="preserve">it would be </w:t>
      </w:r>
      <w:r w:rsidR="00D838E5" w:rsidRPr="005E6599">
        <w:rPr>
          <w:rFonts w:ascii="Times New Roman" w:hAnsi="Times New Roman" w:cs="Times New Roman"/>
          <w:sz w:val="24"/>
          <w:szCs w:val="24"/>
          <w:lang w:val="en-GB"/>
        </w:rPr>
        <w:t>useful</w:t>
      </w:r>
      <w:r w:rsidR="00A21C5F" w:rsidRPr="005E6599">
        <w:rPr>
          <w:rFonts w:ascii="Times New Roman" w:hAnsi="Times New Roman" w:cs="Times New Roman"/>
          <w:sz w:val="24"/>
          <w:szCs w:val="24"/>
          <w:lang w:val="en-GB"/>
        </w:rPr>
        <w:t xml:space="preserve"> to </w:t>
      </w:r>
      <w:r w:rsidR="00D838E5" w:rsidRPr="005E6599">
        <w:rPr>
          <w:rFonts w:ascii="Times New Roman" w:hAnsi="Times New Roman" w:cs="Times New Roman"/>
          <w:sz w:val="24"/>
          <w:szCs w:val="24"/>
          <w:lang w:val="en-GB"/>
        </w:rPr>
        <w:t xml:space="preserve">evaluate all </w:t>
      </w:r>
      <w:r w:rsidR="004272BD" w:rsidRPr="005E6599">
        <w:rPr>
          <w:rFonts w:ascii="Times New Roman" w:hAnsi="Times New Roman" w:cs="Times New Roman"/>
          <w:sz w:val="24"/>
          <w:szCs w:val="24"/>
          <w:lang w:val="en-GB"/>
        </w:rPr>
        <w:t xml:space="preserve">the </w:t>
      </w:r>
      <w:r w:rsidR="00D838E5" w:rsidRPr="005E6599">
        <w:rPr>
          <w:rFonts w:ascii="Times New Roman" w:hAnsi="Times New Roman" w:cs="Times New Roman"/>
          <w:sz w:val="24"/>
          <w:szCs w:val="24"/>
          <w:lang w:val="en-GB"/>
        </w:rPr>
        <w:t>existing</w:t>
      </w:r>
      <w:r w:rsidRPr="005E6599">
        <w:rPr>
          <w:rFonts w:ascii="Times New Roman" w:hAnsi="Times New Roman" w:cs="Times New Roman"/>
          <w:sz w:val="24"/>
          <w:szCs w:val="24"/>
          <w:lang w:val="en-GB"/>
        </w:rPr>
        <w:t xml:space="preserve"> and </w:t>
      </w:r>
      <w:r w:rsidR="004272BD" w:rsidRPr="005E6599">
        <w:rPr>
          <w:rFonts w:ascii="Times New Roman" w:hAnsi="Times New Roman" w:cs="Times New Roman"/>
          <w:sz w:val="24"/>
          <w:szCs w:val="24"/>
          <w:lang w:val="en-GB"/>
        </w:rPr>
        <w:t>available EU</w:t>
      </w:r>
      <w:r w:rsidR="00D838E5" w:rsidRPr="005E6599">
        <w:rPr>
          <w:rFonts w:ascii="Times New Roman" w:hAnsi="Times New Roman" w:cs="Times New Roman"/>
          <w:sz w:val="24"/>
          <w:szCs w:val="24"/>
          <w:lang w:val="en-GB"/>
        </w:rPr>
        <w:t xml:space="preserve"> support instruments</w:t>
      </w:r>
      <w:r w:rsidR="000A2F56" w:rsidRPr="005E6599">
        <w:rPr>
          <w:rFonts w:ascii="Times New Roman" w:hAnsi="Times New Roman" w:cs="Times New Roman"/>
          <w:sz w:val="24"/>
          <w:szCs w:val="24"/>
          <w:lang w:val="en-GB"/>
        </w:rPr>
        <w:t xml:space="preserve"> </w:t>
      </w:r>
      <w:r w:rsidR="00D838E5" w:rsidRPr="005E6599">
        <w:rPr>
          <w:rFonts w:ascii="Times New Roman" w:hAnsi="Times New Roman" w:cs="Times New Roman"/>
          <w:sz w:val="24"/>
          <w:szCs w:val="24"/>
          <w:lang w:val="en-GB"/>
        </w:rPr>
        <w:t>including:</w:t>
      </w:r>
    </w:p>
    <w:p w:rsidR="00D838E5" w:rsidRPr="005E6599" w:rsidRDefault="00D838E5" w:rsidP="002A03B6">
      <w:pPr>
        <w:pStyle w:val="Odstavecseseznamem"/>
        <w:numPr>
          <w:ilvl w:val="0"/>
          <w:numId w:val="3"/>
        </w:numPr>
        <w:spacing w:after="120"/>
        <w:contextualSpacing w:val="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financial (grants, loans, guarantees)</w:t>
      </w:r>
    </w:p>
    <w:p w:rsidR="00A21C5F" w:rsidRPr="005E6599" w:rsidRDefault="00D838E5" w:rsidP="002A03B6">
      <w:pPr>
        <w:pStyle w:val="Odstavecseseznamem"/>
        <w:numPr>
          <w:ilvl w:val="0"/>
          <w:numId w:val="3"/>
        </w:numPr>
        <w:spacing w:after="120"/>
        <w:contextualSpacing w:val="0"/>
        <w:jc w:val="both"/>
        <w:rPr>
          <w:rFonts w:ascii="Times New Roman" w:hAnsi="Times New Roman" w:cs="Times New Roman"/>
          <w:sz w:val="24"/>
          <w:szCs w:val="24"/>
          <w:lang w:val="en-GB"/>
        </w:rPr>
      </w:pPr>
      <w:proofErr w:type="gramStart"/>
      <w:r w:rsidRPr="005E6599">
        <w:rPr>
          <w:rFonts w:ascii="Times New Roman" w:hAnsi="Times New Roman" w:cs="Times New Roman"/>
          <w:sz w:val="24"/>
          <w:szCs w:val="24"/>
          <w:lang w:val="en-GB"/>
        </w:rPr>
        <w:t>non</w:t>
      </w:r>
      <w:proofErr w:type="gramEnd"/>
      <w:r w:rsidRPr="005E6599">
        <w:rPr>
          <w:rFonts w:ascii="Times New Roman" w:hAnsi="Times New Roman" w:cs="Times New Roman"/>
          <w:sz w:val="24"/>
          <w:szCs w:val="24"/>
          <w:lang w:val="en-GB"/>
        </w:rPr>
        <w:t xml:space="preserve"> – financial (</w:t>
      </w:r>
      <w:r w:rsidR="004272BD" w:rsidRPr="005E6599">
        <w:rPr>
          <w:rFonts w:ascii="Times New Roman" w:hAnsi="Times New Roman" w:cs="Times New Roman"/>
          <w:sz w:val="24"/>
          <w:szCs w:val="24"/>
          <w:lang w:val="en-GB"/>
        </w:rPr>
        <w:t>legislation, public property, rent opportunities, etc.)</w:t>
      </w:r>
    </w:p>
    <w:p w:rsidR="0088097F" w:rsidRPr="005E6599" w:rsidRDefault="000A2F56"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The concre</w:t>
      </w:r>
      <w:r w:rsidR="00A637EB" w:rsidRPr="005E6599">
        <w:rPr>
          <w:rFonts w:ascii="Times New Roman" w:hAnsi="Times New Roman" w:cs="Times New Roman"/>
          <w:sz w:val="24"/>
          <w:szCs w:val="24"/>
          <w:lang w:val="en-GB"/>
        </w:rPr>
        <w:t xml:space="preserve">ate cases / local experiences </w:t>
      </w:r>
      <w:r w:rsidR="00CF1101" w:rsidRPr="005E6599">
        <w:rPr>
          <w:rFonts w:ascii="Times New Roman" w:hAnsi="Times New Roman" w:cs="Times New Roman"/>
          <w:sz w:val="24"/>
          <w:szCs w:val="24"/>
          <w:lang w:val="en-GB"/>
        </w:rPr>
        <w:t>will</w:t>
      </w:r>
      <w:r w:rsidR="00A637EB" w:rsidRPr="005E6599">
        <w:rPr>
          <w:rFonts w:ascii="Times New Roman" w:hAnsi="Times New Roman" w:cs="Times New Roman"/>
          <w:sz w:val="24"/>
          <w:szCs w:val="24"/>
          <w:lang w:val="en-GB"/>
        </w:rPr>
        <w:t xml:space="preserve"> be used as one of the sources to demonstrate existing burdens and bottlenecks of EU legislation, as well as serve as a platform for increasing urban knowledge, exchange experience and build capacity.</w:t>
      </w:r>
    </w:p>
    <w:p w:rsidR="008B2C3F" w:rsidRDefault="00A637EB"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Meanwhile </w:t>
      </w:r>
      <w:r w:rsidR="007671AA" w:rsidRPr="005E6599">
        <w:rPr>
          <w:rFonts w:ascii="Times New Roman" w:hAnsi="Times New Roman" w:cs="Times New Roman"/>
          <w:sz w:val="24"/>
          <w:szCs w:val="24"/>
          <w:lang w:val="en-GB"/>
        </w:rPr>
        <w:t xml:space="preserve">the </w:t>
      </w:r>
      <w:r w:rsidRPr="005E6599">
        <w:rPr>
          <w:rFonts w:ascii="Times New Roman" w:hAnsi="Times New Roman" w:cs="Times New Roman"/>
          <w:sz w:val="24"/>
          <w:szCs w:val="24"/>
          <w:lang w:val="en-GB"/>
        </w:rPr>
        <w:t xml:space="preserve">existing evidence and quantitative analyses </w:t>
      </w:r>
      <w:r w:rsidR="00CF1101" w:rsidRPr="005E6599">
        <w:rPr>
          <w:rFonts w:ascii="Times New Roman" w:hAnsi="Times New Roman" w:cs="Times New Roman"/>
          <w:sz w:val="24"/>
          <w:szCs w:val="24"/>
          <w:lang w:val="en-GB"/>
        </w:rPr>
        <w:t>will</w:t>
      </w:r>
      <w:r w:rsidRPr="005E6599">
        <w:rPr>
          <w:rFonts w:ascii="Times New Roman" w:hAnsi="Times New Roman" w:cs="Times New Roman"/>
          <w:sz w:val="24"/>
          <w:szCs w:val="24"/>
          <w:lang w:val="en-GB"/>
        </w:rPr>
        <w:t xml:space="preserve"> be used as a source to come up with conclusions and reasonable improvements.</w:t>
      </w:r>
    </w:p>
    <w:p w:rsidR="005E6599" w:rsidRPr="005E6599" w:rsidRDefault="005E6599" w:rsidP="002A03B6">
      <w:pPr>
        <w:spacing w:after="120"/>
        <w:jc w:val="both"/>
        <w:rPr>
          <w:rFonts w:ascii="Times New Roman" w:hAnsi="Times New Roman" w:cs="Times New Roman"/>
          <w:sz w:val="24"/>
          <w:szCs w:val="24"/>
          <w:lang w:val="en-GB"/>
        </w:rPr>
      </w:pPr>
    </w:p>
    <w:p w:rsidR="00A637EB" w:rsidRPr="005E6599" w:rsidRDefault="00A637EB" w:rsidP="00A637EB">
      <w:pPr>
        <w:pStyle w:val="Odstavecseseznamem"/>
        <w:numPr>
          <w:ilvl w:val="0"/>
          <w:numId w:val="1"/>
        </w:numPr>
        <w:spacing w:after="120"/>
        <w:jc w:val="both"/>
        <w:rPr>
          <w:rFonts w:ascii="Times New Roman" w:hAnsi="Times New Roman" w:cs="Times New Roman"/>
          <w:b/>
          <w:sz w:val="24"/>
          <w:szCs w:val="24"/>
          <w:lang w:val="en-GB"/>
        </w:rPr>
      </w:pPr>
      <w:r w:rsidRPr="005E6599">
        <w:rPr>
          <w:rFonts w:ascii="Times New Roman" w:hAnsi="Times New Roman" w:cs="Times New Roman"/>
          <w:b/>
          <w:sz w:val="24"/>
          <w:szCs w:val="24"/>
          <w:lang w:val="en-GB"/>
        </w:rPr>
        <w:t xml:space="preserve">Expected results </w:t>
      </w:r>
    </w:p>
    <w:p w:rsidR="00A637EB" w:rsidRPr="005E6599" w:rsidRDefault="00A637EB"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Identified main EU level bottlenecks and burdens in promoting local economy and business development.</w:t>
      </w:r>
    </w:p>
    <w:p w:rsidR="00A21C5F" w:rsidRPr="005E6599" w:rsidRDefault="00A637EB"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Prepared concreate proposals / suggestions for improvements in the existing EU legislation and support measures, so as to provide more favourable conditions for local economy.</w:t>
      </w:r>
    </w:p>
    <w:p w:rsidR="006D11F3" w:rsidRDefault="006D11F3" w:rsidP="002A03B6">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Established platform for exchange of experience and capacity building. </w:t>
      </w:r>
    </w:p>
    <w:p w:rsidR="005E6599" w:rsidRPr="005E6599" w:rsidRDefault="005E6599" w:rsidP="002A03B6">
      <w:pPr>
        <w:spacing w:after="120"/>
        <w:jc w:val="both"/>
        <w:rPr>
          <w:rFonts w:ascii="Times New Roman" w:hAnsi="Times New Roman" w:cs="Times New Roman"/>
          <w:sz w:val="24"/>
          <w:szCs w:val="24"/>
          <w:lang w:val="en-GB"/>
        </w:rPr>
      </w:pPr>
    </w:p>
    <w:p w:rsidR="00AD5D49" w:rsidRPr="005E6599" w:rsidRDefault="006D11F3" w:rsidP="006D11F3">
      <w:pPr>
        <w:pStyle w:val="Odstavecseseznamem"/>
        <w:numPr>
          <w:ilvl w:val="0"/>
          <w:numId w:val="1"/>
        </w:numPr>
        <w:spacing w:after="120"/>
        <w:jc w:val="both"/>
        <w:rPr>
          <w:rFonts w:ascii="Times New Roman" w:hAnsi="Times New Roman" w:cs="Times New Roman"/>
          <w:b/>
          <w:sz w:val="24"/>
          <w:szCs w:val="24"/>
          <w:lang w:val="en-GB"/>
        </w:rPr>
      </w:pPr>
      <w:r w:rsidRPr="005E6599">
        <w:rPr>
          <w:rFonts w:ascii="Times New Roman" w:hAnsi="Times New Roman" w:cs="Times New Roman"/>
          <w:b/>
          <w:sz w:val="24"/>
          <w:szCs w:val="24"/>
          <w:lang w:val="en-GB"/>
        </w:rPr>
        <w:t>Provisional partners</w:t>
      </w:r>
    </w:p>
    <w:p w:rsidR="006D11F3" w:rsidRPr="005E6599" w:rsidRDefault="006D11F3" w:rsidP="006D11F3">
      <w:pPr>
        <w:spacing w:after="120" w:line="240" w:lineRule="auto"/>
        <w:rPr>
          <w:rFonts w:ascii="Times New Roman" w:hAnsi="Times New Roman" w:cs="Times New Roman"/>
          <w:sz w:val="24"/>
          <w:szCs w:val="24"/>
          <w:lang w:val="en-GB"/>
        </w:rPr>
      </w:pPr>
      <w:r w:rsidRPr="005E6599">
        <w:rPr>
          <w:rFonts w:ascii="Times New Roman" w:hAnsi="Times New Roman" w:cs="Times New Roman"/>
          <w:sz w:val="24"/>
          <w:szCs w:val="24"/>
          <w:lang w:val="en-GB"/>
        </w:rPr>
        <w:t>Gent</w:t>
      </w:r>
      <w:r w:rsidR="00CA3422" w:rsidRPr="005E6599">
        <w:rPr>
          <w:rFonts w:ascii="Times New Roman" w:hAnsi="Times New Roman" w:cs="Times New Roman"/>
          <w:sz w:val="24"/>
          <w:szCs w:val="24"/>
          <w:lang w:val="en-GB"/>
        </w:rPr>
        <w:t>, Antwerp</w:t>
      </w:r>
      <w:r w:rsidRPr="005E6599">
        <w:rPr>
          <w:rFonts w:ascii="Times New Roman" w:hAnsi="Times New Roman" w:cs="Times New Roman"/>
          <w:sz w:val="24"/>
          <w:szCs w:val="24"/>
          <w:lang w:val="en-GB"/>
        </w:rPr>
        <w:t xml:space="preserve"> (Belgium), Rotterdam (</w:t>
      </w:r>
      <w:r w:rsidR="00CE3D4D" w:rsidRPr="005E6599">
        <w:rPr>
          <w:rFonts w:ascii="Times New Roman" w:hAnsi="Times New Roman" w:cs="Times New Roman"/>
          <w:sz w:val="24"/>
          <w:szCs w:val="24"/>
          <w:lang w:val="en-GB"/>
        </w:rPr>
        <w:t>Netherlands</w:t>
      </w:r>
      <w:r w:rsidR="00CE3D4D" w:rsidRPr="005E6599" w:rsidDel="000F468C">
        <w:rPr>
          <w:rFonts w:ascii="Times New Roman" w:hAnsi="Times New Roman" w:cs="Times New Roman"/>
          <w:sz w:val="24"/>
          <w:szCs w:val="24"/>
          <w:lang w:val="en-GB"/>
        </w:rPr>
        <w:t>)</w:t>
      </w:r>
      <w:r w:rsidRPr="005E6599">
        <w:rPr>
          <w:rFonts w:ascii="Times New Roman" w:hAnsi="Times New Roman" w:cs="Times New Roman"/>
          <w:sz w:val="24"/>
          <w:szCs w:val="24"/>
          <w:lang w:val="en-GB"/>
        </w:rPr>
        <w:t>, Finland, Rumania – expressed interest in a leader position of the Partnership.</w:t>
      </w:r>
    </w:p>
    <w:p w:rsidR="006D11F3" w:rsidRPr="005E6599" w:rsidRDefault="006D11F3" w:rsidP="006D11F3">
      <w:pPr>
        <w:spacing w:after="120" w:line="240" w:lineRule="auto"/>
        <w:rPr>
          <w:rFonts w:ascii="Times New Roman" w:hAnsi="Times New Roman" w:cs="Times New Roman"/>
          <w:sz w:val="24"/>
          <w:szCs w:val="24"/>
          <w:lang w:val="en-GB"/>
        </w:rPr>
      </w:pPr>
      <w:r w:rsidRPr="005E6599">
        <w:rPr>
          <w:rFonts w:ascii="Times New Roman" w:hAnsi="Times New Roman" w:cs="Times New Roman"/>
          <w:sz w:val="24"/>
          <w:szCs w:val="24"/>
          <w:lang w:val="en-GB"/>
        </w:rPr>
        <w:t>Partner countries</w:t>
      </w:r>
      <w:r w:rsidR="00CA3422" w:rsidRPr="005E6599">
        <w:rPr>
          <w:rFonts w:ascii="Times New Roman" w:hAnsi="Times New Roman" w:cs="Times New Roman"/>
          <w:sz w:val="24"/>
          <w:szCs w:val="24"/>
          <w:lang w:val="en-GB"/>
        </w:rPr>
        <w:t xml:space="preserve"> or their cities</w:t>
      </w:r>
      <w:r w:rsidRPr="005E6599">
        <w:rPr>
          <w:rFonts w:ascii="Times New Roman" w:hAnsi="Times New Roman" w:cs="Times New Roman"/>
          <w:sz w:val="24"/>
          <w:szCs w:val="24"/>
          <w:lang w:val="en-GB"/>
        </w:rPr>
        <w:t xml:space="preserve">: Denmark, </w:t>
      </w:r>
      <w:r w:rsidR="003B66A8" w:rsidRPr="005E6599">
        <w:rPr>
          <w:rFonts w:ascii="Times New Roman" w:hAnsi="Times New Roman" w:cs="Times New Roman"/>
          <w:sz w:val="24"/>
          <w:szCs w:val="24"/>
          <w:lang w:val="en-GB"/>
        </w:rPr>
        <w:t>Czech</w:t>
      </w:r>
      <w:r w:rsidRPr="005E6599">
        <w:rPr>
          <w:rFonts w:ascii="Times New Roman" w:hAnsi="Times New Roman" w:cs="Times New Roman"/>
          <w:sz w:val="24"/>
          <w:szCs w:val="24"/>
          <w:lang w:val="en-GB"/>
        </w:rPr>
        <w:t xml:space="preserve"> Republic, Belgium, Netherlands, Greece, Poland</w:t>
      </w:r>
      <w:r w:rsidR="00CA3422" w:rsidRPr="005E6599">
        <w:rPr>
          <w:rFonts w:ascii="Times New Roman" w:hAnsi="Times New Roman" w:cs="Times New Roman"/>
          <w:sz w:val="24"/>
          <w:szCs w:val="24"/>
          <w:lang w:val="en-GB"/>
        </w:rPr>
        <w:t xml:space="preserve">, </w:t>
      </w:r>
      <w:r w:rsidR="00CE3D4D" w:rsidRPr="005E6599">
        <w:rPr>
          <w:rFonts w:ascii="Times New Roman" w:hAnsi="Times New Roman" w:cs="Times New Roman"/>
          <w:sz w:val="24"/>
          <w:szCs w:val="24"/>
          <w:lang w:val="en-GB"/>
        </w:rPr>
        <w:t>Croatia</w:t>
      </w:r>
      <w:r w:rsidR="00CA3422" w:rsidRPr="005E6599">
        <w:rPr>
          <w:rFonts w:ascii="Times New Roman" w:hAnsi="Times New Roman" w:cs="Times New Roman"/>
          <w:sz w:val="24"/>
          <w:szCs w:val="24"/>
          <w:lang w:val="en-GB"/>
        </w:rPr>
        <w:t xml:space="preserve">, </w:t>
      </w:r>
      <w:r w:rsidR="00CE3D4D" w:rsidRPr="005E6599">
        <w:rPr>
          <w:rFonts w:ascii="Times New Roman" w:hAnsi="Times New Roman" w:cs="Times New Roman"/>
          <w:sz w:val="24"/>
          <w:szCs w:val="24"/>
          <w:lang w:val="en-GB"/>
        </w:rPr>
        <w:t>Italy</w:t>
      </w:r>
      <w:r w:rsidR="00CA3422" w:rsidRPr="005E6599">
        <w:rPr>
          <w:rFonts w:ascii="Times New Roman" w:hAnsi="Times New Roman" w:cs="Times New Roman"/>
          <w:sz w:val="24"/>
          <w:szCs w:val="24"/>
          <w:lang w:val="en-GB"/>
        </w:rPr>
        <w:t xml:space="preserve"> </w:t>
      </w:r>
    </w:p>
    <w:p w:rsidR="006D11F3" w:rsidRDefault="006D11F3" w:rsidP="006D11F3">
      <w:pPr>
        <w:spacing w:after="120" w:line="240" w:lineRule="auto"/>
        <w:rPr>
          <w:rFonts w:ascii="Times New Roman" w:hAnsi="Times New Roman" w:cs="Times New Roman"/>
          <w:sz w:val="24"/>
          <w:szCs w:val="24"/>
          <w:lang w:val="en-GB"/>
        </w:rPr>
      </w:pPr>
      <w:r w:rsidRPr="005E6599">
        <w:rPr>
          <w:rFonts w:ascii="Times New Roman" w:hAnsi="Times New Roman" w:cs="Times New Roman"/>
          <w:sz w:val="24"/>
          <w:szCs w:val="24"/>
          <w:lang w:val="en-GB"/>
        </w:rPr>
        <w:t>Partner institutions: European Investment Bank, ESPON</w:t>
      </w:r>
      <w:r w:rsidR="00CA3422" w:rsidRPr="005E6599">
        <w:rPr>
          <w:rFonts w:ascii="Times New Roman" w:hAnsi="Times New Roman" w:cs="Times New Roman"/>
          <w:sz w:val="24"/>
          <w:szCs w:val="24"/>
          <w:lang w:val="en-GB"/>
        </w:rPr>
        <w:t xml:space="preserve">, CEMR, </w:t>
      </w:r>
      <w:proofErr w:type="spellStart"/>
      <w:r w:rsidR="00CA3422" w:rsidRPr="005E6599">
        <w:rPr>
          <w:rFonts w:ascii="Times New Roman" w:hAnsi="Times New Roman" w:cs="Times New Roman"/>
          <w:sz w:val="24"/>
          <w:szCs w:val="24"/>
          <w:lang w:val="en-GB"/>
        </w:rPr>
        <w:t>Eurocities</w:t>
      </w:r>
      <w:proofErr w:type="spellEnd"/>
    </w:p>
    <w:p w:rsidR="005E6599" w:rsidRPr="005E6599" w:rsidRDefault="005E6599" w:rsidP="006D11F3">
      <w:pPr>
        <w:spacing w:after="120" w:line="240" w:lineRule="auto"/>
        <w:rPr>
          <w:rFonts w:ascii="Times New Roman" w:hAnsi="Times New Roman" w:cs="Times New Roman"/>
          <w:sz w:val="24"/>
          <w:szCs w:val="24"/>
          <w:lang w:val="en-GB"/>
        </w:rPr>
      </w:pPr>
    </w:p>
    <w:p w:rsidR="006D11F3" w:rsidRPr="005E6599" w:rsidRDefault="006D11F3" w:rsidP="006D11F3">
      <w:pPr>
        <w:pStyle w:val="Odstavecseseznamem"/>
        <w:numPr>
          <w:ilvl w:val="0"/>
          <w:numId w:val="1"/>
        </w:numPr>
        <w:spacing w:after="120"/>
        <w:jc w:val="both"/>
        <w:rPr>
          <w:rFonts w:ascii="Times New Roman" w:hAnsi="Times New Roman" w:cs="Times New Roman"/>
          <w:b/>
          <w:sz w:val="24"/>
          <w:szCs w:val="24"/>
          <w:lang w:val="en-GB"/>
        </w:rPr>
      </w:pPr>
      <w:r w:rsidRPr="005E6599">
        <w:rPr>
          <w:rFonts w:ascii="Times New Roman" w:hAnsi="Times New Roman" w:cs="Times New Roman"/>
          <w:b/>
          <w:sz w:val="24"/>
          <w:szCs w:val="24"/>
          <w:lang w:val="en-GB"/>
        </w:rPr>
        <w:t xml:space="preserve">Provisional time plan </w:t>
      </w:r>
    </w:p>
    <w:p w:rsidR="00525E17" w:rsidRPr="005E6599" w:rsidRDefault="00525E17" w:rsidP="006D11F3">
      <w:pPr>
        <w:spacing w:after="120"/>
        <w:jc w:val="both"/>
        <w:rPr>
          <w:rFonts w:ascii="Times New Roman" w:hAnsi="Times New Roman" w:cs="Times New Roman"/>
          <w:sz w:val="24"/>
          <w:szCs w:val="24"/>
          <w:lang w:val="en-GB"/>
        </w:rPr>
      </w:pPr>
      <w:r w:rsidRPr="005E6599">
        <w:rPr>
          <w:rFonts w:ascii="Times New Roman" w:hAnsi="Times New Roman" w:cs="Times New Roman"/>
          <w:sz w:val="24"/>
          <w:szCs w:val="24"/>
          <w:lang w:val="en-GB"/>
        </w:rPr>
        <w:t xml:space="preserve">Provisionally Partnership might start </w:t>
      </w:r>
      <w:r w:rsidR="00541ACF" w:rsidRPr="005E6599">
        <w:rPr>
          <w:rFonts w:ascii="Times New Roman" w:hAnsi="Times New Roman" w:cs="Times New Roman"/>
          <w:sz w:val="24"/>
          <w:szCs w:val="24"/>
          <w:lang w:val="en-GB"/>
        </w:rPr>
        <w:t>at the beginning of 2017.</w:t>
      </w:r>
      <w:r w:rsidRPr="005E6599">
        <w:rPr>
          <w:rFonts w:ascii="Times New Roman" w:hAnsi="Times New Roman" w:cs="Times New Roman"/>
          <w:sz w:val="24"/>
          <w:szCs w:val="24"/>
          <w:lang w:val="en-GB"/>
        </w:rPr>
        <w:t xml:space="preserve"> </w:t>
      </w:r>
    </w:p>
    <w:sectPr w:rsidR="00525E17" w:rsidRPr="005E6599" w:rsidSect="00BF0AF4">
      <w:footerReference w:type="default" r:id="rId9"/>
      <w:pgSz w:w="11906" w:h="16838"/>
      <w:pgMar w:top="1440" w:right="5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6C" w:rsidRDefault="001A196C" w:rsidP="006D11F3">
      <w:pPr>
        <w:spacing w:after="0" w:line="240" w:lineRule="auto"/>
      </w:pPr>
      <w:r>
        <w:separator/>
      </w:r>
    </w:p>
  </w:endnote>
  <w:endnote w:type="continuationSeparator" w:id="0">
    <w:p w:rsidR="001A196C" w:rsidRDefault="001A196C" w:rsidP="006D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447838"/>
      <w:docPartObj>
        <w:docPartGallery w:val="Page Numbers (Bottom of Page)"/>
        <w:docPartUnique/>
      </w:docPartObj>
    </w:sdtPr>
    <w:sdtEndPr>
      <w:rPr>
        <w:noProof/>
      </w:rPr>
    </w:sdtEndPr>
    <w:sdtContent>
      <w:p w:rsidR="006D11F3" w:rsidRDefault="006B5002">
        <w:pPr>
          <w:pStyle w:val="Zpat"/>
          <w:jc w:val="right"/>
        </w:pPr>
        <w:r>
          <w:fldChar w:fldCharType="begin"/>
        </w:r>
        <w:r w:rsidR="006D11F3">
          <w:instrText xml:space="preserve"> PAGE   \* MERGEFORMAT </w:instrText>
        </w:r>
        <w:r>
          <w:fldChar w:fldCharType="separate"/>
        </w:r>
        <w:r w:rsidR="008F0CB8">
          <w:rPr>
            <w:noProof/>
          </w:rPr>
          <w:t>1</w:t>
        </w:r>
        <w:r>
          <w:rPr>
            <w:noProof/>
          </w:rPr>
          <w:fldChar w:fldCharType="end"/>
        </w:r>
      </w:p>
    </w:sdtContent>
  </w:sdt>
  <w:p w:rsidR="006D11F3" w:rsidRDefault="006D11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6C" w:rsidRDefault="001A196C" w:rsidP="006D11F3">
      <w:pPr>
        <w:spacing w:after="0" w:line="240" w:lineRule="auto"/>
      </w:pPr>
      <w:r>
        <w:separator/>
      </w:r>
    </w:p>
  </w:footnote>
  <w:footnote w:type="continuationSeparator" w:id="0">
    <w:p w:rsidR="001A196C" w:rsidRDefault="001A196C" w:rsidP="006D1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6729F"/>
    <w:multiLevelType w:val="hybridMultilevel"/>
    <w:tmpl w:val="2F0424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ADC78C3"/>
    <w:multiLevelType w:val="hybridMultilevel"/>
    <w:tmpl w:val="8A30DF68"/>
    <w:lvl w:ilvl="0" w:tplc="48265A5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BFC0015"/>
    <w:multiLevelType w:val="hybridMultilevel"/>
    <w:tmpl w:val="C4E62154"/>
    <w:lvl w:ilvl="0" w:tplc="04260011">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
    <w:nsid w:val="425B6CCF"/>
    <w:multiLevelType w:val="hybridMultilevel"/>
    <w:tmpl w:val="767840A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B9B05A4"/>
    <w:multiLevelType w:val="hybridMultilevel"/>
    <w:tmpl w:val="3B80F2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nsid w:val="6CCB7234"/>
    <w:multiLevelType w:val="hybridMultilevel"/>
    <w:tmpl w:val="6FFA3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F291B15"/>
    <w:multiLevelType w:val="hybridMultilevel"/>
    <w:tmpl w:val="D83E6AD6"/>
    <w:lvl w:ilvl="0" w:tplc="C886541A">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49"/>
    <w:rsid w:val="00004879"/>
    <w:rsid w:val="00070D1A"/>
    <w:rsid w:val="000A2F56"/>
    <w:rsid w:val="000F468C"/>
    <w:rsid w:val="00111395"/>
    <w:rsid w:val="001242ED"/>
    <w:rsid w:val="00136EB3"/>
    <w:rsid w:val="0016677B"/>
    <w:rsid w:val="00170296"/>
    <w:rsid w:val="001A196C"/>
    <w:rsid w:val="001B1B03"/>
    <w:rsid w:val="001B5CC1"/>
    <w:rsid w:val="002168BB"/>
    <w:rsid w:val="0024076A"/>
    <w:rsid w:val="002558A8"/>
    <w:rsid w:val="00294DD2"/>
    <w:rsid w:val="002A03B6"/>
    <w:rsid w:val="002E2EB7"/>
    <w:rsid w:val="003131E2"/>
    <w:rsid w:val="00314075"/>
    <w:rsid w:val="00321D1A"/>
    <w:rsid w:val="003229E8"/>
    <w:rsid w:val="00351AC5"/>
    <w:rsid w:val="003B66A8"/>
    <w:rsid w:val="003C393B"/>
    <w:rsid w:val="003E154A"/>
    <w:rsid w:val="00413E27"/>
    <w:rsid w:val="004272BD"/>
    <w:rsid w:val="00440F07"/>
    <w:rsid w:val="004B7765"/>
    <w:rsid w:val="004C69CA"/>
    <w:rsid w:val="005216A7"/>
    <w:rsid w:val="00525E17"/>
    <w:rsid w:val="00541ACF"/>
    <w:rsid w:val="005550B3"/>
    <w:rsid w:val="005A2037"/>
    <w:rsid w:val="005A4DB3"/>
    <w:rsid w:val="005B6BA2"/>
    <w:rsid w:val="005E6599"/>
    <w:rsid w:val="006218E0"/>
    <w:rsid w:val="006A072F"/>
    <w:rsid w:val="006A315B"/>
    <w:rsid w:val="006B5002"/>
    <w:rsid w:val="006D11F3"/>
    <w:rsid w:val="006E5C90"/>
    <w:rsid w:val="006F17AF"/>
    <w:rsid w:val="00746675"/>
    <w:rsid w:val="00754B15"/>
    <w:rsid w:val="00766D17"/>
    <w:rsid w:val="007671AA"/>
    <w:rsid w:val="007C377C"/>
    <w:rsid w:val="007C64AC"/>
    <w:rsid w:val="007E38C2"/>
    <w:rsid w:val="008475BD"/>
    <w:rsid w:val="0088097F"/>
    <w:rsid w:val="008A7178"/>
    <w:rsid w:val="008B2C3F"/>
    <w:rsid w:val="008B7728"/>
    <w:rsid w:val="008F0CB8"/>
    <w:rsid w:val="008F3BA4"/>
    <w:rsid w:val="00910A10"/>
    <w:rsid w:val="00943D6F"/>
    <w:rsid w:val="00944515"/>
    <w:rsid w:val="00946DC0"/>
    <w:rsid w:val="009545AA"/>
    <w:rsid w:val="00993971"/>
    <w:rsid w:val="009F716A"/>
    <w:rsid w:val="00A21C5F"/>
    <w:rsid w:val="00A637EB"/>
    <w:rsid w:val="00A64DB3"/>
    <w:rsid w:val="00AA4EEF"/>
    <w:rsid w:val="00AA6FB1"/>
    <w:rsid w:val="00AD5D49"/>
    <w:rsid w:val="00AF7403"/>
    <w:rsid w:val="00B335F3"/>
    <w:rsid w:val="00B41F10"/>
    <w:rsid w:val="00B513C3"/>
    <w:rsid w:val="00B61001"/>
    <w:rsid w:val="00B614FC"/>
    <w:rsid w:val="00B637AD"/>
    <w:rsid w:val="00B948CB"/>
    <w:rsid w:val="00BA22A0"/>
    <w:rsid w:val="00BA46E3"/>
    <w:rsid w:val="00BF0AF4"/>
    <w:rsid w:val="00BF5949"/>
    <w:rsid w:val="00C5391A"/>
    <w:rsid w:val="00C55744"/>
    <w:rsid w:val="00C74CEB"/>
    <w:rsid w:val="00CA3422"/>
    <w:rsid w:val="00CB36E8"/>
    <w:rsid w:val="00CB66AA"/>
    <w:rsid w:val="00CE3D4D"/>
    <w:rsid w:val="00CF1101"/>
    <w:rsid w:val="00D64B4A"/>
    <w:rsid w:val="00D70BDA"/>
    <w:rsid w:val="00D838E5"/>
    <w:rsid w:val="00D927E1"/>
    <w:rsid w:val="00D94CBD"/>
    <w:rsid w:val="00DA037E"/>
    <w:rsid w:val="00DA3FB2"/>
    <w:rsid w:val="00DA6BD8"/>
    <w:rsid w:val="00DC0C47"/>
    <w:rsid w:val="00DE771D"/>
    <w:rsid w:val="00DF346E"/>
    <w:rsid w:val="00E06119"/>
    <w:rsid w:val="00E16FF3"/>
    <w:rsid w:val="00E555DB"/>
    <w:rsid w:val="00E620E1"/>
    <w:rsid w:val="00EB329D"/>
    <w:rsid w:val="00EC3D52"/>
    <w:rsid w:val="00ED021E"/>
    <w:rsid w:val="00ED0652"/>
    <w:rsid w:val="00F1169E"/>
    <w:rsid w:val="00F54064"/>
    <w:rsid w:val="00F553C9"/>
    <w:rsid w:val="00FA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0D1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5D49"/>
    <w:pPr>
      <w:ind w:left="720"/>
      <w:contextualSpacing/>
    </w:pPr>
  </w:style>
  <w:style w:type="paragraph" w:styleId="Zhlav">
    <w:name w:val="header"/>
    <w:basedOn w:val="Normln"/>
    <w:link w:val="ZhlavChar"/>
    <w:uiPriority w:val="99"/>
    <w:unhideWhenUsed/>
    <w:rsid w:val="006D11F3"/>
    <w:pPr>
      <w:tabs>
        <w:tab w:val="center" w:pos="4153"/>
        <w:tab w:val="right" w:pos="8306"/>
      </w:tabs>
      <w:spacing w:after="0" w:line="240" w:lineRule="auto"/>
    </w:pPr>
  </w:style>
  <w:style w:type="character" w:customStyle="1" w:styleId="ZhlavChar">
    <w:name w:val="Záhlaví Char"/>
    <w:basedOn w:val="Standardnpsmoodstavce"/>
    <w:link w:val="Zhlav"/>
    <w:uiPriority w:val="99"/>
    <w:rsid w:val="006D11F3"/>
  </w:style>
  <w:style w:type="paragraph" w:styleId="Zpat">
    <w:name w:val="footer"/>
    <w:basedOn w:val="Normln"/>
    <w:link w:val="ZpatChar"/>
    <w:uiPriority w:val="99"/>
    <w:unhideWhenUsed/>
    <w:rsid w:val="006D11F3"/>
    <w:pPr>
      <w:tabs>
        <w:tab w:val="center" w:pos="4153"/>
        <w:tab w:val="right" w:pos="8306"/>
      </w:tabs>
      <w:spacing w:after="0" w:line="240" w:lineRule="auto"/>
    </w:pPr>
  </w:style>
  <w:style w:type="character" w:customStyle="1" w:styleId="ZpatChar">
    <w:name w:val="Zápatí Char"/>
    <w:basedOn w:val="Standardnpsmoodstavce"/>
    <w:link w:val="Zpat"/>
    <w:uiPriority w:val="99"/>
    <w:rsid w:val="006D11F3"/>
  </w:style>
  <w:style w:type="paragraph" w:styleId="Textbubliny">
    <w:name w:val="Balloon Text"/>
    <w:basedOn w:val="Normln"/>
    <w:link w:val="TextbublinyChar"/>
    <w:uiPriority w:val="99"/>
    <w:semiHidden/>
    <w:unhideWhenUsed/>
    <w:rsid w:val="007671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71AA"/>
    <w:rPr>
      <w:rFonts w:ascii="Segoe UI" w:hAnsi="Segoe UI" w:cs="Segoe UI"/>
      <w:sz w:val="18"/>
      <w:szCs w:val="18"/>
    </w:rPr>
  </w:style>
  <w:style w:type="character" w:styleId="Odkaznakoment">
    <w:name w:val="annotation reference"/>
    <w:basedOn w:val="Standardnpsmoodstavce"/>
    <w:uiPriority w:val="99"/>
    <w:semiHidden/>
    <w:unhideWhenUsed/>
    <w:rsid w:val="00E06119"/>
    <w:rPr>
      <w:sz w:val="16"/>
      <w:szCs w:val="16"/>
    </w:rPr>
  </w:style>
  <w:style w:type="paragraph" w:styleId="Textkomente">
    <w:name w:val="annotation text"/>
    <w:basedOn w:val="Normln"/>
    <w:link w:val="TextkomenteChar"/>
    <w:uiPriority w:val="99"/>
    <w:semiHidden/>
    <w:unhideWhenUsed/>
    <w:rsid w:val="00E06119"/>
    <w:pPr>
      <w:spacing w:line="240" w:lineRule="auto"/>
    </w:pPr>
    <w:rPr>
      <w:sz w:val="20"/>
      <w:szCs w:val="20"/>
    </w:rPr>
  </w:style>
  <w:style w:type="character" w:customStyle="1" w:styleId="TextkomenteChar">
    <w:name w:val="Text komentáře Char"/>
    <w:basedOn w:val="Standardnpsmoodstavce"/>
    <w:link w:val="Textkomente"/>
    <w:uiPriority w:val="99"/>
    <w:semiHidden/>
    <w:rsid w:val="00E06119"/>
    <w:rPr>
      <w:sz w:val="20"/>
      <w:szCs w:val="20"/>
    </w:rPr>
  </w:style>
  <w:style w:type="paragraph" w:styleId="Pedmtkomente">
    <w:name w:val="annotation subject"/>
    <w:basedOn w:val="Textkomente"/>
    <w:next w:val="Textkomente"/>
    <w:link w:val="PedmtkomenteChar"/>
    <w:uiPriority w:val="99"/>
    <w:semiHidden/>
    <w:unhideWhenUsed/>
    <w:rsid w:val="00E06119"/>
    <w:rPr>
      <w:b/>
      <w:bCs/>
    </w:rPr>
  </w:style>
  <w:style w:type="character" w:customStyle="1" w:styleId="PedmtkomenteChar">
    <w:name w:val="Předmět komentáře Char"/>
    <w:basedOn w:val="TextkomenteChar"/>
    <w:link w:val="Pedmtkomente"/>
    <w:uiPriority w:val="99"/>
    <w:semiHidden/>
    <w:rsid w:val="00E06119"/>
    <w:rPr>
      <w:b/>
      <w:bCs/>
      <w:sz w:val="20"/>
      <w:szCs w:val="20"/>
    </w:rPr>
  </w:style>
  <w:style w:type="character" w:customStyle="1" w:styleId="shorttext">
    <w:name w:val="short_text"/>
    <w:basedOn w:val="Standardnpsmoodstavce"/>
    <w:rsid w:val="00240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0D1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5D49"/>
    <w:pPr>
      <w:ind w:left="720"/>
      <w:contextualSpacing/>
    </w:pPr>
  </w:style>
  <w:style w:type="paragraph" w:styleId="Zhlav">
    <w:name w:val="header"/>
    <w:basedOn w:val="Normln"/>
    <w:link w:val="ZhlavChar"/>
    <w:uiPriority w:val="99"/>
    <w:unhideWhenUsed/>
    <w:rsid w:val="006D11F3"/>
    <w:pPr>
      <w:tabs>
        <w:tab w:val="center" w:pos="4153"/>
        <w:tab w:val="right" w:pos="8306"/>
      </w:tabs>
      <w:spacing w:after="0" w:line="240" w:lineRule="auto"/>
    </w:pPr>
  </w:style>
  <w:style w:type="character" w:customStyle="1" w:styleId="ZhlavChar">
    <w:name w:val="Záhlaví Char"/>
    <w:basedOn w:val="Standardnpsmoodstavce"/>
    <w:link w:val="Zhlav"/>
    <w:uiPriority w:val="99"/>
    <w:rsid w:val="006D11F3"/>
  </w:style>
  <w:style w:type="paragraph" w:styleId="Zpat">
    <w:name w:val="footer"/>
    <w:basedOn w:val="Normln"/>
    <w:link w:val="ZpatChar"/>
    <w:uiPriority w:val="99"/>
    <w:unhideWhenUsed/>
    <w:rsid w:val="006D11F3"/>
    <w:pPr>
      <w:tabs>
        <w:tab w:val="center" w:pos="4153"/>
        <w:tab w:val="right" w:pos="8306"/>
      </w:tabs>
      <w:spacing w:after="0" w:line="240" w:lineRule="auto"/>
    </w:pPr>
  </w:style>
  <w:style w:type="character" w:customStyle="1" w:styleId="ZpatChar">
    <w:name w:val="Zápatí Char"/>
    <w:basedOn w:val="Standardnpsmoodstavce"/>
    <w:link w:val="Zpat"/>
    <w:uiPriority w:val="99"/>
    <w:rsid w:val="006D11F3"/>
  </w:style>
  <w:style w:type="paragraph" w:styleId="Textbubliny">
    <w:name w:val="Balloon Text"/>
    <w:basedOn w:val="Normln"/>
    <w:link w:val="TextbublinyChar"/>
    <w:uiPriority w:val="99"/>
    <w:semiHidden/>
    <w:unhideWhenUsed/>
    <w:rsid w:val="007671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71AA"/>
    <w:rPr>
      <w:rFonts w:ascii="Segoe UI" w:hAnsi="Segoe UI" w:cs="Segoe UI"/>
      <w:sz w:val="18"/>
      <w:szCs w:val="18"/>
    </w:rPr>
  </w:style>
  <w:style w:type="character" w:styleId="Odkaznakoment">
    <w:name w:val="annotation reference"/>
    <w:basedOn w:val="Standardnpsmoodstavce"/>
    <w:uiPriority w:val="99"/>
    <w:semiHidden/>
    <w:unhideWhenUsed/>
    <w:rsid w:val="00E06119"/>
    <w:rPr>
      <w:sz w:val="16"/>
      <w:szCs w:val="16"/>
    </w:rPr>
  </w:style>
  <w:style w:type="paragraph" w:styleId="Textkomente">
    <w:name w:val="annotation text"/>
    <w:basedOn w:val="Normln"/>
    <w:link w:val="TextkomenteChar"/>
    <w:uiPriority w:val="99"/>
    <w:semiHidden/>
    <w:unhideWhenUsed/>
    <w:rsid w:val="00E06119"/>
    <w:pPr>
      <w:spacing w:line="240" w:lineRule="auto"/>
    </w:pPr>
    <w:rPr>
      <w:sz w:val="20"/>
      <w:szCs w:val="20"/>
    </w:rPr>
  </w:style>
  <w:style w:type="character" w:customStyle="1" w:styleId="TextkomenteChar">
    <w:name w:val="Text komentáře Char"/>
    <w:basedOn w:val="Standardnpsmoodstavce"/>
    <w:link w:val="Textkomente"/>
    <w:uiPriority w:val="99"/>
    <w:semiHidden/>
    <w:rsid w:val="00E06119"/>
    <w:rPr>
      <w:sz w:val="20"/>
      <w:szCs w:val="20"/>
    </w:rPr>
  </w:style>
  <w:style w:type="paragraph" w:styleId="Pedmtkomente">
    <w:name w:val="annotation subject"/>
    <w:basedOn w:val="Textkomente"/>
    <w:next w:val="Textkomente"/>
    <w:link w:val="PedmtkomenteChar"/>
    <w:uiPriority w:val="99"/>
    <w:semiHidden/>
    <w:unhideWhenUsed/>
    <w:rsid w:val="00E06119"/>
    <w:rPr>
      <w:b/>
      <w:bCs/>
    </w:rPr>
  </w:style>
  <w:style w:type="character" w:customStyle="1" w:styleId="PedmtkomenteChar">
    <w:name w:val="Předmět komentáře Char"/>
    <w:basedOn w:val="TextkomenteChar"/>
    <w:link w:val="Pedmtkomente"/>
    <w:uiPriority w:val="99"/>
    <w:semiHidden/>
    <w:rsid w:val="00E06119"/>
    <w:rPr>
      <w:b/>
      <w:bCs/>
      <w:sz w:val="20"/>
      <w:szCs w:val="20"/>
    </w:rPr>
  </w:style>
  <w:style w:type="character" w:customStyle="1" w:styleId="shorttext">
    <w:name w:val="short_text"/>
    <w:basedOn w:val="Standardnpsmoodstavce"/>
    <w:rsid w:val="0024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63243">
      <w:bodyDiv w:val="1"/>
      <w:marLeft w:val="0"/>
      <w:marRight w:val="0"/>
      <w:marTop w:val="0"/>
      <w:marBottom w:val="0"/>
      <w:divBdr>
        <w:top w:val="none" w:sz="0" w:space="0" w:color="auto"/>
        <w:left w:val="none" w:sz="0" w:space="0" w:color="auto"/>
        <w:bottom w:val="none" w:sz="0" w:space="0" w:color="auto"/>
        <w:right w:val="none" w:sz="0" w:space="0" w:color="auto"/>
      </w:divBdr>
    </w:div>
    <w:div w:id="7886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640E-0FD8-416E-8391-9D003B01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9698</Characters>
  <Application>Microsoft Office Word</Application>
  <DocSecurity>0</DocSecurity>
  <Lines>80</Lines>
  <Paragraphs>22</Paragraphs>
  <ScaleCrop>false</ScaleCrop>
  <HeadingPairs>
    <vt:vector size="6" baseType="variant">
      <vt:variant>
        <vt:lpstr>Název</vt:lpstr>
      </vt:variant>
      <vt:variant>
        <vt:i4>1</vt:i4>
      </vt:variant>
      <vt:variant>
        <vt:lpstr>Title</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Ciukša</dc:creator>
  <cp:lastModifiedBy>uzivatel</cp:lastModifiedBy>
  <cp:revision>2</cp:revision>
  <cp:lastPrinted>2016-08-31T11:00:00Z</cp:lastPrinted>
  <dcterms:created xsi:type="dcterms:W3CDTF">2016-09-06T08:24:00Z</dcterms:created>
  <dcterms:modified xsi:type="dcterms:W3CDTF">2016-09-06T08:24:00Z</dcterms:modified>
</cp:coreProperties>
</file>