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73" w:rsidRDefault="00541573" w:rsidP="00B32E3B">
      <w:pPr>
        <w:pStyle w:val="Bezmezer"/>
        <w:rPr>
          <w:b/>
          <w:sz w:val="34"/>
          <w:szCs w:val="34"/>
        </w:rPr>
      </w:pPr>
    </w:p>
    <w:p w:rsidR="002970B0" w:rsidRDefault="002970B0" w:rsidP="0070580E">
      <w:pPr>
        <w:spacing w:line="280" w:lineRule="atLeast"/>
        <w:rPr>
          <w:rFonts w:ascii="Arial" w:eastAsia="Calibri" w:hAnsi="Arial" w:cs="Arial"/>
          <w:b/>
          <w:sz w:val="28"/>
          <w:szCs w:val="28"/>
        </w:rPr>
      </w:pPr>
    </w:p>
    <w:p w:rsidR="0070580E" w:rsidRPr="00AF16FD" w:rsidRDefault="00B32E3B" w:rsidP="00AF16FD">
      <w:pPr>
        <w:spacing w:line="260" w:lineRule="atLeast"/>
        <w:jc w:val="both"/>
        <w:rPr>
          <w:rFonts w:ascii="Arial" w:hAnsi="Arial" w:cs="Arial"/>
          <w:b/>
          <w:color w:val="1F497D" w:themeColor="text2"/>
        </w:rPr>
      </w:pPr>
      <w:r w:rsidRPr="00B32E3B">
        <w:rPr>
          <w:rFonts w:ascii="Arial" w:hAnsi="Arial" w:cs="Arial"/>
          <w:b/>
          <w:color w:val="1F497D" w:themeColor="text2"/>
        </w:rPr>
        <w:t xml:space="preserve">Projekt Pošta Partner se mění na základě dohody </w:t>
      </w:r>
      <w:r w:rsidR="00AF16FD">
        <w:rPr>
          <w:rFonts w:ascii="Arial" w:hAnsi="Arial" w:cs="Arial"/>
          <w:b/>
          <w:color w:val="1F497D" w:themeColor="text2"/>
        </w:rPr>
        <w:t xml:space="preserve">České pošty s organizacemi hájícími </w:t>
      </w:r>
      <w:r w:rsidRPr="00B32E3B">
        <w:rPr>
          <w:rFonts w:ascii="Arial" w:hAnsi="Arial" w:cs="Arial"/>
          <w:b/>
          <w:color w:val="1F497D" w:themeColor="text2"/>
        </w:rPr>
        <w:t>měst</w:t>
      </w:r>
      <w:r w:rsidR="00AF16FD">
        <w:rPr>
          <w:rFonts w:ascii="Arial" w:hAnsi="Arial" w:cs="Arial"/>
          <w:b/>
          <w:color w:val="1F497D" w:themeColor="text2"/>
        </w:rPr>
        <w:t>a</w:t>
      </w:r>
      <w:r w:rsidRPr="00B32E3B">
        <w:rPr>
          <w:rFonts w:ascii="Arial" w:hAnsi="Arial" w:cs="Arial"/>
          <w:b/>
          <w:color w:val="1F497D" w:themeColor="text2"/>
        </w:rPr>
        <w:t xml:space="preserve"> </w:t>
      </w:r>
      <w:r w:rsidR="00AF16FD">
        <w:rPr>
          <w:rFonts w:ascii="Arial" w:hAnsi="Arial" w:cs="Arial"/>
          <w:b/>
          <w:color w:val="1F497D" w:themeColor="text2"/>
        </w:rPr>
        <w:t>a obce</w:t>
      </w:r>
      <w:r w:rsidRPr="00B32E3B">
        <w:rPr>
          <w:rFonts w:ascii="Arial" w:hAnsi="Arial" w:cs="Arial"/>
          <w:b/>
          <w:color w:val="1F497D" w:themeColor="text2"/>
        </w:rPr>
        <w:t> </w:t>
      </w:r>
    </w:p>
    <w:p w:rsidR="00FC5ADD" w:rsidRPr="0070580E" w:rsidRDefault="00FC5ADD" w:rsidP="00AF16FD">
      <w:pPr>
        <w:spacing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B32E3B" w:rsidRPr="00B32E3B" w:rsidRDefault="002970B0" w:rsidP="00AF16FD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32E3B">
        <w:rPr>
          <w:rFonts w:ascii="Arial" w:eastAsia="Calibri" w:hAnsi="Arial" w:cs="Arial"/>
          <w:sz w:val="20"/>
          <w:szCs w:val="20"/>
        </w:rPr>
        <w:t xml:space="preserve">PRAHA, </w:t>
      </w:r>
      <w:r w:rsidR="00B32E3B" w:rsidRPr="00B32E3B">
        <w:rPr>
          <w:rFonts w:ascii="Arial" w:eastAsia="Calibri" w:hAnsi="Arial" w:cs="Arial"/>
          <w:sz w:val="20"/>
          <w:szCs w:val="20"/>
        </w:rPr>
        <w:t>1</w:t>
      </w:r>
      <w:r w:rsidR="00AF16FD">
        <w:rPr>
          <w:rFonts w:ascii="Arial" w:eastAsia="Calibri" w:hAnsi="Arial" w:cs="Arial"/>
          <w:sz w:val="20"/>
          <w:szCs w:val="20"/>
        </w:rPr>
        <w:t>5</w:t>
      </w:r>
      <w:r w:rsidR="00B32E3B" w:rsidRPr="00B32E3B">
        <w:rPr>
          <w:rFonts w:ascii="Arial" w:eastAsia="Calibri" w:hAnsi="Arial" w:cs="Arial"/>
          <w:sz w:val="20"/>
          <w:szCs w:val="20"/>
        </w:rPr>
        <w:t>. srpna</w:t>
      </w:r>
      <w:r w:rsidR="0070580E" w:rsidRPr="00B32E3B">
        <w:rPr>
          <w:rFonts w:ascii="Arial" w:eastAsia="Calibri" w:hAnsi="Arial" w:cs="Arial"/>
          <w:sz w:val="20"/>
          <w:szCs w:val="20"/>
        </w:rPr>
        <w:t xml:space="preserve"> </w:t>
      </w:r>
      <w:r w:rsidRPr="00B32E3B">
        <w:rPr>
          <w:rFonts w:ascii="Arial" w:eastAsia="Calibri" w:hAnsi="Arial" w:cs="Arial"/>
          <w:sz w:val="20"/>
          <w:szCs w:val="20"/>
        </w:rPr>
        <w:t>2016</w:t>
      </w:r>
      <w:r w:rsidR="00091BB9" w:rsidRPr="00B32E3B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B32E3B" w:rsidRPr="00B32E3B">
        <w:rPr>
          <w:rFonts w:ascii="Arial" w:hAnsi="Arial" w:cs="Arial"/>
          <w:b/>
          <w:sz w:val="20"/>
          <w:szCs w:val="20"/>
        </w:rPr>
        <w:t xml:space="preserve">Samosprávám i České poště záleží na tom, aby poštovní služby byly dostupné v celém území. Proto se - na základě podnětů měst a obcí - od letošního září upraví motivační a sankční systém, který souvisí s Poštou Partner. Podstatou tohoto projektu je změna poboček České pošty na franšízy. Díky dohodě představitelů měst a obcí s vedením České pošty se rovněž zjednoduší smluvní dokumenty, které s projektem souvisí. </w:t>
      </w: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32E3B">
        <w:rPr>
          <w:rFonts w:ascii="Arial" w:hAnsi="Arial" w:cs="Arial"/>
          <w:i/>
          <w:sz w:val="20"/>
          <w:szCs w:val="20"/>
        </w:rPr>
        <w:t>„S novými partnery jsme připraveni okamžitě uzavírat smlouvy v nové podobě a souč</w:t>
      </w:r>
      <w:r>
        <w:rPr>
          <w:rFonts w:ascii="Arial" w:hAnsi="Arial" w:cs="Arial"/>
          <w:i/>
          <w:sz w:val="20"/>
          <w:szCs w:val="20"/>
        </w:rPr>
        <w:t>asně dle nových pravidel změnit</w:t>
      </w:r>
      <w:r w:rsidRPr="00B32E3B">
        <w:rPr>
          <w:rFonts w:ascii="Arial" w:hAnsi="Arial" w:cs="Arial"/>
          <w:i/>
          <w:sz w:val="20"/>
          <w:szCs w:val="20"/>
        </w:rPr>
        <w:t xml:space="preserve"> smluvní vztahy uzavřené dříve,“</w:t>
      </w:r>
      <w:r w:rsidRPr="00B32E3B">
        <w:rPr>
          <w:rFonts w:ascii="Arial" w:hAnsi="Arial" w:cs="Arial"/>
          <w:sz w:val="20"/>
          <w:szCs w:val="20"/>
        </w:rPr>
        <w:t xml:space="preserve"> říká </w:t>
      </w:r>
      <w:r w:rsidRPr="00B32E3B">
        <w:rPr>
          <w:rFonts w:ascii="Arial" w:hAnsi="Arial" w:cs="Arial"/>
          <w:b/>
          <w:sz w:val="20"/>
          <w:szCs w:val="20"/>
        </w:rPr>
        <w:t xml:space="preserve">generální ředitel České pošty Martin Elkán.  </w:t>
      </w: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32E3B">
        <w:rPr>
          <w:rFonts w:ascii="Arial" w:hAnsi="Arial" w:cs="Arial"/>
          <w:sz w:val="20"/>
          <w:szCs w:val="20"/>
        </w:rPr>
        <w:t xml:space="preserve">Pokud se stávající provozovna České pošty mění na Poštu Partner, poskytuje jí Česká pošta potřebné služby, systém i metodiku. </w:t>
      </w:r>
      <w:r>
        <w:rPr>
          <w:rFonts w:ascii="Arial" w:hAnsi="Arial" w:cs="Arial"/>
          <w:sz w:val="20"/>
          <w:szCs w:val="20"/>
        </w:rPr>
        <w:t>Díky dohodě se samosprávami budou moci p</w:t>
      </w:r>
      <w:r w:rsidRPr="00B32E3B">
        <w:rPr>
          <w:rFonts w:ascii="Arial" w:hAnsi="Arial" w:cs="Arial"/>
          <w:sz w:val="20"/>
          <w:szCs w:val="20"/>
        </w:rPr>
        <w:t xml:space="preserve">rovozovatelé Pošty Partner nově v rámci poštovních služeb </w:t>
      </w:r>
      <w:r>
        <w:rPr>
          <w:rFonts w:ascii="Arial" w:hAnsi="Arial" w:cs="Arial"/>
          <w:sz w:val="20"/>
          <w:szCs w:val="20"/>
        </w:rPr>
        <w:t xml:space="preserve">prodávat dálniční známky. Také </w:t>
      </w:r>
      <w:r w:rsidR="00CF03E6">
        <w:rPr>
          <w:rFonts w:ascii="Arial" w:hAnsi="Arial" w:cs="Arial"/>
          <w:sz w:val="20"/>
          <w:szCs w:val="20"/>
        </w:rPr>
        <w:t>lze</w:t>
      </w:r>
      <w:r>
        <w:rPr>
          <w:rFonts w:ascii="Arial" w:hAnsi="Arial" w:cs="Arial"/>
          <w:sz w:val="20"/>
          <w:szCs w:val="20"/>
        </w:rPr>
        <w:t xml:space="preserve"> podávat</w:t>
      </w:r>
      <w:r w:rsidRPr="00B32E3B">
        <w:rPr>
          <w:rFonts w:ascii="Arial" w:hAnsi="Arial" w:cs="Arial"/>
          <w:sz w:val="20"/>
          <w:szCs w:val="20"/>
        </w:rPr>
        <w:t xml:space="preserve"> daňové složenky </w:t>
      </w:r>
      <w:r>
        <w:rPr>
          <w:rFonts w:ascii="Arial" w:hAnsi="Arial" w:cs="Arial"/>
          <w:sz w:val="20"/>
          <w:szCs w:val="20"/>
        </w:rPr>
        <w:t>pro daň z nemovitosti nebo prodávat tisk, losy</w:t>
      </w:r>
      <w:r w:rsidR="00CF03E6">
        <w:rPr>
          <w:rFonts w:ascii="Arial" w:hAnsi="Arial" w:cs="Arial"/>
          <w:sz w:val="20"/>
          <w:szCs w:val="20"/>
        </w:rPr>
        <w:t xml:space="preserve">, </w:t>
      </w:r>
      <w:r w:rsidR="00CF03E6" w:rsidRPr="00B32E3B">
        <w:rPr>
          <w:rFonts w:ascii="Arial" w:hAnsi="Arial" w:cs="Arial"/>
          <w:sz w:val="20"/>
          <w:szCs w:val="20"/>
        </w:rPr>
        <w:t xml:space="preserve">nabízet </w:t>
      </w:r>
      <w:r w:rsidR="00CF03E6">
        <w:rPr>
          <w:rFonts w:ascii="Arial" w:hAnsi="Arial" w:cs="Arial"/>
          <w:sz w:val="20"/>
          <w:szCs w:val="20"/>
        </w:rPr>
        <w:t>dobíjení mobilů</w:t>
      </w:r>
      <w:r w:rsidRPr="00B32E3B">
        <w:rPr>
          <w:rFonts w:ascii="Arial" w:hAnsi="Arial" w:cs="Arial"/>
          <w:sz w:val="20"/>
          <w:szCs w:val="20"/>
        </w:rPr>
        <w:t xml:space="preserve"> apod.  </w:t>
      </w: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32E3B">
        <w:rPr>
          <w:rFonts w:ascii="Arial" w:hAnsi="Arial" w:cs="Arial"/>
          <w:i/>
          <w:sz w:val="20"/>
          <w:szCs w:val="20"/>
        </w:rPr>
        <w:t>„Spoluprác</w:t>
      </w:r>
      <w:r w:rsidR="00CF03E6">
        <w:rPr>
          <w:rFonts w:ascii="Arial" w:hAnsi="Arial" w:cs="Arial"/>
          <w:i/>
          <w:sz w:val="20"/>
          <w:szCs w:val="20"/>
        </w:rPr>
        <w:t>i</w:t>
      </w:r>
      <w:r w:rsidRPr="00B32E3B">
        <w:rPr>
          <w:rFonts w:ascii="Arial" w:hAnsi="Arial" w:cs="Arial"/>
          <w:i/>
          <w:sz w:val="20"/>
          <w:szCs w:val="20"/>
        </w:rPr>
        <w:t xml:space="preserve"> České pošty s městy a obcemi je třeba kontinuálně rozvíjet. Tak, aby se se zdravým rozumem nejen v kontextu s novým zákonem o poštovních službách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32E3B">
        <w:rPr>
          <w:rFonts w:ascii="Arial" w:hAnsi="Arial" w:cs="Arial"/>
          <w:i/>
          <w:sz w:val="20"/>
          <w:szCs w:val="20"/>
        </w:rPr>
        <w:t>vždy společně vydefinovalo, co je možné a co je třeba,“</w:t>
      </w:r>
      <w:r w:rsidRPr="00B32E3B">
        <w:rPr>
          <w:rFonts w:ascii="Arial" w:hAnsi="Arial" w:cs="Arial"/>
          <w:sz w:val="20"/>
          <w:szCs w:val="20"/>
        </w:rPr>
        <w:t xml:space="preserve"> říká </w:t>
      </w:r>
      <w:r w:rsidRPr="00B32E3B">
        <w:rPr>
          <w:rFonts w:ascii="Arial" w:hAnsi="Arial" w:cs="Arial"/>
          <w:b/>
          <w:sz w:val="20"/>
          <w:szCs w:val="20"/>
        </w:rPr>
        <w:t xml:space="preserve">předseda Svazu měst a obcí ČR </w:t>
      </w:r>
      <w:r>
        <w:rPr>
          <w:rFonts w:ascii="Arial" w:hAnsi="Arial" w:cs="Arial"/>
          <w:b/>
          <w:sz w:val="20"/>
          <w:szCs w:val="20"/>
        </w:rPr>
        <w:t xml:space="preserve">(SMO ČR) </w:t>
      </w:r>
      <w:r w:rsidRPr="00B32E3B">
        <w:rPr>
          <w:rFonts w:ascii="Arial" w:hAnsi="Arial" w:cs="Arial"/>
          <w:b/>
          <w:sz w:val="20"/>
          <w:szCs w:val="20"/>
        </w:rPr>
        <w:t>František Lukl</w:t>
      </w:r>
      <w:r w:rsidRPr="00B32E3B">
        <w:rPr>
          <w:rFonts w:ascii="Arial" w:hAnsi="Arial" w:cs="Arial"/>
          <w:sz w:val="20"/>
          <w:szCs w:val="20"/>
        </w:rPr>
        <w:t>.</w:t>
      </w: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32E3B">
        <w:rPr>
          <w:rFonts w:ascii="Arial" w:hAnsi="Arial" w:cs="Arial"/>
          <w:i/>
          <w:sz w:val="20"/>
          <w:szCs w:val="20"/>
        </w:rPr>
        <w:t>„V případě, že by se do budoucna objevily nějaké komplikace, sejdeme se a vše probereme.</w:t>
      </w:r>
      <w:r>
        <w:rPr>
          <w:rFonts w:ascii="Arial" w:hAnsi="Arial" w:cs="Arial"/>
          <w:i/>
          <w:sz w:val="20"/>
          <w:szCs w:val="20"/>
        </w:rPr>
        <w:t xml:space="preserve"> Tak, aby se </w:t>
      </w:r>
      <w:r w:rsidRPr="00B32E3B">
        <w:rPr>
          <w:rFonts w:ascii="Arial" w:hAnsi="Arial" w:cs="Arial"/>
          <w:i/>
          <w:sz w:val="20"/>
          <w:szCs w:val="20"/>
        </w:rPr>
        <w:t>předávaly informace věcně a včas. Přístup vedení České pošty</w:t>
      </w:r>
      <w:r>
        <w:rPr>
          <w:rFonts w:ascii="Arial" w:hAnsi="Arial" w:cs="Arial"/>
          <w:i/>
          <w:sz w:val="20"/>
          <w:szCs w:val="20"/>
        </w:rPr>
        <w:t xml:space="preserve"> velmi oceňuji, </w:t>
      </w:r>
      <w:r w:rsidRPr="00B32E3B">
        <w:rPr>
          <w:rFonts w:ascii="Arial" w:hAnsi="Arial" w:cs="Arial"/>
          <w:i/>
          <w:sz w:val="20"/>
          <w:szCs w:val="20"/>
        </w:rPr>
        <w:t>jde o partnerský vztah</w:t>
      </w:r>
      <w:r>
        <w:rPr>
          <w:rFonts w:ascii="Arial" w:hAnsi="Arial" w:cs="Arial"/>
          <w:i/>
          <w:sz w:val="20"/>
          <w:szCs w:val="20"/>
        </w:rPr>
        <w:t>,</w:t>
      </w:r>
      <w:r w:rsidRPr="00B32E3B">
        <w:rPr>
          <w:rFonts w:ascii="Arial" w:hAnsi="Arial" w:cs="Arial"/>
          <w:i/>
          <w:sz w:val="20"/>
          <w:szCs w:val="20"/>
        </w:rPr>
        <w:t>“</w:t>
      </w:r>
      <w:r w:rsidRPr="00B32E3B">
        <w:rPr>
          <w:rFonts w:ascii="Arial" w:hAnsi="Arial" w:cs="Arial"/>
          <w:sz w:val="20"/>
          <w:szCs w:val="20"/>
        </w:rPr>
        <w:t xml:space="preserve"> říká </w:t>
      </w:r>
      <w:r w:rsidRPr="00B32E3B">
        <w:rPr>
          <w:rFonts w:ascii="Arial" w:hAnsi="Arial" w:cs="Arial"/>
          <w:b/>
          <w:sz w:val="20"/>
          <w:szCs w:val="20"/>
        </w:rPr>
        <w:t xml:space="preserve">předseda Sdružení místních samospráv ČR </w:t>
      </w:r>
      <w:r>
        <w:rPr>
          <w:rFonts w:ascii="Arial" w:hAnsi="Arial" w:cs="Arial"/>
          <w:b/>
          <w:sz w:val="20"/>
          <w:szCs w:val="20"/>
        </w:rPr>
        <w:t xml:space="preserve">(SMS ČR) </w:t>
      </w:r>
      <w:r w:rsidRPr="00B32E3B">
        <w:rPr>
          <w:rFonts w:ascii="Arial" w:hAnsi="Arial" w:cs="Arial"/>
          <w:b/>
          <w:sz w:val="20"/>
          <w:szCs w:val="20"/>
        </w:rPr>
        <w:t>Stanislav Polčák</w:t>
      </w:r>
      <w:r w:rsidRPr="00B32E3B">
        <w:rPr>
          <w:rFonts w:ascii="Arial" w:hAnsi="Arial" w:cs="Arial"/>
          <w:sz w:val="20"/>
          <w:szCs w:val="20"/>
        </w:rPr>
        <w:t>.</w:t>
      </w: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B32E3B" w:rsidRPr="00B32E3B" w:rsidRDefault="00AF16FD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F16FD">
        <w:rPr>
          <w:rFonts w:ascii="Arial" w:hAnsi="Arial" w:cs="Arial"/>
          <w:color w:val="212121"/>
          <w:sz w:val="20"/>
          <w:szCs w:val="20"/>
          <w:shd w:val="clear" w:color="auto" w:fill="FFFFFF"/>
        </w:rPr>
        <w:t>"</w:t>
      </w:r>
      <w:r w:rsidRPr="00AF16FD">
        <w:rPr>
          <w:rFonts w:ascii="Arial" w:hAnsi="Arial" w:cs="Arial"/>
          <w:i/>
          <w:iCs/>
          <w:color w:val="212121"/>
          <w:sz w:val="20"/>
          <w:szCs w:val="20"/>
          <w:shd w:val="clear" w:color="auto" w:fill="FFFFFF"/>
        </w:rPr>
        <w:t>Spolek pro obnovu venkova vítá, že do nového znění smlouvy o provozování poštovních služeb byly zapracovány připomínky územních partnerů a jsou otevřeny dveře pro kontinuální diskuzi o transformaci pošt,"</w:t>
      </w:r>
      <w:r>
        <w:rPr>
          <w:rFonts w:ascii="Arial" w:hAnsi="Arial" w:cs="Arial"/>
          <w:i/>
          <w:iCs/>
          <w:color w:val="212121"/>
          <w:shd w:val="clear" w:color="auto" w:fill="FFFFFF"/>
        </w:rPr>
        <w:t xml:space="preserve"> </w:t>
      </w:r>
      <w:r w:rsidR="00B32E3B" w:rsidRPr="00B32E3B">
        <w:rPr>
          <w:rFonts w:ascii="Arial" w:hAnsi="Arial" w:cs="Arial"/>
          <w:sz w:val="20"/>
          <w:szCs w:val="20"/>
        </w:rPr>
        <w:t xml:space="preserve">říká </w:t>
      </w:r>
      <w:r w:rsidR="00B32E3B" w:rsidRPr="00B32E3B">
        <w:rPr>
          <w:rFonts w:ascii="Arial" w:hAnsi="Arial" w:cs="Arial"/>
          <w:b/>
          <w:sz w:val="20"/>
          <w:szCs w:val="20"/>
        </w:rPr>
        <w:t xml:space="preserve">místopředseda Spolku pro obnovu venkova </w:t>
      </w:r>
      <w:r w:rsidR="00B32E3B">
        <w:rPr>
          <w:rFonts w:ascii="Arial" w:hAnsi="Arial" w:cs="Arial"/>
          <w:b/>
          <w:sz w:val="20"/>
          <w:szCs w:val="20"/>
        </w:rPr>
        <w:t xml:space="preserve">ČR (SPOV ČR) </w:t>
      </w:r>
      <w:r w:rsidR="00B32E3B" w:rsidRPr="00B32E3B">
        <w:rPr>
          <w:rFonts w:ascii="Arial" w:hAnsi="Arial" w:cs="Arial"/>
          <w:b/>
          <w:sz w:val="20"/>
          <w:szCs w:val="20"/>
        </w:rPr>
        <w:t>Stanislav Rampas</w:t>
      </w:r>
      <w:r w:rsidR="00B32E3B" w:rsidRPr="00B32E3B">
        <w:rPr>
          <w:rFonts w:ascii="Arial" w:hAnsi="Arial" w:cs="Arial"/>
          <w:sz w:val="20"/>
          <w:szCs w:val="20"/>
        </w:rPr>
        <w:t>.</w:t>
      </w: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32E3B">
        <w:rPr>
          <w:rFonts w:ascii="Arial" w:hAnsi="Arial" w:cs="Arial"/>
          <w:sz w:val="20"/>
          <w:szCs w:val="20"/>
        </w:rPr>
        <w:t>Jednání s vedením České pošty se zúčastnili představitelé Svazu měst a obcí ČR, Sdružení místních samospráv ČR a Spolku pro obnovu venkova</w:t>
      </w:r>
      <w:r>
        <w:rPr>
          <w:rFonts w:ascii="Arial" w:hAnsi="Arial" w:cs="Arial"/>
          <w:sz w:val="20"/>
          <w:szCs w:val="20"/>
        </w:rPr>
        <w:t xml:space="preserve"> ČR</w:t>
      </w:r>
      <w:r w:rsidRPr="00B32E3B">
        <w:rPr>
          <w:rFonts w:ascii="Arial" w:hAnsi="Arial" w:cs="Arial"/>
          <w:sz w:val="20"/>
          <w:szCs w:val="20"/>
        </w:rPr>
        <w:t xml:space="preserve">. Šlo o třetí pracovní setkání v tomto složení v letošním roce. Další se plánuje na podzim. </w:t>
      </w: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32E3B" w:rsidRPr="00B32E3B" w:rsidRDefault="00B32E3B" w:rsidP="00AF16FD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32E3B">
        <w:rPr>
          <w:rFonts w:ascii="Arial" w:hAnsi="Arial" w:cs="Arial"/>
          <w:sz w:val="20"/>
          <w:szCs w:val="20"/>
        </w:rPr>
        <w:t xml:space="preserve">Česká pošta počítá s tím, že se 2 500 poboček ze stávajících 3 200 převede na Poštu Partner. A to do roku 2025. Vychází tak z usnesení vlády z 22. dubna 2015. Ke konci loňského roku bylo celkem 129 zasmluvněných Pošt Partner, původní plán </w:t>
      </w:r>
      <w:r w:rsidR="00CF03E6">
        <w:rPr>
          <w:rFonts w:ascii="Arial" w:hAnsi="Arial" w:cs="Arial"/>
          <w:sz w:val="20"/>
          <w:szCs w:val="20"/>
        </w:rPr>
        <w:t xml:space="preserve">pro rok 2015 </w:t>
      </w:r>
      <w:r w:rsidRPr="00B32E3B">
        <w:rPr>
          <w:rFonts w:ascii="Arial" w:hAnsi="Arial" w:cs="Arial"/>
          <w:sz w:val="20"/>
          <w:szCs w:val="20"/>
        </w:rPr>
        <w:t xml:space="preserve">počítal se 60. </w:t>
      </w:r>
      <w:r w:rsidR="00CF03E6">
        <w:rPr>
          <w:rFonts w:ascii="Arial" w:hAnsi="Arial" w:cs="Arial"/>
          <w:sz w:val="20"/>
          <w:szCs w:val="20"/>
        </w:rPr>
        <w:t xml:space="preserve">Ten byl překonán o 12 uzavřených smluv. </w:t>
      </w:r>
      <w:bookmarkStart w:id="0" w:name="_GoBack"/>
      <w:bookmarkEnd w:id="0"/>
      <w:r w:rsidRPr="00B32E3B">
        <w:rPr>
          <w:rFonts w:ascii="Arial" w:hAnsi="Arial" w:cs="Arial"/>
          <w:sz w:val="20"/>
          <w:szCs w:val="20"/>
        </w:rPr>
        <w:t xml:space="preserve">Na začátku letošního srpna existovalo celkem 189 Pošt Partner, z toho cca polovinu provozují přímo obce. Seznam je dostupný na webu České pošty na adrese: </w:t>
      </w:r>
      <w:hyperlink r:id="rId7" w:history="1">
        <w:r w:rsidRPr="00B32E3B">
          <w:rPr>
            <w:rStyle w:val="Hypertextovodkaz"/>
            <w:rFonts w:ascii="Arial" w:hAnsi="Arial" w:cs="Arial"/>
            <w:sz w:val="20"/>
            <w:szCs w:val="20"/>
          </w:rPr>
          <w:t>www.ceskaposta.cz/ke-stazeni/zakaznicke-vystupy</w:t>
        </w:r>
      </w:hyperlink>
      <w:r w:rsidRPr="00B32E3B">
        <w:rPr>
          <w:rFonts w:ascii="Arial" w:hAnsi="Arial" w:cs="Arial"/>
          <w:sz w:val="20"/>
          <w:szCs w:val="20"/>
        </w:rPr>
        <w:t xml:space="preserve">. </w:t>
      </w:r>
    </w:p>
    <w:p w:rsidR="00B32E3B" w:rsidRDefault="00B32E3B" w:rsidP="00AF16FD">
      <w:pPr>
        <w:pStyle w:val="xmsonormal"/>
        <w:spacing w:before="0" w:beforeAutospacing="0" w:after="0" w:afterAutospacing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F224E5" w:rsidRPr="005C2418" w:rsidRDefault="00541573" w:rsidP="00AF16FD">
      <w:pPr>
        <w:pStyle w:val="xmsonormal"/>
        <w:spacing w:before="0" w:beforeAutospacing="0" w:after="0" w:afterAutospacing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5C2418">
        <w:rPr>
          <w:rFonts w:ascii="Arial" w:hAnsi="Arial" w:cs="Arial"/>
          <w:b/>
          <w:sz w:val="20"/>
          <w:szCs w:val="20"/>
        </w:rPr>
        <w:t>Kontakty:</w:t>
      </w:r>
      <w:r w:rsidR="00F224E5" w:rsidRPr="005C2418">
        <w:rPr>
          <w:rFonts w:ascii="Arial" w:hAnsi="Arial" w:cs="Arial"/>
          <w:b/>
          <w:sz w:val="20"/>
          <w:szCs w:val="20"/>
        </w:rPr>
        <w:t xml:space="preserve"> </w:t>
      </w:r>
      <w:r w:rsidR="00F224E5" w:rsidRPr="005C2418">
        <w:rPr>
          <w:rFonts w:ascii="Arial" w:hAnsi="Arial" w:cs="Arial"/>
          <w:b/>
          <w:sz w:val="20"/>
          <w:szCs w:val="20"/>
        </w:rPr>
        <w:tab/>
      </w:r>
    </w:p>
    <w:p w:rsidR="005C2418" w:rsidRPr="005C2418" w:rsidRDefault="005C2418" w:rsidP="00AF16FD">
      <w:pPr>
        <w:pStyle w:val="Odstavecseseznamem"/>
        <w:numPr>
          <w:ilvl w:val="0"/>
          <w:numId w:val="4"/>
        </w:numPr>
        <w:spacing w:line="260" w:lineRule="atLeast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5C2418">
        <w:rPr>
          <w:rFonts w:ascii="Arial" w:hAnsi="Arial" w:cs="Arial"/>
          <w:sz w:val="20"/>
          <w:szCs w:val="20"/>
        </w:rPr>
        <w:t>Štěpánka Filipová, mediální zastoupení SMO ČR, mobil: 724 302 802</w:t>
      </w:r>
    </w:p>
    <w:p w:rsidR="005C2418" w:rsidRPr="005C2418" w:rsidRDefault="005C2418" w:rsidP="00AF16FD">
      <w:pPr>
        <w:pStyle w:val="Odstavecseseznamem"/>
        <w:numPr>
          <w:ilvl w:val="0"/>
          <w:numId w:val="4"/>
        </w:numPr>
        <w:spacing w:line="260" w:lineRule="atLeast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Matyáš Vitík, tiskový mluvčí České pošty, mobil: 606 111 060</w:t>
      </w:r>
    </w:p>
    <w:p w:rsidR="005C2418" w:rsidRPr="005C2418" w:rsidRDefault="00DC0B1F" w:rsidP="00AF16FD">
      <w:pPr>
        <w:pStyle w:val="Odstavecseseznamem"/>
        <w:numPr>
          <w:ilvl w:val="0"/>
          <w:numId w:val="4"/>
        </w:numPr>
        <w:spacing w:line="260" w:lineRule="atLeast"/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Stanislav Rampas</w:t>
      </w:r>
      <w:r w:rsidR="005C2418" w:rsidRPr="005C241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tajemník</w:t>
      </w:r>
      <w:r w:rsidR="005C2418" w:rsidRPr="005C2418">
        <w:rPr>
          <w:rFonts w:ascii="Arial" w:hAnsi="Arial" w:cs="Arial"/>
          <w:sz w:val="20"/>
          <w:szCs w:val="20"/>
        </w:rPr>
        <w:t xml:space="preserve"> SPOV ČR, mobil: </w:t>
      </w:r>
      <w:r w:rsidRPr="00DC0B1F">
        <w:rPr>
          <w:rFonts w:ascii="Arial" w:hAnsi="Arial" w:cs="Arial"/>
          <w:color w:val="000000"/>
          <w:sz w:val="20"/>
          <w:szCs w:val="20"/>
          <w:shd w:val="clear" w:color="auto" w:fill="FFFFFF"/>
        </w:rPr>
        <w:t>724 022 313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5C2418" w:rsidRPr="005C2418" w:rsidRDefault="005C2418" w:rsidP="00AF16FD">
      <w:pPr>
        <w:pStyle w:val="Odstavecseseznamem"/>
        <w:numPr>
          <w:ilvl w:val="0"/>
          <w:numId w:val="4"/>
        </w:numPr>
        <w:spacing w:line="260" w:lineRule="atLeast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5C2418">
        <w:rPr>
          <w:rFonts w:ascii="Arial" w:eastAsia="Calibri" w:hAnsi="Arial" w:cs="Arial"/>
          <w:sz w:val="20"/>
          <w:szCs w:val="20"/>
        </w:rPr>
        <w:t>Tomáš Chmela, tajemník SMS ČR, mobil</w:t>
      </w:r>
      <w:r w:rsidRPr="005C2418">
        <w:rPr>
          <w:rFonts w:ascii="Arial" w:hAnsi="Arial" w:cs="Arial"/>
          <w:sz w:val="20"/>
          <w:szCs w:val="20"/>
        </w:rPr>
        <w:t>: 724 776 797</w:t>
      </w:r>
    </w:p>
    <w:p w:rsidR="005C2418" w:rsidRDefault="005C2418">
      <w:pPr>
        <w:spacing w:line="280" w:lineRule="atLeast"/>
        <w:rPr>
          <w:rFonts w:asciiTheme="minorHAnsi" w:eastAsiaTheme="minorHAnsi" w:hAnsiTheme="minorHAnsi" w:cstheme="minorBidi"/>
          <w:b/>
          <w:kern w:val="0"/>
          <w:sz w:val="34"/>
          <w:szCs w:val="34"/>
          <w:lang w:eastAsia="en-US" w:bidi="ar-SA"/>
        </w:rPr>
      </w:pPr>
    </w:p>
    <w:sectPr w:rsidR="005C2418" w:rsidSect="008F53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EC" w:rsidRDefault="006335EC">
      <w:r>
        <w:separator/>
      </w:r>
    </w:p>
  </w:endnote>
  <w:endnote w:type="continuationSeparator" w:id="0">
    <w:p w:rsidR="006335EC" w:rsidRDefault="00633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EC" w:rsidRDefault="006335EC">
      <w:r>
        <w:separator/>
      </w:r>
    </w:p>
  </w:footnote>
  <w:footnote w:type="continuationSeparator" w:id="0">
    <w:p w:rsidR="006335EC" w:rsidRDefault="00633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ADD" w:rsidRDefault="00FC5ADD" w:rsidP="000E7F2A">
    <w:pPr>
      <w:pStyle w:val="Zhlav"/>
      <w:tabs>
        <w:tab w:val="clear" w:pos="4536"/>
        <w:tab w:val="center" w:pos="7371"/>
      </w:tabs>
      <w:jc w:val="righ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3900805</wp:posOffset>
          </wp:positionH>
          <wp:positionV relativeFrom="paragraph">
            <wp:posOffset>55245</wp:posOffset>
          </wp:positionV>
          <wp:extent cx="1905000" cy="400050"/>
          <wp:effectExtent l="19050" t="0" r="0" b="0"/>
          <wp:wrapTight wrapText="bothSides">
            <wp:wrapPolygon edited="0">
              <wp:start x="-216" y="0"/>
              <wp:lineTo x="-216" y="20571"/>
              <wp:lineTo x="21600" y="20571"/>
              <wp:lineTo x="21600" y="0"/>
              <wp:lineTo x="-216" y="0"/>
            </wp:wrapPolygon>
          </wp:wrapTight>
          <wp:docPr id="7" name="obrázek 1" descr="http://www.smocr.cz/data/fileBank/f5544184-09bd-42ee-8875-84155fb959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ocr.cz/data/fileBank/f5544184-09bd-42ee-8875-84155fb959f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-1905</wp:posOffset>
          </wp:positionV>
          <wp:extent cx="683895" cy="676275"/>
          <wp:effectExtent l="19050" t="0" r="1905" b="0"/>
          <wp:wrapTight wrapText="bothSides">
            <wp:wrapPolygon edited="0">
              <wp:start x="-602" y="0"/>
              <wp:lineTo x="-602" y="21296"/>
              <wp:lineTo x="21660" y="21296"/>
              <wp:lineTo x="21660" y="0"/>
              <wp:lineTo x="-602" y="0"/>
            </wp:wrapPolygon>
          </wp:wrapTight>
          <wp:docPr id="9" name="Obrázek 2" descr="logo-spov-ke-staz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pov-ke-staze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1338580</wp:posOffset>
          </wp:positionH>
          <wp:positionV relativeFrom="paragraph">
            <wp:posOffset>-40005</wp:posOffset>
          </wp:positionV>
          <wp:extent cx="1384300" cy="714375"/>
          <wp:effectExtent l="19050" t="0" r="6350" b="0"/>
          <wp:wrapTight wrapText="bothSides">
            <wp:wrapPolygon edited="0">
              <wp:start x="-297" y="0"/>
              <wp:lineTo x="-297" y="21312"/>
              <wp:lineTo x="21699" y="21312"/>
              <wp:lineTo x="21699" y="0"/>
              <wp:lineTo x="-297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cr-logo-tesny-orez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-1905</wp:posOffset>
          </wp:positionV>
          <wp:extent cx="933450" cy="666750"/>
          <wp:effectExtent l="19050" t="0" r="0" b="0"/>
          <wp:wrapTight wrapText="bothSides">
            <wp:wrapPolygon edited="0">
              <wp:start x="-441" y="0"/>
              <wp:lineTo x="-441" y="20983"/>
              <wp:lineTo x="21600" y="20983"/>
              <wp:lineTo x="21600" y="0"/>
              <wp:lineTo x="-441" y="0"/>
            </wp:wrapPolygon>
          </wp:wrapTight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OCR_blue_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                   </w:t>
    </w:r>
    <w:r>
      <w:tab/>
    </w:r>
  </w:p>
  <w:p w:rsidR="00FC5ADD" w:rsidRDefault="00FC5ADD" w:rsidP="00140D40">
    <w:pPr>
      <w:pStyle w:val="Zhlav"/>
      <w:tabs>
        <w:tab w:val="clear" w:pos="4536"/>
        <w:tab w:val="center" w:pos="48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4ED1"/>
    <w:multiLevelType w:val="hybridMultilevel"/>
    <w:tmpl w:val="B8DE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879CE"/>
    <w:multiLevelType w:val="hybridMultilevel"/>
    <w:tmpl w:val="39C0D56C"/>
    <w:lvl w:ilvl="0" w:tplc="E8C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E1E75"/>
    <w:multiLevelType w:val="hybridMultilevel"/>
    <w:tmpl w:val="30B2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36EB9"/>
    <w:multiLevelType w:val="hybridMultilevel"/>
    <w:tmpl w:val="D736B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602F5"/>
    <w:multiLevelType w:val="hybridMultilevel"/>
    <w:tmpl w:val="487C2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D0623"/>
    <w:rsid w:val="0001251B"/>
    <w:rsid w:val="000256C0"/>
    <w:rsid w:val="00041E4A"/>
    <w:rsid w:val="00091BB9"/>
    <w:rsid w:val="000A5795"/>
    <w:rsid w:val="000D7584"/>
    <w:rsid w:val="000E7F2A"/>
    <w:rsid w:val="00137934"/>
    <w:rsid w:val="00140D40"/>
    <w:rsid w:val="00153C85"/>
    <w:rsid w:val="00165670"/>
    <w:rsid w:val="00185A4E"/>
    <w:rsid w:val="001B20AD"/>
    <w:rsid w:val="001B2FA0"/>
    <w:rsid w:val="00226EB3"/>
    <w:rsid w:val="00227E5C"/>
    <w:rsid w:val="00240D78"/>
    <w:rsid w:val="002876C5"/>
    <w:rsid w:val="002970B0"/>
    <w:rsid w:val="002A120F"/>
    <w:rsid w:val="002B0349"/>
    <w:rsid w:val="0031259C"/>
    <w:rsid w:val="00353CFE"/>
    <w:rsid w:val="00397843"/>
    <w:rsid w:val="003E3BFB"/>
    <w:rsid w:val="0040063D"/>
    <w:rsid w:val="00411560"/>
    <w:rsid w:val="004273EC"/>
    <w:rsid w:val="0043649C"/>
    <w:rsid w:val="00436EB2"/>
    <w:rsid w:val="0044321C"/>
    <w:rsid w:val="00471C3A"/>
    <w:rsid w:val="004E0E09"/>
    <w:rsid w:val="00534423"/>
    <w:rsid w:val="0053463A"/>
    <w:rsid w:val="00541573"/>
    <w:rsid w:val="005467E5"/>
    <w:rsid w:val="0057061A"/>
    <w:rsid w:val="005B16FA"/>
    <w:rsid w:val="005C2418"/>
    <w:rsid w:val="005D788A"/>
    <w:rsid w:val="006335EC"/>
    <w:rsid w:val="006D0623"/>
    <w:rsid w:val="006D24DB"/>
    <w:rsid w:val="006D3A9E"/>
    <w:rsid w:val="006F4F8B"/>
    <w:rsid w:val="0070580E"/>
    <w:rsid w:val="00794B37"/>
    <w:rsid w:val="007C07B7"/>
    <w:rsid w:val="00841886"/>
    <w:rsid w:val="00844A0F"/>
    <w:rsid w:val="00856660"/>
    <w:rsid w:val="008835F6"/>
    <w:rsid w:val="008D0213"/>
    <w:rsid w:val="008F5373"/>
    <w:rsid w:val="00903306"/>
    <w:rsid w:val="00907BF2"/>
    <w:rsid w:val="00932A1E"/>
    <w:rsid w:val="00955697"/>
    <w:rsid w:val="00984A54"/>
    <w:rsid w:val="009D6FB8"/>
    <w:rsid w:val="009E7F85"/>
    <w:rsid w:val="00A03688"/>
    <w:rsid w:val="00A55686"/>
    <w:rsid w:val="00A85371"/>
    <w:rsid w:val="00AF16FD"/>
    <w:rsid w:val="00B12DC7"/>
    <w:rsid w:val="00B13698"/>
    <w:rsid w:val="00B32E3B"/>
    <w:rsid w:val="00B509CF"/>
    <w:rsid w:val="00BE168D"/>
    <w:rsid w:val="00C74781"/>
    <w:rsid w:val="00C85D2B"/>
    <w:rsid w:val="00CA0081"/>
    <w:rsid w:val="00CC4331"/>
    <w:rsid w:val="00CF03E6"/>
    <w:rsid w:val="00D011D0"/>
    <w:rsid w:val="00D158F2"/>
    <w:rsid w:val="00D159A7"/>
    <w:rsid w:val="00D17F65"/>
    <w:rsid w:val="00D2528F"/>
    <w:rsid w:val="00D307F5"/>
    <w:rsid w:val="00D52C4D"/>
    <w:rsid w:val="00DC0B1F"/>
    <w:rsid w:val="00E008FC"/>
    <w:rsid w:val="00E1540D"/>
    <w:rsid w:val="00E23C66"/>
    <w:rsid w:val="00E24093"/>
    <w:rsid w:val="00E510DB"/>
    <w:rsid w:val="00E72FC1"/>
    <w:rsid w:val="00E839EC"/>
    <w:rsid w:val="00E965F4"/>
    <w:rsid w:val="00EE0A9F"/>
    <w:rsid w:val="00F224E5"/>
    <w:rsid w:val="00F30CBB"/>
    <w:rsid w:val="00F42A59"/>
    <w:rsid w:val="00F54E8A"/>
    <w:rsid w:val="00FA0BD4"/>
    <w:rsid w:val="00FB3D95"/>
    <w:rsid w:val="00FC5A33"/>
    <w:rsid w:val="00FC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73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02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85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4E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A4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E0A9F"/>
  </w:style>
  <w:style w:type="paragraph" w:styleId="Zpat">
    <w:name w:val="footer"/>
    <w:basedOn w:val="Normln"/>
    <w:link w:val="Zpat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E0A9F"/>
  </w:style>
  <w:style w:type="character" w:styleId="Hypertextovodkaz">
    <w:name w:val="Hyperlink"/>
    <w:rsid w:val="00541573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5C2418"/>
    <w:pPr>
      <w:ind w:left="720"/>
      <w:contextualSpacing/>
    </w:pPr>
    <w:rPr>
      <w:rFonts w:cs="Mangal"/>
      <w:szCs w:val="21"/>
    </w:rPr>
  </w:style>
  <w:style w:type="paragraph" w:customStyle="1" w:styleId="xmsonormal">
    <w:name w:val="x_msonormal"/>
    <w:basedOn w:val="Normln"/>
    <w:rsid w:val="00FC5AD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73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02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85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4E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A4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E0A9F"/>
  </w:style>
  <w:style w:type="paragraph" w:styleId="Zpat">
    <w:name w:val="footer"/>
    <w:basedOn w:val="Normln"/>
    <w:link w:val="Zpat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E0A9F"/>
  </w:style>
  <w:style w:type="character" w:styleId="Hypertextovodkaz">
    <w:name w:val="Hyperlink"/>
    <w:rsid w:val="00541573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5C2418"/>
    <w:pPr>
      <w:ind w:left="720"/>
      <w:contextualSpacing/>
    </w:pPr>
    <w:rPr>
      <w:rFonts w:cs="Mangal"/>
      <w:szCs w:val="21"/>
    </w:rPr>
  </w:style>
  <w:style w:type="paragraph" w:customStyle="1" w:styleId="xmsonormal">
    <w:name w:val="x_msonormal"/>
    <w:basedOn w:val="Normln"/>
    <w:rsid w:val="00FC5AD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/ke-stazeni/zakaznicke-vystu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2016-08-12T06:35:00Z</dcterms:created>
  <dcterms:modified xsi:type="dcterms:W3CDTF">2016-08-15T07:25:00Z</dcterms:modified>
</cp:coreProperties>
</file>