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F7" w:rsidRPr="00A11A75" w:rsidRDefault="00AF6F74" w:rsidP="00AF6F74">
      <w:pPr>
        <w:spacing w:after="0" w:line="280" w:lineRule="atLeas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-266065</wp:posOffset>
            </wp:positionV>
            <wp:extent cx="792000" cy="561600"/>
            <wp:effectExtent l="0" t="0" r="8255" b="0"/>
            <wp:wrapTight wrapText="bothSides">
              <wp:wrapPolygon edited="0">
                <wp:start x="0" y="0"/>
                <wp:lineTo x="0" y="20525"/>
                <wp:lineTo x="21306" y="20525"/>
                <wp:lineTo x="21306" y="0"/>
                <wp:lineTo x="0" y="0"/>
              </wp:wrapPolygon>
            </wp:wrapTight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6E5" w:rsidRPr="00A11A75">
        <w:rPr>
          <w:rFonts w:ascii="Arial" w:eastAsia="Times New Roman" w:hAnsi="Arial" w:cs="Arial"/>
          <w:b/>
          <w:bCs/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-294640</wp:posOffset>
            </wp:positionV>
            <wp:extent cx="7143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12" y="20903"/>
                <wp:lineTo x="21312" y="0"/>
                <wp:lineTo x="0" y="0"/>
              </wp:wrapPolygon>
            </wp:wrapTight>
            <wp:docPr id="5" name="Obrázek 5" descr="C:\Users\Stephanie\Desktop\KSM\lepsi_mesta\lepsi_mes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phanie\Desktop\KSM\lepsi_mesta\lepsi_mest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6E5" w:rsidRPr="00A11A75" w:rsidRDefault="000326E5" w:rsidP="00AF6F74">
      <w:pPr>
        <w:spacing w:after="0" w:line="280" w:lineRule="atLeast"/>
        <w:jc w:val="right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</w:p>
    <w:p w:rsidR="000326E5" w:rsidRPr="00A11A75" w:rsidRDefault="000326E5" w:rsidP="00AF6F74">
      <w:pPr>
        <w:spacing w:after="0" w:line="280" w:lineRule="atLeast"/>
        <w:jc w:val="right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A11A75">
        <w:rPr>
          <w:rFonts w:ascii="Arial" w:eastAsia="Times New Roman" w:hAnsi="Arial" w:cs="Arial"/>
          <w:b/>
          <w:bCs/>
          <w:sz w:val="28"/>
          <w:szCs w:val="28"/>
          <w:lang w:val="cs-CZ"/>
        </w:rPr>
        <w:t>TISKOVÁ ZPRÁVA</w:t>
      </w:r>
    </w:p>
    <w:p w:rsidR="000326E5" w:rsidRPr="00A11A75" w:rsidRDefault="000326E5" w:rsidP="00AF6F74">
      <w:pPr>
        <w:spacing w:after="0" w:line="280" w:lineRule="atLeast"/>
        <w:jc w:val="right"/>
        <w:rPr>
          <w:rFonts w:ascii="Arial" w:hAnsi="Arial" w:cs="Arial"/>
          <w:b/>
          <w:bCs/>
          <w:color w:val="auto"/>
          <w:sz w:val="28"/>
          <w:szCs w:val="28"/>
          <w:lang w:val="cs-CZ"/>
        </w:rPr>
      </w:pPr>
    </w:p>
    <w:p w:rsidR="002055F7" w:rsidRPr="00A11A75" w:rsidRDefault="009C1DB2" w:rsidP="00AF6F74">
      <w:pPr>
        <w:spacing w:after="0" w:line="240" w:lineRule="atLeast"/>
        <w:jc w:val="center"/>
        <w:rPr>
          <w:rFonts w:ascii="Arial" w:eastAsia="Arial" w:hAnsi="Arial" w:cs="Arial"/>
          <w:b/>
          <w:bCs/>
          <w:color w:val="auto"/>
          <w:sz w:val="28"/>
          <w:szCs w:val="28"/>
          <w:lang w:val="cs-CZ"/>
        </w:rPr>
      </w:pPr>
      <w:r w:rsidRPr="00A11A75">
        <w:rPr>
          <w:rFonts w:ascii="Arial" w:hAnsi="Arial" w:cs="Arial"/>
          <w:b/>
          <w:bCs/>
          <w:color w:val="auto"/>
          <w:sz w:val="28"/>
          <w:szCs w:val="28"/>
          <w:lang w:val="cs-CZ"/>
        </w:rPr>
        <w:t>Lepší města hledají partnery. Otevírají přihlášky do pracovních skupin</w:t>
      </w:r>
    </w:p>
    <w:p w:rsidR="002055F7" w:rsidRPr="00A11A75" w:rsidRDefault="002055F7" w:rsidP="00AF6F74">
      <w:pPr>
        <w:spacing w:after="0" w:line="240" w:lineRule="atLeast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:rsidR="00E605DB" w:rsidRPr="00A11A75" w:rsidRDefault="000326E5" w:rsidP="00AF6F74">
      <w:pPr>
        <w:spacing w:after="0" w:line="240" w:lineRule="atLeast"/>
        <w:jc w:val="both"/>
        <w:rPr>
          <w:rFonts w:ascii="Arial" w:eastAsia="Arial" w:hAnsi="Arial" w:cs="Arial"/>
          <w:color w:val="auto"/>
          <w:sz w:val="20"/>
          <w:szCs w:val="20"/>
          <w:lang w:val="cs-CZ"/>
        </w:rPr>
      </w:pPr>
      <w:r w:rsidRPr="00A11A75">
        <w:rPr>
          <w:rFonts w:ascii="Arial" w:hAnsi="Arial" w:cs="Arial"/>
          <w:bCs/>
          <w:color w:val="auto"/>
          <w:sz w:val="20"/>
          <w:szCs w:val="20"/>
          <w:lang w:val="cs-CZ"/>
        </w:rPr>
        <w:t xml:space="preserve">Praha, </w:t>
      </w:r>
      <w:r w:rsidR="000401C7">
        <w:rPr>
          <w:rFonts w:ascii="Arial" w:hAnsi="Arial" w:cs="Arial"/>
          <w:bCs/>
          <w:color w:val="auto"/>
          <w:sz w:val="20"/>
          <w:szCs w:val="20"/>
          <w:lang w:val="cs-CZ"/>
        </w:rPr>
        <w:t>3</w:t>
      </w:r>
      <w:r w:rsidR="00373AB3">
        <w:rPr>
          <w:rFonts w:ascii="Arial" w:hAnsi="Arial" w:cs="Arial"/>
          <w:bCs/>
          <w:color w:val="auto"/>
          <w:sz w:val="20"/>
          <w:szCs w:val="20"/>
          <w:lang w:val="cs-CZ"/>
        </w:rPr>
        <w:t>. srpna</w:t>
      </w:r>
      <w:bookmarkStart w:id="0" w:name="_GoBack"/>
      <w:bookmarkEnd w:id="0"/>
      <w:r w:rsidRPr="00A11A75">
        <w:rPr>
          <w:rFonts w:ascii="Arial" w:hAnsi="Arial" w:cs="Arial"/>
          <w:bCs/>
          <w:color w:val="auto"/>
          <w:sz w:val="20"/>
          <w:szCs w:val="20"/>
          <w:lang w:val="cs-CZ"/>
        </w:rPr>
        <w:t xml:space="preserve"> 2016 -</w:t>
      </w:r>
      <w:r w:rsidR="000401C7">
        <w:rPr>
          <w:rFonts w:ascii="Arial" w:hAnsi="Arial" w:cs="Arial"/>
          <w:bCs/>
          <w:color w:val="auto"/>
          <w:sz w:val="20"/>
          <w:szCs w:val="20"/>
          <w:lang w:val="cs-CZ"/>
        </w:rPr>
        <w:t xml:space="preserve">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Dva týdny po oficiálním zahájení iniciativy Lepší města otevírá Komora statutárních měst Svazu měst a obcí ČR </w:t>
      </w:r>
      <w:r w:rsidR="005808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(SMO ČR)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přihlášky do 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čtyř profesionálních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pracovních týmů projektu. 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Prostřednictvím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partnerství do n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ich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můžou 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své odborníky nominovat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také soukromé podniky, 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pro které je to příležitost </w:t>
      </w:r>
      <w:r w:rsidR="00DA3ECF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spojit své jméno s unikátním projektem, který pomáhá rozvoji lepších měst</w:t>
      </w:r>
      <w:r w:rsidR="00D804A7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.</w:t>
      </w:r>
      <w:r w:rsidR="00265768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</w:t>
      </w:r>
      <w:r w:rsidR="00FF5563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M</w:t>
      </w:r>
      <w:r w:rsidR="00590BAA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ísta v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pracovních skupinách </w:t>
      </w:r>
      <w:r w:rsidR="00FF5563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obsadí </w:t>
      </w:r>
      <w:r w:rsidR="00590BAA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z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á</w:t>
      </w:r>
      <w:r w:rsidR="00590BAA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stupci jak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veřejné, tak </w:t>
      </w:r>
      <w:r w:rsidR="00590BAA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i 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soukromé </w:t>
      </w:r>
      <w:r w:rsidR="00590BAA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a</w:t>
      </w:r>
      <w:r w:rsidR="009C1DB2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akademické sféry. </w:t>
      </w:r>
      <w:r w:rsidR="00E605DB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Iniciativa Lepší města je nezávislá otevřená platforma, </w:t>
      </w:r>
      <w:r w:rsidR="00DA3ECF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jež</w:t>
      </w:r>
      <w:r w:rsidR="00E605DB"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má za cíl rozvíjet chytrá řešení pro zlepšení chodu měst a poskytnout městům pomoc při jejich implementaci.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231EAB" w:rsidRDefault="00767CE9" w:rsidP="00AF6F74">
      <w:pPr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A11A75">
        <w:rPr>
          <w:rFonts w:ascii="Arial" w:hAnsi="Arial" w:cs="Arial"/>
          <w:color w:val="auto"/>
          <w:sz w:val="20"/>
          <w:szCs w:val="20"/>
          <w:lang w:val="cs-CZ"/>
        </w:rPr>
        <w:t>S</w:t>
      </w:r>
      <w:r w:rsidR="00E605DB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polečnosti z řad soukromých firem 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>se mohou v průběhu léta zapojit do projektu Lepší města, který českým městům nabídn</w:t>
      </w:r>
      <w:r w:rsidR="00DA3ECF" w:rsidRPr="00A11A75">
        <w:rPr>
          <w:rFonts w:ascii="Arial" w:hAnsi="Arial" w:cs="Arial"/>
          <w:color w:val="auto"/>
          <w:sz w:val="20"/>
          <w:szCs w:val="20"/>
          <w:lang w:val="cs-CZ"/>
        </w:rPr>
        <w:t>e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 reálné využití „smart“ technologií. Na základě účasti ve sponzorském programu můžou </w:t>
      </w:r>
      <w:r w:rsidR="00D70E98" w:rsidRPr="00A11A75">
        <w:rPr>
          <w:rFonts w:ascii="Arial" w:hAnsi="Arial" w:cs="Arial"/>
          <w:color w:val="auto"/>
          <w:sz w:val="20"/>
          <w:szCs w:val="20"/>
          <w:lang w:val="cs-CZ"/>
        </w:rPr>
        <w:t>navrhnout</w:t>
      </w:r>
      <w:r w:rsidR="000401C7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9C1DB2" w:rsidRPr="00A11A75">
        <w:rPr>
          <w:rFonts w:ascii="Arial" w:hAnsi="Arial" w:cs="Arial"/>
          <w:color w:val="auto"/>
          <w:sz w:val="20"/>
          <w:szCs w:val="20"/>
          <w:lang w:val="cs-CZ"/>
        </w:rPr>
        <w:t>zástupce do praco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vních týmů </w:t>
      </w:r>
      <w:r w:rsidR="009C1DB2" w:rsidRPr="00A11A75">
        <w:rPr>
          <w:rFonts w:ascii="Arial" w:hAnsi="Arial" w:cs="Arial"/>
          <w:color w:val="auto"/>
          <w:sz w:val="20"/>
          <w:szCs w:val="20"/>
          <w:lang w:val="cs-CZ"/>
        </w:rPr>
        <w:t>zaměřených na dopravu, energetiku, ICT a smart governance</w:t>
      </w:r>
      <w:r w:rsidR="00A11A75">
        <w:rPr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jejichž</w:t>
      </w:r>
      <w:r w:rsidR="000401C7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 xml:space="preserve">členy budou </w:t>
      </w:r>
      <w:r w:rsidR="00D70E98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také zástupci veřejné správy a akademické sféry. </w:t>
      </w:r>
      <w:r w:rsidR="00231EAB" w:rsidRPr="00A11A75">
        <w:rPr>
          <w:rFonts w:ascii="Arial" w:hAnsi="Arial" w:cs="Arial"/>
          <w:color w:val="auto"/>
          <w:sz w:val="20"/>
          <w:szCs w:val="20"/>
          <w:lang w:val="cs-CZ"/>
        </w:rPr>
        <w:t>Zastoupeni v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 </w:t>
      </w:r>
      <w:r w:rsidR="00231EAB" w:rsidRPr="00A11A75">
        <w:rPr>
          <w:rFonts w:ascii="Arial" w:hAnsi="Arial" w:cs="Arial"/>
          <w:color w:val="auto"/>
          <w:sz w:val="20"/>
          <w:szCs w:val="20"/>
          <w:lang w:val="cs-CZ"/>
        </w:rPr>
        <w:t>n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ich b</w:t>
      </w:r>
      <w:r w:rsidR="00231EAB" w:rsidRPr="00A11A75">
        <w:rPr>
          <w:rFonts w:ascii="Arial" w:hAnsi="Arial" w:cs="Arial"/>
          <w:color w:val="auto"/>
          <w:sz w:val="20"/>
          <w:szCs w:val="20"/>
          <w:lang w:val="cs-CZ"/>
        </w:rPr>
        <w:t>udou jak stratégové, tak i praktici, vývojáři a finančníci s odbornou znalostí dané oblasti a praxí v oboru.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D70E98" w:rsidRPr="00D804A7" w:rsidRDefault="00D70E98" w:rsidP="00AF6F74">
      <w:pPr>
        <w:spacing w:after="0" w:line="240" w:lineRule="atLeast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</w:pP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Pro členy pracovních týmů je účast v projektu jedinečnou příležitostí, jak </w:t>
      </w:r>
      <w:r w:rsidR="00FF5563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utvářet tématiku smart cities 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 xml:space="preserve">v ČR </w:t>
      </w:r>
      <w:r w:rsidR="00FF5563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a </w:t>
      </w:r>
      <w:r w:rsidR="00DA3ECF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podílet se na tvorbě strategie </w:t>
      </w:r>
      <w:r w:rsidR="00FF5563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jejich </w:t>
      </w:r>
      <w:r w:rsidR="00DA3ECF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budoucího </w:t>
      </w:r>
      <w:r w:rsidR="00FF5563" w:rsidRPr="00A11A75">
        <w:rPr>
          <w:rFonts w:ascii="Arial" w:hAnsi="Arial" w:cs="Arial"/>
          <w:color w:val="auto"/>
          <w:sz w:val="20"/>
          <w:szCs w:val="20"/>
          <w:lang w:val="cs-CZ"/>
        </w:rPr>
        <w:t>rozvoje</w:t>
      </w:r>
      <w:r w:rsidR="00DA3ECF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. </w:t>
      </w:r>
      <w:r w:rsidR="00A11A75">
        <w:rPr>
          <w:rFonts w:ascii="Arial" w:hAnsi="Arial" w:cs="Arial"/>
          <w:color w:val="auto"/>
          <w:sz w:val="20"/>
          <w:szCs w:val="20"/>
          <w:lang w:val="cs-CZ"/>
        </w:rPr>
        <w:t>P</w:t>
      </w:r>
      <w:r w:rsidRPr="00A11A75">
        <w:rPr>
          <w:rFonts w:ascii="Arial" w:hAnsi="Arial" w:cs="Arial"/>
          <w:bCs/>
          <w:color w:val="auto"/>
          <w:sz w:val="20"/>
          <w:szCs w:val="20"/>
          <w:lang w:val="cs-CZ"/>
        </w:rPr>
        <w:t xml:space="preserve">latforma </w:t>
      </w:r>
      <w:r w:rsidR="00A11A75">
        <w:rPr>
          <w:rFonts w:ascii="Arial" w:hAnsi="Arial" w:cs="Arial"/>
          <w:bCs/>
          <w:color w:val="auto"/>
          <w:sz w:val="20"/>
          <w:szCs w:val="20"/>
          <w:lang w:val="cs-CZ"/>
        </w:rPr>
        <w:t xml:space="preserve">nabízí </w:t>
      </w:r>
      <w:r w:rsidRPr="00A11A75">
        <w:rPr>
          <w:rFonts w:ascii="Arial" w:hAnsi="Arial" w:cs="Arial"/>
          <w:bCs/>
          <w:color w:val="auto"/>
          <w:sz w:val="20"/>
          <w:szCs w:val="20"/>
          <w:lang w:val="cs-CZ"/>
        </w:rPr>
        <w:t>možnosti z</w:t>
      </w:r>
      <w:r w:rsidRPr="00D804A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viditelnění </w:t>
      </w:r>
      <w:r w:rsidR="00231EA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>konkrétních</w:t>
      </w:r>
      <w:r w:rsidR="000401C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 </w:t>
      </w:r>
      <w:r w:rsidR="00231EA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chytrých </w:t>
      </w:r>
      <w:r w:rsidR="00A11A75" w:rsidRPr="00D804A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>technologií</w:t>
      </w:r>
      <w:r w:rsidR="00231EA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 stejně jako</w:t>
      </w:r>
      <w:r w:rsidR="000401C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 </w:t>
      </w:r>
      <w:r w:rsidRPr="00D804A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dosavadních úspěšných aktivit měst v oblasti </w:t>
      </w:r>
      <w:r w:rsidR="00231EA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jejich zavádění. 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231EAB" w:rsidRPr="00A11A75" w:rsidRDefault="00231EAB" w:rsidP="00AF6F74">
      <w:pPr>
        <w:spacing w:after="0" w:line="240" w:lineRule="atLeast"/>
        <w:jc w:val="both"/>
        <w:rPr>
          <w:rFonts w:ascii="Arial" w:eastAsia="Arial" w:hAnsi="Arial" w:cs="Arial"/>
          <w:color w:val="auto"/>
          <w:sz w:val="20"/>
          <w:szCs w:val="20"/>
          <w:lang w:val="cs-CZ"/>
        </w:rPr>
      </w:pPr>
      <w:r w:rsidRPr="00A11A75">
        <w:rPr>
          <w:rFonts w:ascii="Arial" w:hAnsi="Arial" w:cs="Arial"/>
          <w:color w:val="auto"/>
          <w:sz w:val="20"/>
          <w:szCs w:val="20"/>
          <w:lang w:val="cs-CZ"/>
        </w:rPr>
        <w:t>„</w:t>
      </w:r>
      <w:r w:rsidRPr="00A11A75">
        <w:rPr>
          <w:rFonts w:ascii="Arial" w:hAnsi="Arial" w:cs="Arial"/>
          <w:i/>
          <w:iCs/>
          <w:color w:val="auto"/>
          <w:sz w:val="20"/>
          <w:szCs w:val="20"/>
          <w:lang w:val="cs-CZ"/>
        </w:rPr>
        <w:t xml:space="preserve">Největší hráči na trhu v oblasti telekomunikací, dopravy nebo ICT služeb už vyjádřili zájem o zapojení do sponzorského programu projektu Lepší města. Věřím proto, že se nám podaří jednotlivé pracovní skupiny obsadit těmi nejlepšími specialisty na danou oblast a během léta zahájit jejich činnost. Vzhledem k omezenému počtu členů jednotlivých týmů doporučuji zájemcům zažádat o partnerství co nejdříve,“ 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říká </w:t>
      </w:r>
      <w:r w:rsidRPr="00A11A75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předseda Komory statutárních měst SMO ČR a primátor Pardubic Martin Charvát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>.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</w:p>
    <w:p w:rsidR="00FF5563" w:rsidRDefault="00FF5563" w:rsidP="00AF6F7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Pracovní </w:t>
      </w:r>
      <w:r w:rsidRPr="00A11A7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  <w:t xml:space="preserve">skupiny 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>shromáždí v průběhu nadcházejících měsíců data o nejlepších existujících projektech chytrých měst v ČR a EU a na jejich podklad</w:t>
      </w:r>
      <w:r w:rsidR="00E152C6">
        <w:rPr>
          <w:rFonts w:ascii="Arial" w:hAnsi="Arial" w:cs="Arial"/>
          <w:color w:val="auto"/>
          <w:sz w:val="20"/>
          <w:szCs w:val="20"/>
          <w:lang w:val="cs-CZ"/>
        </w:rPr>
        <w:t>ě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 vytvoří strategie pro jednotlivé dílčí oblasti přizpůsobené konkrétní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m</w:t>
      </w:r>
      <w:r w:rsidR="000401C7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městům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 účastnící</w:t>
      </w:r>
      <w:r w:rsidR="00231EAB">
        <w:rPr>
          <w:rFonts w:ascii="Arial" w:hAnsi="Arial" w:cs="Arial"/>
          <w:color w:val="auto"/>
          <w:sz w:val="20"/>
          <w:szCs w:val="20"/>
          <w:lang w:val="cs-CZ"/>
        </w:rPr>
        <w:t>ch</w:t>
      </w:r>
      <w:r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 se úvodní etapy projektu.</w:t>
      </w:r>
      <w:r w:rsidR="00265768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231EAB" w:rsidRPr="00A11A75">
        <w:rPr>
          <w:rFonts w:ascii="Arial" w:hAnsi="Arial" w:cs="Arial"/>
          <w:sz w:val="20"/>
          <w:szCs w:val="20"/>
          <w:lang w:val="cs-CZ"/>
        </w:rPr>
        <w:t xml:space="preserve">Řešit budou mimo jiné problematiku plynulosti provozu, parkování, hromadnou dopravu, energetickou efektivitu, elektronizaci služeb nebo čistotu veřejného prostoru. </w:t>
      </w:r>
      <w:r w:rsidR="00D70E98" w:rsidRPr="00A11A75">
        <w:rPr>
          <w:rFonts w:ascii="Arial" w:hAnsi="Arial" w:cs="Arial"/>
          <w:color w:val="auto"/>
          <w:sz w:val="20"/>
          <w:szCs w:val="20"/>
          <w:lang w:val="cs-CZ"/>
        </w:rPr>
        <w:t>Výsledkem první fáze budou konkrétní doporučení a návody pro města, jak řešení</w:t>
      </w:r>
      <w:r w:rsidR="000401C7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r w:rsidR="00E152C6" w:rsidRPr="00A11A75">
        <w:rPr>
          <w:rFonts w:ascii="Arial" w:hAnsi="Arial" w:cs="Arial"/>
          <w:color w:val="auto"/>
          <w:sz w:val="20"/>
          <w:szCs w:val="20"/>
          <w:lang w:val="cs-CZ"/>
        </w:rPr>
        <w:t>implementovat</w:t>
      </w:r>
      <w:r w:rsidR="00265768">
        <w:rPr>
          <w:rFonts w:ascii="Arial" w:hAnsi="Arial" w:cs="Arial"/>
          <w:color w:val="auto"/>
          <w:sz w:val="20"/>
          <w:szCs w:val="20"/>
          <w:lang w:val="cs-CZ"/>
        </w:rPr>
        <w:t xml:space="preserve">. </w:t>
      </w:r>
      <w:r w:rsidR="00D70E98" w:rsidRPr="00A11A75">
        <w:rPr>
          <w:rFonts w:ascii="Arial" w:hAnsi="Arial" w:cs="Arial"/>
          <w:color w:val="auto"/>
          <w:sz w:val="20"/>
          <w:szCs w:val="20"/>
          <w:lang w:val="cs-CZ"/>
        </w:rPr>
        <w:t xml:space="preserve">Součástí návodů budou </w:t>
      </w:r>
      <w:r w:rsidR="00D70E98" w:rsidRPr="00A11A75">
        <w:rPr>
          <w:rFonts w:ascii="Arial" w:hAnsi="Arial" w:cs="Arial"/>
          <w:sz w:val="20"/>
          <w:szCs w:val="20"/>
          <w:lang w:val="cs-CZ"/>
        </w:rPr>
        <w:t>praktické i</w:t>
      </w:r>
      <w:r w:rsidR="00231EAB">
        <w:rPr>
          <w:rFonts w:ascii="Arial" w:hAnsi="Arial" w:cs="Arial"/>
          <w:sz w:val="20"/>
          <w:szCs w:val="20"/>
          <w:lang w:val="cs-CZ"/>
        </w:rPr>
        <w:t>nformace</w:t>
      </w:r>
      <w:r w:rsidR="00D70E98" w:rsidRPr="00A11A75">
        <w:rPr>
          <w:rFonts w:ascii="Arial" w:hAnsi="Arial" w:cs="Arial"/>
          <w:sz w:val="20"/>
          <w:szCs w:val="20"/>
          <w:lang w:val="cs-CZ"/>
        </w:rPr>
        <w:t xml:space="preserve"> jako rozpočty jednotlivých projektů nebo rámcové návrhy obsahu projektů </w:t>
      </w:r>
      <w:r w:rsidR="00231EAB">
        <w:rPr>
          <w:rFonts w:ascii="Arial" w:hAnsi="Arial" w:cs="Arial"/>
          <w:sz w:val="20"/>
          <w:szCs w:val="20"/>
          <w:lang w:val="cs-CZ"/>
        </w:rPr>
        <w:t xml:space="preserve">sloužící </w:t>
      </w:r>
      <w:r w:rsidR="00D70E98" w:rsidRPr="00A11A75">
        <w:rPr>
          <w:rFonts w:ascii="Arial" w:hAnsi="Arial" w:cs="Arial"/>
          <w:sz w:val="20"/>
          <w:szCs w:val="20"/>
          <w:lang w:val="cs-CZ"/>
        </w:rPr>
        <w:t>jak</w:t>
      </w:r>
      <w:r w:rsidR="00231EAB">
        <w:rPr>
          <w:rFonts w:ascii="Arial" w:hAnsi="Arial" w:cs="Arial"/>
          <w:sz w:val="20"/>
          <w:szCs w:val="20"/>
          <w:lang w:val="cs-CZ"/>
        </w:rPr>
        <w:t xml:space="preserve"> podklady</w:t>
      </w:r>
      <w:r w:rsidR="00D70E98" w:rsidRPr="00A11A75">
        <w:rPr>
          <w:rFonts w:ascii="Arial" w:hAnsi="Arial" w:cs="Arial"/>
          <w:sz w:val="20"/>
          <w:szCs w:val="20"/>
          <w:lang w:val="cs-CZ"/>
        </w:rPr>
        <w:t xml:space="preserve"> pro tvorbu zadávací dokumentace.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:rsidR="00590BAA" w:rsidRPr="00A11A75" w:rsidRDefault="009C1DB2" w:rsidP="00AF6F74">
      <w:pPr>
        <w:spacing w:after="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A11A75">
        <w:rPr>
          <w:rFonts w:ascii="Arial" w:hAnsi="Arial" w:cs="Arial"/>
          <w:sz w:val="20"/>
          <w:szCs w:val="20"/>
          <w:lang w:val="cs-CZ"/>
        </w:rPr>
        <w:t xml:space="preserve">Účast ve sponzorském programu je možné získat do konce srpna, pro bližší </w:t>
      </w:r>
      <w:r w:rsidR="00C71D6E" w:rsidRPr="00A11A75">
        <w:rPr>
          <w:rFonts w:ascii="Arial" w:hAnsi="Arial" w:cs="Arial"/>
          <w:sz w:val="20"/>
          <w:szCs w:val="20"/>
          <w:lang w:val="cs-CZ"/>
        </w:rPr>
        <w:t>informace</w:t>
      </w:r>
      <w:r w:rsidRPr="00A11A75">
        <w:rPr>
          <w:rFonts w:ascii="Arial" w:hAnsi="Arial" w:cs="Arial"/>
          <w:sz w:val="20"/>
          <w:szCs w:val="20"/>
          <w:lang w:val="cs-CZ"/>
        </w:rPr>
        <w:t xml:space="preserve"> kontaktujte koordinátory projektu prostřednictvím e-mailu </w:t>
      </w:r>
      <w:hyperlink r:id="rId9" w:history="1">
        <w:r w:rsidRPr="00A11A75">
          <w:rPr>
            <w:rStyle w:val="Hyperlink0"/>
            <w:lang w:val="cs-CZ"/>
          </w:rPr>
          <w:t>info@lepsimesta.cz</w:t>
        </w:r>
      </w:hyperlink>
      <w:r w:rsidRPr="00A11A75">
        <w:rPr>
          <w:rFonts w:ascii="Arial" w:hAnsi="Arial" w:cs="Arial"/>
          <w:sz w:val="20"/>
          <w:szCs w:val="20"/>
          <w:lang w:val="cs-CZ"/>
        </w:rPr>
        <w:t xml:space="preserve">. </w:t>
      </w:r>
      <w:r w:rsidR="00231EAB">
        <w:rPr>
          <w:rFonts w:ascii="Arial" w:hAnsi="Arial" w:cs="Arial"/>
          <w:sz w:val="20"/>
          <w:szCs w:val="20"/>
          <w:lang w:val="cs-CZ"/>
        </w:rPr>
        <w:t>Nad rámec</w:t>
      </w:r>
      <w:r w:rsidR="00231EAB" w:rsidRPr="00A11A75">
        <w:rPr>
          <w:rFonts w:ascii="Arial" w:hAnsi="Arial" w:cs="Arial"/>
          <w:sz w:val="20"/>
          <w:szCs w:val="20"/>
          <w:lang w:val="cs-CZ"/>
        </w:rPr>
        <w:t xml:space="preserve"> samotn</w:t>
      </w:r>
      <w:r w:rsidR="00231EAB">
        <w:rPr>
          <w:rFonts w:ascii="Arial" w:hAnsi="Arial" w:cs="Arial"/>
          <w:sz w:val="20"/>
          <w:szCs w:val="20"/>
          <w:lang w:val="cs-CZ"/>
        </w:rPr>
        <w:t>ého</w:t>
      </w:r>
      <w:r w:rsidR="00231EAB" w:rsidRPr="00A11A75">
        <w:rPr>
          <w:rFonts w:ascii="Arial" w:hAnsi="Arial" w:cs="Arial"/>
          <w:sz w:val="20"/>
          <w:szCs w:val="20"/>
          <w:lang w:val="cs-CZ"/>
        </w:rPr>
        <w:t xml:space="preserve"> sponzorsk</w:t>
      </w:r>
      <w:r w:rsidR="00231EAB">
        <w:rPr>
          <w:rFonts w:ascii="Arial" w:hAnsi="Arial" w:cs="Arial"/>
          <w:sz w:val="20"/>
          <w:szCs w:val="20"/>
          <w:lang w:val="cs-CZ"/>
        </w:rPr>
        <w:t>ého</w:t>
      </w:r>
      <w:r w:rsidR="00231EAB" w:rsidRPr="00A11A75">
        <w:rPr>
          <w:rFonts w:ascii="Arial" w:hAnsi="Arial" w:cs="Arial"/>
          <w:sz w:val="20"/>
          <w:szCs w:val="20"/>
          <w:lang w:val="cs-CZ"/>
        </w:rPr>
        <w:t xml:space="preserve"> program</w:t>
      </w:r>
      <w:r w:rsidR="00231EAB">
        <w:rPr>
          <w:rFonts w:ascii="Arial" w:hAnsi="Arial" w:cs="Arial"/>
          <w:sz w:val="20"/>
          <w:szCs w:val="20"/>
          <w:lang w:val="cs-CZ"/>
        </w:rPr>
        <w:t>u</w:t>
      </w:r>
      <w:r w:rsidR="00231EAB" w:rsidRPr="00A11A75">
        <w:rPr>
          <w:rFonts w:ascii="Arial" w:hAnsi="Arial" w:cs="Arial"/>
          <w:sz w:val="20"/>
          <w:szCs w:val="20"/>
          <w:lang w:val="cs-CZ"/>
        </w:rPr>
        <w:t xml:space="preserve"> se mohou navíc do projektu přihlásit i start-upy a menší firmy s </w:t>
      </w:r>
      <w:r w:rsidR="00231EAB" w:rsidRPr="00A11A75">
        <w:rPr>
          <w:rFonts w:ascii="Arial" w:eastAsia="Arial" w:hAnsi="Arial" w:cs="Arial"/>
          <w:sz w:val="20"/>
          <w:szCs w:val="20"/>
          <w:lang w:val="cs-CZ"/>
        </w:rPr>
        <w:t>vlastním technologickým řešením pro Lepší města.</w:t>
      </w:r>
    </w:p>
    <w:p w:rsidR="00AF6F74" w:rsidRDefault="00AF6F74" w:rsidP="00AF6F74">
      <w:pPr>
        <w:spacing w:after="0" w:line="240" w:lineRule="atLeast"/>
        <w:jc w:val="both"/>
        <w:rPr>
          <w:rFonts w:ascii="Arial" w:hAnsi="Arial" w:cs="Arial"/>
          <w:b/>
          <w:bCs/>
          <w:i/>
          <w:sz w:val="20"/>
          <w:szCs w:val="20"/>
          <w:lang w:val="cs-CZ"/>
        </w:rPr>
      </w:pPr>
    </w:p>
    <w:p w:rsidR="00AF6F74" w:rsidRDefault="009C1DB2" w:rsidP="00AF6F74">
      <w:pPr>
        <w:spacing w:after="0" w:line="240" w:lineRule="atLeast"/>
        <w:jc w:val="both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A11A75">
        <w:rPr>
          <w:rFonts w:ascii="Arial" w:hAnsi="Arial" w:cs="Arial"/>
          <w:b/>
          <w:bCs/>
          <w:i/>
          <w:sz w:val="20"/>
          <w:szCs w:val="20"/>
          <w:lang w:val="cs-CZ"/>
        </w:rPr>
        <w:t>O projektu Lepší města</w:t>
      </w:r>
    </w:p>
    <w:p w:rsidR="002055F7" w:rsidRPr="00A11A75" w:rsidRDefault="009C1DB2" w:rsidP="00AF6F74">
      <w:pPr>
        <w:spacing w:after="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A11A75">
        <w:rPr>
          <w:rFonts w:ascii="Arial" w:hAnsi="Arial" w:cs="Arial"/>
          <w:i/>
          <w:sz w:val="20"/>
          <w:szCs w:val="20"/>
          <w:lang w:val="cs-CZ"/>
        </w:rPr>
        <w:t xml:space="preserve">Iniciativa Lepší města je první projekt zaměřený na rozvoj chytrých řešení pro zlepšení chodu měst v ČR a jejich implementaci do praxe. Projekt vznikl z iniciativy Komory statutárních měst Svazu měst a obcí ČR a je tak nezávislou platformou otevřenou zástupcům veřejného, soukromého i akademického sektoru. Cílem projektu je shromáždit nejlepší praktická řešení z různých měst ČR i EU a zpracovat je do podoby konkrétních projektů umožňujících jejich implementaci i v dalších městech ČR. Více informací na </w:t>
      </w:r>
      <w:hyperlink r:id="rId10" w:history="1">
        <w:r w:rsidRPr="00A11A75">
          <w:rPr>
            <w:rStyle w:val="Hyperlink0"/>
            <w:i/>
            <w:lang w:val="cs-CZ"/>
          </w:rPr>
          <w:t>www.lepsimesta.cz</w:t>
        </w:r>
      </w:hyperlink>
    </w:p>
    <w:p w:rsidR="00AF6F74" w:rsidRDefault="00AF6F74" w:rsidP="00AF6F74">
      <w:pPr>
        <w:spacing w:after="0" w:line="240" w:lineRule="atLeast"/>
        <w:jc w:val="both"/>
        <w:rPr>
          <w:rFonts w:ascii="Arial" w:eastAsia="Times New Roman" w:hAnsi="Arial" w:cs="Arial"/>
          <w:b/>
          <w:bCs/>
          <w:i/>
          <w:iCs/>
          <w:color w:val="111111"/>
          <w:sz w:val="20"/>
          <w:szCs w:val="20"/>
          <w:lang w:val="cs-CZ"/>
        </w:rPr>
      </w:pPr>
    </w:p>
    <w:p w:rsidR="00F129CD" w:rsidRPr="00A11A75" w:rsidRDefault="00F129CD" w:rsidP="00AF6F74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A11A75">
        <w:rPr>
          <w:rFonts w:ascii="Arial" w:eastAsia="Times New Roman" w:hAnsi="Arial" w:cs="Arial"/>
          <w:b/>
          <w:bCs/>
          <w:i/>
          <w:iCs/>
          <w:color w:val="111111"/>
          <w:sz w:val="20"/>
          <w:szCs w:val="20"/>
          <w:lang w:val="cs-CZ"/>
        </w:rPr>
        <w:lastRenderedPageBreak/>
        <w:t>O Svazu měst a obcí České republiky:</w:t>
      </w:r>
    </w:p>
    <w:p w:rsidR="00F129CD" w:rsidRPr="00A11A75" w:rsidRDefault="00F129CD" w:rsidP="00AF6F74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cs-CZ"/>
        </w:rPr>
      </w:pPr>
      <w:r w:rsidRPr="00A11A75">
        <w:rPr>
          <w:rFonts w:ascii="Arial" w:eastAsia="Times New Roman" w:hAnsi="Arial" w:cs="Arial"/>
          <w:i/>
          <w:iCs/>
          <w:color w:val="111111"/>
          <w:sz w:val="20"/>
          <w:szCs w:val="20"/>
          <w:lang w:val="cs-CZ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A11A75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val="cs-CZ"/>
          </w:rPr>
          <w:t>www.smocr.cz</w:t>
        </w:r>
      </w:hyperlink>
      <w:r w:rsidR="00265768">
        <w:t xml:space="preserve"> </w:t>
      </w:r>
      <w:r w:rsidRPr="00A11A75">
        <w:rPr>
          <w:rFonts w:ascii="Arial" w:eastAsia="Times New Roman" w:hAnsi="Arial" w:cs="Arial"/>
          <w:i/>
          <w:sz w:val="20"/>
          <w:szCs w:val="20"/>
          <w:lang w:val="cs-CZ"/>
        </w:rPr>
        <w:t xml:space="preserve">a na </w:t>
      </w:r>
      <w:hyperlink r:id="rId12" w:history="1">
        <w:proofErr w:type="spellStart"/>
        <w:r w:rsidRPr="00A11A75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cs-CZ"/>
          </w:rPr>
          <w:t>facebooku</w:t>
        </w:r>
        <w:proofErr w:type="spellEnd"/>
      </w:hyperlink>
      <w:r w:rsidRPr="00A11A75">
        <w:rPr>
          <w:rFonts w:ascii="Arial" w:eastAsia="Times New Roman" w:hAnsi="Arial" w:cs="Arial"/>
          <w:i/>
          <w:sz w:val="20"/>
          <w:szCs w:val="20"/>
          <w:lang w:val="cs-CZ"/>
        </w:rPr>
        <w:t>.</w:t>
      </w:r>
    </w:p>
    <w:p w:rsidR="00F129CD" w:rsidRPr="00A11A75" w:rsidRDefault="00F129CD" w:rsidP="00AF6F74">
      <w:pPr>
        <w:spacing w:after="0" w:line="240" w:lineRule="atLeast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p w:rsidR="00F129CD" w:rsidRPr="00A11A75" w:rsidRDefault="00F129CD" w:rsidP="00AF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tLeast"/>
        <w:jc w:val="both"/>
        <w:rPr>
          <w:rFonts w:ascii="Arial" w:eastAsia="Times New Roman" w:hAnsi="Arial" w:cs="Arial"/>
          <w:color w:val="231F20"/>
          <w:sz w:val="20"/>
          <w:szCs w:val="20"/>
          <w:bdr w:val="none" w:sz="0" w:space="0" w:color="auto"/>
          <w:lang w:val="cs-CZ"/>
        </w:rPr>
      </w:pPr>
      <w:r w:rsidRPr="00A11A75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cs-CZ"/>
        </w:rPr>
        <w:t xml:space="preserve">Pro další informace kontaktujte: </w:t>
      </w:r>
    </w:p>
    <w:p w:rsidR="00F129CD" w:rsidRPr="00A11A75" w:rsidRDefault="00F129CD" w:rsidP="00AF6F7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tLeast"/>
        <w:contextualSpacing/>
        <w:rPr>
          <w:rFonts w:ascii="Arial" w:hAnsi="Arial" w:cs="Arial"/>
          <w:color w:val="auto"/>
          <w:sz w:val="20"/>
          <w:szCs w:val="20"/>
          <w:bdr w:val="none" w:sz="0" w:space="0" w:color="auto"/>
          <w:lang w:val="cs-CZ" w:eastAsia="cs-CZ"/>
        </w:rPr>
      </w:pPr>
      <w:r w:rsidRPr="00A11A75">
        <w:rPr>
          <w:rFonts w:ascii="Arial" w:hAnsi="Arial" w:cs="Arial"/>
          <w:color w:val="auto"/>
          <w:sz w:val="20"/>
          <w:szCs w:val="20"/>
          <w:bdr w:val="none" w:sz="0" w:space="0" w:color="auto"/>
          <w:lang w:val="cs-CZ" w:eastAsia="cs-CZ"/>
        </w:rPr>
        <w:t xml:space="preserve">Kristýna Bučková, Magistrát hlavního město Praha,  poradkyně primátorky,  </w:t>
      </w:r>
    </w:p>
    <w:p w:rsidR="00F129CD" w:rsidRPr="00A11A75" w:rsidRDefault="00F129CD" w:rsidP="00AF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tLeast"/>
        <w:ind w:left="720"/>
        <w:contextualSpacing/>
        <w:rPr>
          <w:rFonts w:ascii="Arial" w:hAnsi="Arial" w:cs="Arial"/>
          <w:color w:val="auto"/>
          <w:sz w:val="20"/>
          <w:szCs w:val="20"/>
          <w:bdr w:val="none" w:sz="0" w:space="0" w:color="auto"/>
          <w:lang w:val="cs-CZ" w:eastAsia="cs-CZ"/>
        </w:rPr>
      </w:pPr>
      <w:r w:rsidRPr="00A11A75">
        <w:rPr>
          <w:rFonts w:ascii="Arial" w:hAnsi="Arial" w:cs="Arial"/>
          <w:color w:val="auto"/>
          <w:sz w:val="20"/>
          <w:szCs w:val="20"/>
          <w:bdr w:val="none" w:sz="0" w:space="0" w:color="auto"/>
          <w:lang w:val="cs-CZ" w:eastAsia="cs-CZ"/>
        </w:rPr>
        <w:t xml:space="preserve">mobil: 725 997 546, e-mail: </w:t>
      </w:r>
      <w:hyperlink r:id="rId13" w:history="1">
        <w:r w:rsidRPr="00A11A75">
          <w:rPr>
            <w:rFonts w:ascii="Arial" w:hAnsi="Arial" w:cs="Arial"/>
            <w:color w:val="0000FF"/>
            <w:sz w:val="20"/>
            <w:szCs w:val="20"/>
            <w:u w:val="single"/>
            <w:bdr w:val="none" w:sz="0" w:space="0" w:color="auto"/>
            <w:lang w:val="cs-CZ" w:eastAsia="cs-CZ"/>
          </w:rPr>
          <w:t>kristyna.buckova@praha.eu</w:t>
        </w:r>
      </w:hyperlink>
      <w:r w:rsidRPr="00A11A75">
        <w:rPr>
          <w:rFonts w:ascii="Arial" w:hAnsi="Arial" w:cs="Arial"/>
          <w:color w:val="auto"/>
          <w:sz w:val="20"/>
          <w:szCs w:val="20"/>
          <w:bdr w:val="none" w:sz="0" w:space="0" w:color="auto"/>
          <w:lang w:val="cs-CZ" w:eastAsia="cs-CZ"/>
        </w:rPr>
        <w:t>   </w:t>
      </w:r>
    </w:p>
    <w:p w:rsidR="00F129CD" w:rsidRPr="00A11A75" w:rsidRDefault="00F129CD" w:rsidP="00AF6F7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tLeast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</w:pPr>
      <w:r w:rsidRPr="00A11A75">
        <w:rPr>
          <w:rFonts w:ascii="Arial" w:eastAsia="Times New Roman" w:hAnsi="Arial" w:cs="Arial"/>
          <w:sz w:val="20"/>
          <w:szCs w:val="20"/>
          <w:bdr w:val="none" w:sz="0" w:space="0" w:color="auto"/>
          <w:lang w:val="cs-CZ"/>
        </w:rPr>
        <w:t xml:space="preserve">Štěpánka Filipová, Svaz měst a obcí ČR, mediální zastoupení, </w:t>
      </w:r>
    </w:p>
    <w:p w:rsidR="00F129CD" w:rsidRPr="00A11A75" w:rsidRDefault="00F129CD" w:rsidP="00AF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tLeast"/>
        <w:ind w:left="7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val="cs-CZ"/>
        </w:rPr>
      </w:pPr>
      <w:r w:rsidRPr="00A11A75">
        <w:rPr>
          <w:rFonts w:ascii="Arial" w:eastAsia="Times New Roman" w:hAnsi="Arial" w:cs="Arial"/>
          <w:sz w:val="20"/>
          <w:szCs w:val="20"/>
          <w:bdr w:val="none" w:sz="0" w:space="0" w:color="auto"/>
          <w:lang w:val="cs-CZ"/>
        </w:rPr>
        <w:t xml:space="preserve">mobil: 724 302 802, </w:t>
      </w:r>
      <w:r w:rsidRPr="00A11A75">
        <w:rPr>
          <w:rFonts w:ascii="Arial" w:eastAsia="Times New Roman" w:hAnsi="Arial" w:cs="Arial"/>
          <w:color w:val="111111"/>
          <w:sz w:val="20"/>
          <w:szCs w:val="20"/>
          <w:bdr w:val="none" w:sz="0" w:space="0" w:color="auto"/>
          <w:lang w:val="cs-CZ"/>
        </w:rPr>
        <w:t xml:space="preserve">e-mail: </w:t>
      </w:r>
      <w:hyperlink r:id="rId14" w:history="1">
        <w:r w:rsidRPr="00A11A75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/>
            <w:lang w:val="cs-CZ"/>
          </w:rPr>
          <w:t>filipova@smocr.cz</w:t>
        </w:r>
      </w:hyperlink>
    </w:p>
    <w:p w:rsidR="00F129CD" w:rsidRPr="00A11A75" w:rsidRDefault="00F129CD" w:rsidP="00AF6F74">
      <w:pPr>
        <w:spacing w:line="240" w:lineRule="atLeast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p w:rsidR="00E605DB" w:rsidRPr="00A11A75" w:rsidRDefault="00E605DB" w:rsidP="00AF6F74">
      <w:pPr>
        <w:spacing w:line="240" w:lineRule="atLeast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p w:rsidR="00E605DB" w:rsidRPr="00A11A75" w:rsidRDefault="00E605DB" w:rsidP="00AF6F74">
      <w:pPr>
        <w:spacing w:line="240" w:lineRule="atLeast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p w:rsidR="00E605DB" w:rsidRPr="00A11A75" w:rsidRDefault="00E605DB" w:rsidP="00AF6F74">
      <w:pPr>
        <w:spacing w:line="240" w:lineRule="atLeast"/>
        <w:jc w:val="both"/>
        <w:rPr>
          <w:rFonts w:ascii="Arial" w:hAnsi="Arial" w:cs="Arial"/>
          <w:bCs/>
          <w:color w:val="auto"/>
          <w:sz w:val="20"/>
          <w:szCs w:val="20"/>
          <w:lang w:val="cs-CZ"/>
        </w:rPr>
      </w:pPr>
    </w:p>
    <w:p w:rsidR="00FF5563" w:rsidRPr="00A11A75" w:rsidRDefault="00FF5563" w:rsidP="00AF6F74">
      <w:pPr>
        <w:spacing w:line="240" w:lineRule="atLeast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sectPr w:rsidR="00FF5563" w:rsidRPr="00A11A75" w:rsidSect="003060F4"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22" w:rsidRDefault="009D2122">
      <w:pPr>
        <w:spacing w:after="0" w:line="240" w:lineRule="auto"/>
      </w:pPr>
      <w:r>
        <w:separator/>
      </w:r>
    </w:p>
  </w:endnote>
  <w:endnote w:type="continuationSeparator" w:id="1">
    <w:p w:rsidR="009D2122" w:rsidRDefault="009D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22" w:rsidRDefault="009D2122">
      <w:pPr>
        <w:spacing w:after="0" w:line="240" w:lineRule="auto"/>
      </w:pPr>
      <w:r>
        <w:separator/>
      </w:r>
    </w:p>
  </w:footnote>
  <w:footnote w:type="continuationSeparator" w:id="1">
    <w:p w:rsidR="009D2122" w:rsidRDefault="009D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F7"/>
    <w:rsid w:val="000326E5"/>
    <w:rsid w:val="000401C7"/>
    <w:rsid w:val="000831F7"/>
    <w:rsid w:val="001E653A"/>
    <w:rsid w:val="002055F7"/>
    <w:rsid w:val="00231EAB"/>
    <w:rsid w:val="00265768"/>
    <w:rsid w:val="003060F4"/>
    <w:rsid w:val="00373AB3"/>
    <w:rsid w:val="004139FD"/>
    <w:rsid w:val="004B062E"/>
    <w:rsid w:val="00580875"/>
    <w:rsid w:val="00590BAA"/>
    <w:rsid w:val="00633E09"/>
    <w:rsid w:val="00767CE9"/>
    <w:rsid w:val="009732CB"/>
    <w:rsid w:val="009C1DB2"/>
    <w:rsid w:val="009D2122"/>
    <w:rsid w:val="00A11A75"/>
    <w:rsid w:val="00AF6F74"/>
    <w:rsid w:val="00BA1FAB"/>
    <w:rsid w:val="00C71D6E"/>
    <w:rsid w:val="00D70E98"/>
    <w:rsid w:val="00D804A7"/>
    <w:rsid w:val="00DA3ECF"/>
    <w:rsid w:val="00E044D5"/>
    <w:rsid w:val="00E152C6"/>
    <w:rsid w:val="00E605DB"/>
    <w:rsid w:val="00EA1502"/>
    <w:rsid w:val="00F129CD"/>
    <w:rsid w:val="00F947A9"/>
    <w:rsid w:val="00FF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060F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60F4"/>
    <w:rPr>
      <w:u w:val="single"/>
    </w:rPr>
  </w:style>
  <w:style w:type="table" w:customStyle="1" w:styleId="TableNormal">
    <w:name w:val="Table Normal"/>
    <w:rsid w:val="00306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060F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sid w:val="003060F4"/>
    <w:rPr>
      <w:color w:val="0000FF"/>
      <w:u w:val="single" w:color="0000FF"/>
    </w:rPr>
  </w:style>
  <w:style w:type="character" w:customStyle="1" w:styleId="Hyperlink0">
    <w:name w:val="Hyperlink.0"/>
    <w:basedOn w:val="Link"/>
    <w:rsid w:val="003060F4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Odstavecseseznamem">
    <w:name w:val="List Paragraph"/>
    <w:basedOn w:val="Normln"/>
    <w:uiPriority w:val="34"/>
    <w:qFormat/>
    <w:rsid w:val="00F129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cs-CZ"/>
    </w:rPr>
  </w:style>
  <w:style w:type="character" w:customStyle="1" w:styleId="apple-converted-space">
    <w:name w:val="apple-converted-space"/>
    <w:basedOn w:val="Standardnpsmoodstavce"/>
    <w:rsid w:val="00D8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ristyna.buckova@prah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smocr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epsimest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epsimesta.cz" TargetMode="External"/><Relationship Id="rId14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michal.kriz</dc:creator>
  <cp:lastModifiedBy>filipova</cp:lastModifiedBy>
  <cp:revision>4</cp:revision>
  <cp:lastPrinted>2016-07-27T15:51:00Z</cp:lastPrinted>
  <dcterms:created xsi:type="dcterms:W3CDTF">2016-08-03T06:54:00Z</dcterms:created>
  <dcterms:modified xsi:type="dcterms:W3CDTF">2016-08-03T08:11:00Z</dcterms:modified>
</cp:coreProperties>
</file>