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2D" w:rsidRDefault="00E90F2D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1D377D" w:rsidRPr="00552033" w:rsidRDefault="0073661A" w:rsidP="00E62AF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E62AF2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0E7132" w:rsidRDefault="000E7132" w:rsidP="00E62AF2">
      <w:pPr>
        <w:pStyle w:val="Nadpis1"/>
        <w:spacing w:before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Nikoliv silou, ale dohodou. Tak se má řešit sociální bydlení</w:t>
      </w:r>
    </w:p>
    <w:p w:rsidR="000E7132" w:rsidRDefault="000E7132" w:rsidP="00E62AF2">
      <w:pPr>
        <w:pStyle w:val="Nadpis1"/>
        <w:spacing w:before="0" w:line="240" w:lineRule="auto"/>
        <w:rPr>
          <w:rFonts w:ascii="Arial" w:eastAsia="Times New Roman" w:hAnsi="Arial" w:cs="Arial"/>
          <w:sz w:val="20"/>
          <w:szCs w:val="20"/>
        </w:rPr>
      </w:pPr>
    </w:p>
    <w:p w:rsidR="000E7132" w:rsidRPr="000E7132" w:rsidRDefault="007F24F9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PRAHA, 29</w:t>
      </w:r>
      <w:r w:rsidR="000E7132" w:rsidRPr="000E7132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. července 2016 -</w:t>
      </w:r>
      <w:r w:rsidR="000E713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E7132" w:rsidRPr="000E7132">
        <w:rPr>
          <w:rFonts w:ascii="Arial" w:eastAsia="Times New Roman" w:hAnsi="Arial" w:cs="Arial"/>
          <w:color w:val="000000" w:themeColor="text1"/>
          <w:sz w:val="20"/>
          <w:szCs w:val="20"/>
        </w:rPr>
        <w:t>Pouze deset dnů. Tolik času dostanou samosprávy na připomínky k zákonu o sociálním bydlení. Paragrafové znění právního předpisu by Svaz měst a obcí ČR měl od Ministerstva práce a sociálních v</w:t>
      </w:r>
      <w:r w:rsidR="00E62AF2">
        <w:rPr>
          <w:rFonts w:ascii="Arial" w:eastAsia="Times New Roman" w:hAnsi="Arial" w:cs="Arial"/>
          <w:color w:val="000000" w:themeColor="text1"/>
          <w:sz w:val="20"/>
          <w:szCs w:val="20"/>
        </w:rPr>
        <w:t>ěcí (MPSV) dostat až dnes</w:t>
      </w:r>
      <w:r w:rsidR="000E7132" w:rsidRPr="000E713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tedy </w:t>
      </w:r>
      <w:r w:rsidR="00E62AF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 pátek </w:t>
      </w:r>
      <w:r w:rsidR="000E7132" w:rsidRPr="000E713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29. července 2016. Byť se původně se mluvilo o tom, že už letos v létě zákon projedná vláda. Norma sice byla samosprávám dříve představena, úplně znění ale dosud neměly k dispozici. A to i přes to, že se sociální bydlení týká života všech obyvatel a už samotné zpracování předlohy mělo být výsledkem dohody klíčových ministerstev, obcí a měst. Shoda však nepanuje ani mezi resorty. Ministerstvo pro místní rozvoj (MMR) na nedávném jednání s MPSV, kterého se zúčastnili i zástupci Svazu měst a obcí ČR, opakovaně vzneslo řadu připomínek a dotazů k řešení, na které dlouhodobě požaduje a dosud nedostalo odpovědi. </w:t>
      </w:r>
    </w:p>
    <w:p w:rsidR="000E7132" w:rsidRPr="000E7132" w:rsidRDefault="000E7132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</w:pPr>
    </w:p>
    <w:p w:rsidR="000E7132" w:rsidRPr="000E7132" w:rsidRDefault="000E7132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</w:pPr>
      <w:r w:rsidRPr="000E713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"Souhlasíme s názorem Ministerstva pro místní rozvoj, že koncepce z dílny MPSV byla redukována na "přídělový systém" sociálních bytů s nízkým nájemným,"</w:t>
      </w: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 říká </w:t>
      </w:r>
      <w:r w:rsidR="00274E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členka předsednictva Svazu měst a obcí ČR a starostka </w:t>
      </w:r>
      <w:proofErr w:type="spellStart"/>
      <w:r w:rsidR="00274E43">
        <w:rPr>
          <w:rFonts w:ascii="Arial" w:eastAsia="Times New Roman" w:hAnsi="Arial" w:cs="Arial"/>
          <w:color w:val="000000" w:themeColor="text1"/>
          <w:sz w:val="20"/>
          <w:szCs w:val="20"/>
        </w:rPr>
        <w:t>Kunína</w:t>
      </w:r>
      <w:proofErr w:type="spellEnd"/>
      <w:r w:rsidR="00274E43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Dagmar Novosadová</w:t>
      </w: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 a dodává: </w:t>
      </w:r>
      <w:r w:rsidR="00E62AF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"S takovým přístupem </w:t>
      </w:r>
      <w:r w:rsidR="00274E43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se</w:t>
      </w:r>
      <w:r w:rsidR="00E62AF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ale</w:t>
      </w:r>
      <w:r w:rsidR="00274E43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="00E62AF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nelze</w:t>
      </w:r>
      <w:r w:rsidRPr="000E713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="00274E43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ztotožni</w:t>
      </w:r>
      <w:r w:rsidRPr="000E713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t, protože daná oblast se týká života každého z nás. Samosprávám se samozřejmě nelíbí ani řešení "na sílu", kdy MPSV městům a obcím něco nařizuje, aniž by se snažilo o dohodu. Za naprosté minimum považujeme například to, aby přidělení sociálního bytu bylo vázáno </w:t>
      </w:r>
      <w:r w:rsidR="00274E43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na to, že daný člověk v obci, od které požaduje soci</w:t>
      </w:r>
      <w:r w:rsidR="004E13F4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ální byt, má trvalý pobyt</w:t>
      </w:r>
      <w:r w:rsidRPr="000E7132">
        <w:rPr>
          <w:rFonts w:ascii="Arial" w:eastAsia="Times New Roman" w:hAnsi="Arial" w:cs="Arial"/>
          <w:b w:val="0"/>
          <w:bCs w:val="0"/>
          <w:i/>
          <w:iCs/>
          <w:color w:val="000000" w:themeColor="text1"/>
          <w:sz w:val="20"/>
          <w:szCs w:val="20"/>
        </w:rPr>
        <w:t>."</w:t>
      </w:r>
    </w:p>
    <w:p w:rsidR="000E7132" w:rsidRPr="000E7132" w:rsidRDefault="000E7132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</w:pPr>
    </w:p>
    <w:p w:rsidR="00274E43" w:rsidRDefault="000E7132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</w:pP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Města a obce také nesouhlasí s navrhovanou sankcí 1 milion korun, kterou by - při nesplnění povinností z oblasti sociálního bydlení - měly samosprávy zaplatit </w:t>
      </w:r>
      <w:r w:rsidR="00E62AF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>nezávisle na velikosti a rozpoč</w:t>
      </w: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>t</w:t>
      </w:r>
      <w:r w:rsidR="00E62AF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>u</w:t>
      </w: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, kterým disponují. </w:t>
      </w:r>
    </w:p>
    <w:p w:rsidR="00274E43" w:rsidRDefault="00274E43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</w:pPr>
    </w:p>
    <w:p w:rsidR="00274E43" w:rsidRPr="00E62AF2" w:rsidRDefault="00274E43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</w:pP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„</w:t>
      </w:r>
      <w:r w:rsidR="000E7132"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Tak vysoká pokuta by pro malé obce, které často jednoduše nemají dostatečný bytový fond, byla likvidační.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Nejen v této souvislosti je třeba poukázat na zásadní fakt, že stále není vyřešené financování sociálního bydlení,“</w:t>
      </w:r>
      <w: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 říká </w:t>
      </w:r>
      <w:r w:rsidRPr="00E62AF2">
        <w:rPr>
          <w:rFonts w:ascii="Arial" w:eastAsia="Times New Roman" w:hAnsi="Arial" w:cs="Arial"/>
          <w:bCs w:val="0"/>
          <w:color w:val="000000" w:themeColor="text1"/>
          <w:sz w:val="20"/>
          <w:szCs w:val="20"/>
        </w:rPr>
        <w:t>výkonný ředitel Svazu měst a obcí ČR Dan Jiránek</w:t>
      </w:r>
      <w: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 a dodává: 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„Měl by ho jasně stanovovat zákon o sociálním bydlení, jak MPSV při představov</w:t>
      </w:r>
      <w:r w:rsidR="0034785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ání související koncepce</w:t>
      </w:r>
      <w:r w:rsidR="004E13F4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přislíbilo</w:t>
      </w:r>
      <w:r w:rsidR="0034785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. Nutné také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je, aby byla garantována dostatečně dlouhá doba náběhu sociálního bydlení.</w:t>
      </w:r>
      <w:r w:rsid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K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romě už zmiňovaných peněz</w:t>
      </w:r>
      <w:r w:rsid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budou samosprávy</w:t>
      </w:r>
      <w:r w:rsidR="0034785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potřebovat i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čas na to, aby </w:t>
      </w:r>
      <w:r w:rsid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připravily dostatečný bytový fond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</w:t>
      </w:r>
      <w:r w:rsid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>pro sociální bydlení -</w:t>
      </w:r>
      <w:r w:rsidRPr="00E62AF2">
        <w:rPr>
          <w:rFonts w:ascii="Arial" w:eastAsia="Times New Roman" w:hAnsi="Arial" w:cs="Arial"/>
          <w:b w:val="0"/>
          <w:bCs w:val="0"/>
          <w:i/>
          <w:color w:val="000000" w:themeColor="text1"/>
          <w:sz w:val="20"/>
          <w:szCs w:val="20"/>
        </w:rPr>
        <w:t xml:space="preserve"> postavily ho nebo zrekonstruovaly.“  </w:t>
      </w:r>
    </w:p>
    <w:p w:rsidR="00274E43" w:rsidRPr="00274E43" w:rsidRDefault="00274E43" w:rsidP="00E62AF2">
      <w:pPr>
        <w:spacing w:after="0" w:line="240" w:lineRule="auto"/>
      </w:pPr>
    </w:p>
    <w:p w:rsidR="00E62AF2" w:rsidRDefault="000E7132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</w:pP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>Kvůli řešení spo</w:t>
      </w:r>
      <w:r w:rsidR="00E62AF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rných otázek </w:t>
      </w:r>
      <w:r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se tento týden - na základě dohody z jednání Svazu s vládou - uskutečnilo trojstranné jednání MPSV, MMR a Svazu měst a obcí ČR. </w:t>
      </w:r>
      <w:r w:rsidR="00E62AF2"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>Účastníci se</w:t>
      </w:r>
      <w:r w:rsidR="00E62AF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E62AF2" w:rsidRPr="000E713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>shodli, jak navrhlo MMR, že se zákon o sociálním bydlení vládě předloží společně s vydefinovanými stěžejními prováděcími předpisy a metodikami, tak aby vše bylo možné posoudit jako celek. Dále se mimo jiné řešilo, že sociální byt je z pohledu stavebně technického jeden, ale bude se lišit dle typu uživatele v závislosti na poskytování či neposkytování sociální péče.</w:t>
      </w:r>
      <w:r w:rsidR="00E62AF2"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:rsidR="00E62AF2" w:rsidRDefault="00E62AF2" w:rsidP="00E62AF2">
      <w:pPr>
        <w:pStyle w:val="Nadpis1"/>
        <w:spacing w:before="0" w:line="240" w:lineRule="auto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</w:pPr>
    </w:p>
    <w:p w:rsidR="00E62AF2" w:rsidRPr="00E62AF2" w:rsidRDefault="00E62AF2" w:rsidP="00E62AF2">
      <w:pPr>
        <w:pStyle w:val="Nadpis1"/>
        <w:spacing w:before="0" w:line="240" w:lineRule="auto"/>
        <w:jc w:val="both"/>
        <w:rPr>
          <w:rStyle w:val="Zvraznn"/>
          <w:rFonts w:ascii="Arial" w:eastAsia="Times New Roman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</w:rPr>
        <w:t xml:space="preserve">Ministryně pro místní rozvoj přitom uvedla, že </w:t>
      </w:r>
      <w:r w:rsidRPr="00E62AF2">
        <w:rPr>
          <w:rStyle w:val="Zvraznn"/>
          <w:rFonts w:ascii="Arial" w:hAnsi="Arial" w:cs="Arial"/>
          <w:b w:val="0"/>
          <w:i w:val="0"/>
          <w:color w:val="000000" w:themeColor="text1"/>
          <w:sz w:val="20"/>
          <w:szCs w:val="20"/>
        </w:rPr>
        <w:t>MPSV poněkud podcenilo přípravnou fázi zákona.</w:t>
      </w:r>
      <w:r>
        <w:rPr>
          <w:rStyle w:val="Zvraznn"/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Podle Karly Šlechtové s</w:t>
      </w:r>
      <w:r w:rsidRPr="00E62AF2">
        <w:rPr>
          <w:rStyle w:val="Zvraznn"/>
          <w:rFonts w:ascii="Arial" w:hAnsi="Arial" w:cs="Arial"/>
          <w:b w:val="0"/>
          <w:i w:val="0"/>
          <w:color w:val="000000" w:themeColor="text1"/>
          <w:sz w:val="20"/>
          <w:szCs w:val="20"/>
        </w:rPr>
        <w:t>ociální bydlení nejsou jen sociální dávky. Jde o jeden z nástrojů bytové politiky, za kterou jako celek odpovídá Ministerstvo pro místní rozvoj.</w:t>
      </w:r>
      <w:r>
        <w:rPr>
          <w:rStyle w:val="Zvraznn"/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Vedení resortu pro místní rozvoj tak považuje za velkou škodu</w:t>
      </w:r>
      <w:r w:rsidRPr="00E62AF2">
        <w:rPr>
          <w:rStyle w:val="Zvraznn"/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, že MPSV zpracovalo vše k sociálnímu bydlení silou a ne dohodami a nálezy řešení, se kterými přišlo MMR. </w:t>
      </w:r>
    </w:p>
    <w:p w:rsidR="000E7132" w:rsidRPr="00E62AF2" w:rsidRDefault="000E7132" w:rsidP="00E62AF2">
      <w:pPr>
        <w:spacing w:after="0" w:line="240" w:lineRule="auto"/>
        <w:jc w:val="both"/>
        <w:rPr>
          <w:rStyle w:val="Zvraznn"/>
          <w:i w:val="0"/>
          <w:iCs w:val="0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E62AF2">
        <w:rPr>
          <w:rFonts w:ascii="Arial" w:hAnsi="Arial" w:cs="Arial"/>
          <w:color w:val="000000" w:themeColor="text1"/>
          <w:sz w:val="20"/>
          <w:szCs w:val="20"/>
        </w:rPr>
        <w:t xml:space="preserve">Zákon o sociálním bydlení by měl být funkční, finančně dlouhodobě udržitelný a motivační pro ty, kterým má sloužit. </w:t>
      </w:r>
      <w:r w:rsidRPr="00E62AF2">
        <w:rPr>
          <w:rStyle w:val="Zvraznn"/>
          <w:rFonts w:ascii="Arial" w:hAnsi="Arial" w:cs="Arial"/>
          <w:i w:val="0"/>
          <w:iCs w:val="0"/>
          <w:color w:val="000000" w:themeColor="text1"/>
          <w:sz w:val="20"/>
          <w:szCs w:val="20"/>
        </w:rPr>
        <w:t>Sociální bydlení nelze redukovat na přídělový systém, musí jít o systém nástrojů sociální a bytové politiky, který pomáhá lidem v bytové nouzi</w:t>
      </w:r>
      <w:r w:rsidRPr="00E62AF2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E62AF2">
        <w:rPr>
          <w:rFonts w:ascii="Arial" w:hAnsi="Arial" w:cs="Arial"/>
          <w:color w:val="000000" w:themeColor="text1"/>
          <w:sz w:val="20"/>
          <w:szCs w:val="20"/>
        </w:rPr>
        <w:t xml:space="preserve"> Svaz měst a obcí také souhlasí s názorem ministryně pro místní rozvoj Karly Šlechtové, že </w:t>
      </w:r>
      <w:r w:rsidRPr="00E62AF2">
        <w:rPr>
          <w:rStyle w:val="Zvraznn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zákon má nejen stanovit základní parametry sociálního bytu, ale i hlavní standardy tzv. sociální práce, navazující na prevenci ztráty bydlení a jeho </w:t>
      </w:r>
      <w:r w:rsidRPr="00E62AF2">
        <w:rPr>
          <w:rStyle w:val="Zvraznn"/>
          <w:rFonts w:ascii="Arial" w:hAnsi="Arial" w:cs="Arial"/>
          <w:i w:val="0"/>
          <w:iCs w:val="0"/>
          <w:color w:val="000000" w:themeColor="text1"/>
          <w:sz w:val="20"/>
          <w:szCs w:val="20"/>
        </w:rPr>
        <w:lastRenderedPageBreak/>
        <w:t>udržení. Teprve v případě, že sociální dávky a sociální práce nebudou stačit k vyřešení bytové nouze, měl by člověk v obtížné životní situaci dostat sociální byt.</w:t>
      </w:r>
    </w:p>
    <w:p w:rsidR="000E7132" w:rsidRPr="00E62AF2" w:rsidRDefault="000E7132" w:rsidP="00E62AF2">
      <w:pPr>
        <w:spacing w:after="0" w:line="240" w:lineRule="auto"/>
        <w:jc w:val="both"/>
        <w:rPr>
          <w:color w:val="000000" w:themeColor="text1"/>
        </w:rPr>
      </w:pPr>
      <w:r w:rsidRPr="00E62AF2">
        <w:rPr>
          <w:rFonts w:ascii="Arial" w:hAnsi="Arial" w:cs="Arial"/>
          <w:color w:val="000000" w:themeColor="text1"/>
          <w:sz w:val="20"/>
          <w:szCs w:val="20"/>
        </w:rPr>
        <w:br/>
        <w:t>Návrh zákona o sociálním bydlení by mohl být předložen vládě na podzim letošního roku. Teprve letos v červnu se totiž vyjasnily kompetenční spory - MMR, jako gestor bytové politiky v České republice, bude odpovídat  za investice a za správu a údržbu bytového fondu, MPSV se bude věnovat sociální práci a dávkám. </w:t>
      </w:r>
    </w:p>
    <w:p w:rsidR="0083157E" w:rsidRDefault="0083157E" w:rsidP="00E62AF2">
      <w:pPr>
        <w:spacing w:after="0" w:line="240" w:lineRule="auto"/>
        <w:rPr>
          <w:rFonts w:ascii="Arial" w:hAnsi="Arial" w:cs="Arial"/>
          <w:b/>
          <w:bCs/>
          <w:color w:val="111111"/>
          <w:sz w:val="20"/>
          <w:szCs w:val="20"/>
        </w:rPr>
      </w:pPr>
    </w:p>
    <w:p w:rsidR="006F643A" w:rsidRDefault="006F643A" w:rsidP="00E62AF2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  <w:r>
        <w:rPr>
          <w:rFonts w:ascii="Arial" w:hAnsi="Arial" w:cs="Arial"/>
          <w:b/>
          <w:bCs/>
          <w:color w:val="111111"/>
          <w:sz w:val="20"/>
          <w:szCs w:val="20"/>
        </w:rPr>
        <w:t xml:space="preserve">Pro další informace kontaktujte: </w:t>
      </w:r>
    </w:p>
    <w:p w:rsidR="006F643A" w:rsidRPr="00274E43" w:rsidRDefault="006F643A" w:rsidP="00E62AF2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274E43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274E43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6F643A" w:rsidRDefault="006F643A" w:rsidP="00E62AF2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</w:p>
    <w:p w:rsidR="000E7132" w:rsidRPr="00CF1161" w:rsidRDefault="000E7132" w:rsidP="00E62AF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E7132" w:rsidRPr="00FA485B" w:rsidRDefault="000E7132" w:rsidP="00E62AF2">
      <w:pPr>
        <w:spacing w:after="0" w:line="240" w:lineRule="auto"/>
        <w:jc w:val="both"/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33F8B">
        <w:rPr>
          <w:rFonts w:ascii="Arial" w:hAnsi="Arial" w:cs="Arial"/>
          <w:i/>
          <w:sz w:val="20"/>
          <w:szCs w:val="20"/>
        </w:rPr>
        <w:t xml:space="preserve">a na </w:t>
      </w:r>
      <w:hyperlink r:id="rId11" w:history="1">
        <w:proofErr w:type="spellStart"/>
        <w:r w:rsidRPr="00C33F8B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C33F8B">
        <w:rPr>
          <w:rFonts w:ascii="Arial" w:hAnsi="Arial" w:cs="Arial"/>
          <w:i/>
          <w:sz w:val="20"/>
          <w:szCs w:val="20"/>
        </w:rPr>
        <w:t>.</w:t>
      </w:r>
    </w:p>
    <w:p w:rsidR="006F643A" w:rsidRDefault="006F643A" w:rsidP="00E62AF2">
      <w:pPr>
        <w:spacing w:after="0" w:line="240" w:lineRule="auto"/>
      </w:pPr>
    </w:p>
    <w:p w:rsidR="00B61A5D" w:rsidRPr="00F50724" w:rsidRDefault="00B61A5D" w:rsidP="00E62AF2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61A5D" w:rsidRPr="00F50724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08" w:rsidRDefault="000E6608" w:rsidP="00970677">
      <w:pPr>
        <w:spacing w:after="0" w:line="240" w:lineRule="auto"/>
      </w:pPr>
      <w:r>
        <w:separator/>
      </w:r>
    </w:p>
  </w:endnote>
  <w:endnote w:type="continuationSeparator" w:id="0">
    <w:p w:rsidR="000E6608" w:rsidRDefault="000E6608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08" w:rsidRDefault="000E6608" w:rsidP="00970677">
      <w:pPr>
        <w:spacing w:after="0" w:line="240" w:lineRule="auto"/>
      </w:pPr>
      <w:r>
        <w:separator/>
      </w:r>
    </w:p>
  </w:footnote>
  <w:footnote w:type="continuationSeparator" w:id="0">
    <w:p w:rsidR="000E6608" w:rsidRDefault="000E6608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71A6ED4"/>
    <w:multiLevelType w:val="hybridMultilevel"/>
    <w:tmpl w:val="0DCE0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13CDB"/>
    <w:rsid w:val="00017C19"/>
    <w:rsid w:val="000215D1"/>
    <w:rsid w:val="000501C5"/>
    <w:rsid w:val="00052A30"/>
    <w:rsid w:val="00054D70"/>
    <w:rsid w:val="000664A3"/>
    <w:rsid w:val="00072624"/>
    <w:rsid w:val="00074143"/>
    <w:rsid w:val="00080927"/>
    <w:rsid w:val="00083698"/>
    <w:rsid w:val="000904F8"/>
    <w:rsid w:val="00091285"/>
    <w:rsid w:val="000955A1"/>
    <w:rsid w:val="000A1EF4"/>
    <w:rsid w:val="000A5EAA"/>
    <w:rsid w:val="000B14C1"/>
    <w:rsid w:val="000C17BF"/>
    <w:rsid w:val="000C6844"/>
    <w:rsid w:val="000C693E"/>
    <w:rsid w:val="000D6676"/>
    <w:rsid w:val="000E6608"/>
    <w:rsid w:val="000E6BF1"/>
    <w:rsid w:val="000E7132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769E0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0124C"/>
    <w:rsid w:val="00220BA2"/>
    <w:rsid w:val="00222CD1"/>
    <w:rsid w:val="00223ED1"/>
    <w:rsid w:val="002264E1"/>
    <w:rsid w:val="00230B5A"/>
    <w:rsid w:val="0025579E"/>
    <w:rsid w:val="00266C5A"/>
    <w:rsid w:val="002705AE"/>
    <w:rsid w:val="00274E43"/>
    <w:rsid w:val="00292EC2"/>
    <w:rsid w:val="00297EA0"/>
    <w:rsid w:val="002A421A"/>
    <w:rsid w:val="002A4882"/>
    <w:rsid w:val="002A49A0"/>
    <w:rsid w:val="002A6280"/>
    <w:rsid w:val="002B0FB1"/>
    <w:rsid w:val="002C1AB2"/>
    <w:rsid w:val="002C68CB"/>
    <w:rsid w:val="002D0809"/>
    <w:rsid w:val="002D22C2"/>
    <w:rsid w:val="002D5521"/>
    <w:rsid w:val="002E32B7"/>
    <w:rsid w:val="002E6983"/>
    <w:rsid w:val="002E7A4D"/>
    <w:rsid w:val="00307F3C"/>
    <w:rsid w:val="0033158B"/>
    <w:rsid w:val="0033790A"/>
    <w:rsid w:val="00347852"/>
    <w:rsid w:val="00352580"/>
    <w:rsid w:val="003526A7"/>
    <w:rsid w:val="00371249"/>
    <w:rsid w:val="003735F3"/>
    <w:rsid w:val="003917B9"/>
    <w:rsid w:val="00395053"/>
    <w:rsid w:val="003C3A93"/>
    <w:rsid w:val="003C4DBA"/>
    <w:rsid w:val="003D3B32"/>
    <w:rsid w:val="003D6872"/>
    <w:rsid w:val="003E2A20"/>
    <w:rsid w:val="003E2C21"/>
    <w:rsid w:val="003E3CD4"/>
    <w:rsid w:val="003E4833"/>
    <w:rsid w:val="003F0408"/>
    <w:rsid w:val="00407C78"/>
    <w:rsid w:val="00426FA9"/>
    <w:rsid w:val="00433FB0"/>
    <w:rsid w:val="00447582"/>
    <w:rsid w:val="004529A6"/>
    <w:rsid w:val="00460DD4"/>
    <w:rsid w:val="00465005"/>
    <w:rsid w:val="0047304F"/>
    <w:rsid w:val="00490836"/>
    <w:rsid w:val="00494878"/>
    <w:rsid w:val="004A2E7F"/>
    <w:rsid w:val="004A7EB3"/>
    <w:rsid w:val="004C3524"/>
    <w:rsid w:val="004D0A76"/>
    <w:rsid w:val="004E13F4"/>
    <w:rsid w:val="004E42A8"/>
    <w:rsid w:val="004F1813"/>
    <w:rsid w:val="004F2216"/>
    <w:rsid w:val="00505E6E"/>
    <w:rsid w:val="005274D6"/>
    <w:rsid w:val="0053100C"/>
    <w:rsid w:val="00536C15"/>
    <w:rsid w:val="00540D0B"/>
    <w:rsid w:val="00541552"/>
    <w:rsid w:val="00544ECA"/>
    <w:rsid w:val="005517E3"/>
    <w:rsid w:val="00551DAC"/>
    <w:rsid w:val="00552033"/>
    <w:rsid w:val="00553F98"/>
    <w:rsid w:val="00562280"/>
    <w:rsid w:val="00566936"/>
    <w:rsid w:val="00566B9C"/>
    <w:rsid w:val="00577A22"/>
    <w:rsid w:val="0058734E"/>
    <w:rsid w:val="00595DDB"/>
    <w:rsid w:val="005A7815"/>
    <w:rsid w:val="005C06BE"/>
    <w:rsid w:val="005D4898"/>
    <w:rsid w:val="005E3522"/>
    <w:rsid w:val="005F1AB9"/>
    <w:rsid w:val="005F7830"/>
    <w:rsid w:val="00600E23"/>
    <w:rsid w:val="00604A38"/>
    <w:rsid w:val="00605669"/>
    <w:rsid w:val="00607E2D"/>
    <w:rsid w:val="00610988"/>
    <w:rsid w:val="00612A52"/>
    <w:rsid w:val="00633ED8"/>
    <w:rsid w:val="00637232"/>
    <w:rsid w:val="00645D60"/>
    <w:rsid w:val="00645F5D"/>
    <w:rsid w:val="00653DF1"/>
    <w:rsid w:val="00655E5D"/>
    <w:rsid w:val="006561C4"/>
    <w:rsid w:val="006648AA"/>
    <w:rsid w:val="00665A07"/>
    <w:rsid w:val="006677F7"/>
    <w:rsid w:val="00681303"/>
    <w:rsid w:val="006855C3"/>
    <w:rsid w:val="006869D7"/>
    <w:rsid w:val="00686A28"/>
    <w:rsid w:val="006948DF"/>
    <w:rsid w:val="00696A74"/>
    <w:rsid w:val="0069777D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6F643A"/>
    <w:rsid w:val="00702D54"/>
    <w:rsid w:val="007075A1"/>
    <w:rsid w:val="007123B5"/>
    <w:rsid w:val="0071785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C0037"/>
    <w:rsid w:val="007E4DAA"/>
    <w:rsid w:val="007F24F9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3157E"/>
    <w:rsid w:val="00846067"/>
    <w:rsid w:val="0085004E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B0B31"/>
    <w:rsid w:val="008C295C"/>
    <w:rsid w:val="008C4F83"/>
    <w:rsid w:val="008D3154"/>
    <w:rsid w:val="008E66E5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26634"/>
    <w:rsid w:val="0094022C"/>
    <w:rsid w:val="00945595"/>
    <w:rsid w:val="00950888"/>
    <w:rsid w:val="00953D83"/>
    <w:rsid w:val="00956379"/>
    <w:rsid w:val="0096089A"/>
    <w:rsid w:val="00970677"/>
    <w:rsid w:val="00972488"/>
    <w:rsid w:val="0097592E"/>
    <w:rsid w:val="0098143D"/>
    <w:rsid w:val="00987488"/>
    <w:rsid w:val="00994D80"/>
    <w:rsid w:val="009A0956"/>
    <w:rsid w:val="009A261D"/>
    <w:rsid w:val="009A7DBA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22A99"/>
    <w:rsid w:val="00A35108"/>
    <w:rsid w:val="00A36FED"/>
    <w:rsid w:val="00A40785"/>
    <w:rsid w:val="00A54C14"/>
    <w:rsid w:val="00A625AB"/>
    <w:rsid w:val="00A6532B"/>
    <w:rsid w:val="00A75401"/>
    <w:rsid w:val="00A7561D"/>
    <w:rsid w:val="00A763A7"/>
    <w:rsid w:val="00A76CC5"/>
    <w:rsid w:val="00A82360"/>
    <w:rsid w:val="00A840BE"/>
    <w:rsid w:val="00A90760"/>
    <w:rsid w:val="00A9102B"/>
    <w:rsid w:val="00A918DE"/>
    <w:rsid w:val="00A97D68"/>
    <w:rsid w:val="00AA2A13"/>
    <w:rsid w:val="00AA3BAF"/>
    <w:rsid w:val="00AA6352"/>
    <w:rsid w:val="00AA7631"/>
    <w:rsid w:val="00AB0E4C"/>
    <w:rsid w:val="00AB3EAA"/>
    <w:rsid w:val="00AB5A0D"/>
    <w:rsid w:val="00AB6EB5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44A10"/>
    <w:rsid w:val="00B5183A"/>
    <w:rsid w:val="00B53D42"/>
    <w:rsid w:val="00B60014"/>
    <w:rsid w:val="00B61A5D"/>
    <w:rsid w:val="00B62D79"/>
    <w:rsid w:val="00B70CEC"/>
    <w:rsid w:val="00B75BC2"/>
    <w:rsid w:val="00B94976"/>
    <w:rsid w:val="00BA0747"/>
    <w:rsid w:val="00BA3654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53891"/>
    <w:rsid w:val="00C60FF5"/>
    <w:rsid w:val="00C845ED"/>
    <w:rsid w:val="00C85820"/>
    <w:rsid w:val="00CA1F64"/>
    <w:rsid w:val="00CB1FED"/>
    <w:rsid w:val="00CC24E4"/>
    <w:rsid w:val="00CC2CCF"/>
    <w:rsid w:val="00CC4B76"/>
    <w:rsid w:val="00CE26DA"/>
    <w:rsid w:val="00CE3F94"/>
    <w:rsid w:val="00CE7C61"/>
    <w:rsid w:val="00CF24C7"/>
    <w:rsid w:val="00CF29DA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0FC5"/>
    <w:rsid w:val="00D359A5"/>
    <w:rsid w:val="00D37323"/>
    <w:rsid w:val="00D40EBE"/>
    <w:rsid w:val="00D45750"/>
    <w:rsid w:val="00D521DE"/>
    <w:rsid w:val="00D53E20"/>
    <w:rsid w:val="00D56344"/>
    <w:rsid w:val="00D5778B"/>
    <w:rsid w:val="00D74AA2"/>
    <w:rsid w:val="00D76BA6"/>
    <w:rsid w:val="00D952C2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54E5"/>
    <w:rsid w:val="00E058ED"/>
    <w:rsid w:val="00E34F68"/>
    <w:rsid w:val="00E35241"/>
    <w:rsid w:val="00E37F6F"/>
    <w:rsid w:val="00E41832"/>
    <w:rsid w:val="00E612F3"/>
    <w:rsid w:val="00E62AF2"/>
    <w:rsid w:val="00E63016"/>
    <w:rsid w:val="00E67558"/>
    <w:rsid w:val="00E75AD8"/>
    <w:rsid w:val="00E7704E"/>
    <w:rsid w:val="00E846DC"/>
    <w:rsid w:val="00E90F2D"/>
    <w:rsid w:val="00E91463"/>
    <w:rsid w:val="00EA1AC2"/>
    <w:rsid w:val="00EB0119"/>
    <w:rsid w:val="00EB0422"/>
    <w:rsid w:val="00EB24DB"/>
    <w:rsid w:val="00EB35D1"/>
    <w:rsid w:val="00EB490E"/>
    <w:rsid w:val="00EC743B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43BE3"/>
    <w:rsid w:val="00F50724"/>
    <w:rsid w:val="00F51C48"/>
    <w:rsid w:val="00F539C1"/>
    <w:rsid w:val="00F6579F"/>
    <w:rsid w:val="00F753D1"/>
    <w:rsid w:val="00F854EF"/>
    <w:rsid w:val="00F91675"/>
    <w:rsid w:val="00F942D9"/>
    <w:rsid w:val="00FA304F"/>
    <w:rsid w:val="00FA7CA6"/>
    <w:rsid w:val="00FC12B6"/>
    <w:rsid w:val="00FC253A"/>
    <w:rsid w:val="00FC534E"/>
    <w:rsid w:val="00FC6BBC"/>
    <w:rsid w:val="00FD0B02"/>
    <w:rsid w:val="00FD2D21"/>
    <w:rsid w:val="00FE0D27"/>
    <w:rsid w:val="00FE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E7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E7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8440B-1400-440D-A703-9F9B1FF4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7</cp:revision>
  <cp:lastPrinted>2015-08-07T10:12:00Z</cp:lastPrinted>
  <dcterms:created xsi:type="dcterms:W3CDTF">2016-07-27T13:15:00Z</dcterms:created>
  <dcterms:modified xsi:type="dcterms:W3CDTF">2016-07-29T07:02:00Z</dcterms:modified>
</cp:coreProperties>
</file>