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1A" w:rsidRPr="007A4528" w:rsidRDefault="00F7759B" w:rsidP="0073661A">
      <w:pPr>
        <w:jc w:val="both"/>
        <w:rPr>
          <w:rFonts w:ascii="Arial" w:hAnsi="Arial" w:cs="Arial"/>
          <w:color w:val="000000"/>
        </w:rPr>
      </w:pPr>
      <w:r>
        <w:rPr>
          <w:rFonts w:ascii="Arial" w:hAnsi="Arial" w:cs="Arial"/>
          <w:noProof/>
          <w:color w:val="000000"/>
          <w:lang w:eastAsia="cs-CZ"/>
        </w:rPr>
        <w:drawing>
          <wp:inline distT="0" distB="0" distL="0" distR="0">
            <wp:extent cx="790575" cy="561975"/>
            <wp:effectExtent l="19050" t="0" r="9525" b="0"/>
            <wp:docPr id="1"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5" cstate="print"/>
                    <a:srcRect/>
                    <a:stretch>
                      <a:fillRect/>
                    </a:stretch>
                  </pic:blipFill>
                  <pic:spPr bwMode="auto">
                    <a:xfrm>
                      <a:off x="0" y="0"/>
                      <a:ext cx="790575" cy="561975"/>
                    </a:xfrm>
                    <a:prstGeom prst="rect">
                      <a:avLst/>
                    </a:prstGeom>
                    <a:noFill/>
                    <a:ln w="9525">
                      <a:noFill/>
                      <a:miter lim="800000"/>
                      <a:headEnd/>
                      <a:tailEnd/>
                    </a:ln>
                  </pic:spPr>
                </pic:pic>
              </a:graphicData>
            </a:graphic>
          </wp:inline>
        </w:drawing>
      </w:r>
    </w:p>
    <w:p w:rsidR="001D377D" w:rsidRPr="007A4528" w:rsidRDefault="0073661A" w:rsidP="001B0E08">
      <w:pPr>
        <w:spacing w:after="0" w:line="240" w:lineRule="auto"/>
        <w:jc w:val="right"/>
        <w:rPr>
          <w:rFonts w:ascii="Arial" w:hAnsi="Arial" w:cs="Arial"/>
          <w:b/>
          <w:bCs/>
          <w:color w:val="000000"/>
          <w:sz w:val="28"/>
          <w:szCs w:val="28"/>
        </w:rPr>
      </w:pPr>
      <w:r w:rsidRPr="007A4528">
        <w:rPr>
          <w:rFonts w:ascii="Arial" w:hAnsi="Arial" w:cs="Arial"/>
          <w:b/>
          <w:bCs/>
          <w:color w:val="000000"/>
          <w:sz w:val="28"/>
          <w:szCs w:val="28"/>
        </w:rPr>
        <w:t>TISKOVÁ ZPRÁVA</w:t>
      </w:r>
    </w:p>
    <w:p w:rsidR="001D377D" w:rsidRPr="007A4528" w:rsidRDefault="001D377D" w:rsidP="00A147E4">
      <w:pPr>
        <w:spacing w:after="0" w:line="260" w:lineRule="atLeast"/>
        <w:rPr>
          <w:rFonts w:ascii="Arial" w:hAnsi="Arial" w:cs="Arial"/>
          <w:b/>
          <w:bCs/>
          <w:color w:val="000000"/>
          <w:sz w:val="24"/>
          <w:szCs w:val="24"/>
        </w:rPr>
      </w:pPr>
    </w:p>
    <w:p w:rsidR="00FF4E80" w:rsidRPr="001469BF" w:rsidRDefault="001469BF" w:rsidP="001469BF">
      <w:pPr>
        <w:spacing w:after="0" w:line="240" w:lineRule="atLeast"/>
        <w:jc w:val="both"/>
        <w:rPr>
          <w:rFonts w:ascii="Arial" w:hAnsi="Arial" w:cs="Arial"/>
          <w:b/>
          <w:color w:val="1F497D" w:themeColor="text2"/>
          <w:sz w:val="24"/>
          <w:szCs w:val="24"/>
        </w:rPr>
      </w:pPr>
      <w:r>
        <w:rPr>
          <w:rFonts w:ascii="Arial" w:hAnsi="Arial" w:cs="Arial"/>
          <w:b/>
          <w:color w:val="1F497D" w:themeColor="text2"/>
          <w:sz w:val="24"/>
          <w:szCs w:val="24"/>
        </w:rPr>
        <w:t xml:space="preserve">Do konce </w:t>
      </w:r>
      <w:r w:rsidR="00EA3D31">
        <w:rPr>
          <w:rFonts w:ascii="Arial" w:hAnsi="Arial" w:cs="Arial"/>
          <w:b/>
          <w:color w:val="1F497D" w:themeColor="text2"/>
          <w:sz w:val="24"/>
          <w:szCs w:val="24"/>
        </w:rPr>
        <w:t xml:space="preserve">tohoto </w:t>
      </w:r>
      <w:r>
        <w:rPr>
          <w:rFonts w:ascii="Arial" w:hAnsi="Arial" w:cs="Arial"/>
          <w:b/>
          <w:color w:val="1F497D" w:themeColor="text2"/>
          <w:sz w:val="24"/>
          <w:szCs w:val="24"/>
        </w:rPr>
        <w:t>týdne mohou lidé podepsat petici za veřejný pořádek a sociální stabilitu</w:t>
      </w:r>
    </w:p>
    <w:p w:rsidR="00FF4E80" w:rsidRPr="001469BF" w:rsidRDefault="00AF7286" w:rsidP="001469BF">
      <w:pPr>
        <w:spacing w:after="0" w:line="240" w:lineRule="atLeast"/>
        <w:jc w:val="both"/>
        <w:rPr>
          <w:rFonts w:ascii="Arial" w:hAnsi="Arial" w:cs="Arial"/>
          <w:sz w:val="20"/>
          <w:szCs w:val="20"/>
        </w:rPr>
      </w:pPr>
      <w:r>
        <w:rPr>
          <w:rFonts w:ascii="Arial" w:hAnsi="Arial" w:cs="Arial"/>
          <w:bCs/>
          <w:color w:val="000000"/>
          <w:sz w:val="20"/>
          <w:szCs w:val="20"/>
        </w:rPr>
        <w:t>Praha, 6</w:t>
      </w:r>
      <w:r w:rsidR="00EA3D31">
        <w:rPr>
          <w:rFonts w:ascii="Arial" w:hAnsi="Arial" w:cs="Arial"/>
          <w:bCs/>
          <w:color w:val="000000"/>
          <w:sz w:val="20"/>
          <w:szCs w:val="20"/>
        </w:rPr>
        <w:t>. října</w:t>
      </w:r>
      <w:r w:rsidR="00FF4E80" w:rsidRPr="001469BF">
        <w:rPr>
          <w:rFonts w:ascii="Arial" w:hAnsi="Arial" w:cs="Arial"/>
          <w:bCs/>
          <w:color w:val="000000"/>
          <w:sz w:val="20"/>
          <w:szCs w:val="20"/>
        </w:rPr>
        <w:t xml:space="preserve"> 2014 </w:t>
      </w:r>
    </w:p>
    <w:p w:rsidR="00FF4E80" w:rsidRPr="001469BF" w:rsidRDefault="00FF4E80" w:rsidP="001469BF">
      <w:pPr>
        <w:spacing w:after="0" w:line="240" w:lineRule="atLeast"/>
        <w:jc w:val="both"/>
        <w:rPr>
          <w:rFonts w:ascii="Arial" w:hAnsi="Arial" w:cs="Arial"/>
          <w:sz w:val="20"/>
          <w:szCs w:val="20"/>
        </w:rPr>
      </w:pPr>
    </w:p>
    <w:p w:rsidR="008D1F91" w:rsidRPr="001469BF" w:rsidRDefault="008D1F91" w:rsidP="001469BF">
      <w:pPr>
        <w:spacing w:after="0" w:line="240" w:lineRule="atLeast"/>
        <w:jc w:val="both"/>
        <w:rPr>
          <w:rFonts w:ascii="Arial" w:hAnsi="Arial" w:cs="Arial"/>
          <w:b/>
          <w:sz w:val="20"/>
          <w:szCs w:val="20"/>
        </w:rPr>
      </w:pPr>
      <w:r w:rsidRPr="001469BF">
        <w:rPr>
          <w:rFonts w:ascii="Arial" w:hAnsi="Arial" w:cs="Arial"/>
          <w:b/>
          <w:sz w:val="20"/>
          <w:szCs w:val="20"/>
        </w:rPr>
        <w:t>Na 1 800 lidí z celé České republiky už podepsalo petic</w:t>
      </w:r>
      <w:r w:rsidR="00EA3D31">
        <w:rPr>
          <w:rFonts w:ascii="Arial" w:hAnsi="Arial" w:cs="Arial"/>
          <w:b/>
          <w:sz w:val="20"/>
          <w:szCs w:val="20"/>
        </w:rPr>
        <w:t xml:space="preserve">i Svazu měst a obcí ČR. </w:t>
      </w:r>
      <w:r w:rsidRPr="001469BF">
        <w:rPr>
          <w:rFonts w:ascii="Arial" w:hAnsi="Arial" w:cs="Arial"/>
          <w:b/>
          <w:sz w:val="20"/>
          <w:szCs w:val="20"/>
        </w:rPr>
        <w:t>Dokumentem, který je určený vládě</w:t>
      </w:r>
      <w:r w:rsidR="00EA3D31">
        <w:rPr>
          <w:rFonts w:ascii="Arial" w:hAnsi="Arial" w:cs="Arial"/>
          <w:b/>
          <w:sz w:val="20"/>
          <w:szCs w:val="20"/>
        </w:rPr>
        <w:t>, poslancům a senátorům</w:t>
      </w:r>
      <w:r w:rsidRPr="001469BF">
        <w:rPr>
          <w:rFonts w:ascii="Arial" w:hAnsi="Arial" w:cs="Arial"/>
          <w:b/>
          <w:sz w:val="20"/>
          <w:szCs w:val="20"/>
        </w:rPr>
        <w:t xml:space="preserve">, </w:t>
      </w:r>
      <w:r w:rsidR="00EA3D31" w:rsidRPr="001469BF">
        <w:rPr>
          <w:rFonts w:ascii="Arial" w:hAnsi="Arial" w:cs="Arial"/>
          <w:b/>
          <w:sz w:val="20"/>
          <w:szCs w:val="20"/>
        </w:rPr>
        <w:t xml:space="preserve">apelují </w:t>
      </w:r>
      <w:r w:rsidRPr="001469BF">
        <w:rPr>
          <w:rFonts w:ascii="Arial" w:hAnsi="Arial" w:cs="Arial"/>
          <w:b/>
          <w:sz w:val="20"/>
          <w:szCs w:val="20"/>
        </w:rPr>
        <w:t xml:space="preserve">nejen </w:t>
      </w:r>
      <w:r w:rsidR="00EA3D31">
        <w:rPr>
          <w:rFonts w:ascii="Arial" w:hAnsi="Arial" w:cs="Arial"/>
          <w:b/>
          <w:sz w:val="20"/>
          <w:szCs w:val="20"/>
        </w:rPr>
        <w:t>představitelé</w:t>
      </w:r>
      <w:r w:rsidRPr="001469BF">
        <w:rPr>
          <w:rFonts w:ascii="Arial" w:hAnsi="Arial" w:cs="Arial"/>
          <w:b/>
          <w:sz w:val="20"/>
          <w:szCs w:val="20"/>
        </w:rPr>
        <w:t xml:space="preserve"> </w:t>
      </w:r>
      <w:r w:rsidR="00EA3D31">
        <w:rPr>
          <w:rFonts w:ascii="Arial" w:hAnsi="Arial" w:cs="Arial"/>
          <w:b/>
          <w:sz w:val="20"/>
          <w:szCs w:val="20"/>
        </w:rPr>
        <w:t>samosprávy</w:t>
      </w:r>
      <w:r w:rsidRPr="001469BF">
        <w:rPr>
          <w:rFonts w:ascii="Arial" w:hAnsi="Arial" w:cs="Arial"/>
          <w:b/>
          <w:sz w:val="20"/>
          <w:szCs w:val="20"/>
        </w:rPr>
        <w:t xml:space="preserve"> na zákonodárce, aby zajistili veřejný pořádek a sociální stabilitu. Připojit se k petici může</w:t>
      </w:r>
      <w:r w:rsidR="00EA3D31">
        <w:rPr>
          <w:rFonts w:ascii="Arial" w:hAnsi="Arial" w:cs="Arial"/>
          <w:b/>
          <w:sz w:val="20"/>
          <w:szCs w:val="20"/>
        </w:rPr>
        <w:t xml:space="preserve"> až do </w:t>
      </w:r>
      <w:r w:rsidR="00935F4B">
        <w:rPr>
          <w:rFonts w:ascii="Arial" w:hAnsi="Arial" w:cs="Arial"/>
          <w:b/>
          <w:sz w:val="20"/>
          <w:szCs w:val="20"/>
        </w:rPr>
        <w:t xml:space="preserve">pátku </w:t>
      </w:r>
      <w:r w:rsidR="00EA3D31">
        <w:rPr>
          <w:rFonts w:ascii="Arial" w:hAnsi="Arial" w:cs="Arial"/>
          <w:b/>
          <w:sz w:val="20"/>
          <w:szCs w:val="20"/>
        </w:rPr>
        <w:t xml:space="preserve">10. října 2014 </w:t>
      </w:r>
      <w:r w:rsidR="00935F4B">
        <w:rPr>
          <w:rFonts w:ascii="Arial" w:hAnsi="Arial" w:cs="Arial"/>
          <w:b/>
          <w:sz w:val="20"/>
          <w:szCs w:val="20"/>
        </w:rPr>
        <w:t>každý občan. P</w:t>
      </w:r>
      <w:r w:rsidRPr="001469BF">
        <w:rPr>
          <w:rFonts w:ascii="Arial" w:hAnsi="Arial" w:cs="Arial"/>
          <w:b/>
          <w:sz w:val="20"/>
          <w:szCs w:val="20"/>
        </w:rPr>
        <w:t>ředseda Svazu Dan Jiránek ji chce předat premiérovi Bohuslavu Sobotkovi na jednání s</w:t>
      </w:r>
      <w:r w:rsidR="00935F4B">
        <w:rPr>
          <w:rFonts w:ascii="Arial" w:hAnsi="Arial" w:cs="Arial"/>
          <w:b/>
          <w:sz w:val="20"/>
          <w:szCs w:val="20"/>
        </w:rPr>
        <w:t> </w:t>
      </w:r>
      <w:r w:rsidR="00AF7286">
        <w:rPr>
          <w:rFonts w:ascii="Arial" w:hAnsi="Arial" w:cs="Arial"/>
          <w:b/>
          <w:sz w:val="20"/>
          <w:szCs w:val="20"/>
        </w:rPr>
        <w:t>vládou</w:t>
      </w:r>
      <w:r w:rsidR="00935F4B">
        <w:rPr>
          <w:rFonts w:ascii="Arial" w:hAnsi="Arial" w:cs="Arial"/>
          <w:b/>
          <w:sz w:val="20"/>
          <w:szCs w:val="20"/>
        </w:rPr>
        <w:t>, které je plánované</w:t>
      </w:r>
      <w:r w:rsidRPr="001469BF">
        <w:rPr>
          <w:rFonts w:ascii="Arial" w:hAnsi="Arial" w:cs="Arial"/>
          <w:b/>
          <w:sz w:val="20"/>
          <w:szCs w:val="20"/>
        </w:rPr>
        <w:t xml:space="preserve"> na 20. ř</w:t>
      </w:r>
      <w:r w:rsidR="00820C46">
        <w:rPr>
          <w:rFonts w:ascii="Arial" w:hAnsi="Arial" w:cs="Arial"/>
          <w:b/>
          <w:sz w:val="20"/>
          <w:szCs w:val="20"/>
        </w:rPr>
        <w:t>íj</w:t>
      </w:r>
      <w:r w:rsidRPr="001469BF">
        <w:rPr>
          <w:rFonts w:ascii="Arial" w:hAnsi="Arial" w:cs="Arial"/>
          <w:b/>
          <w:sz w:val="20"/>
          <w:szCs w:val="20"/>
        </w:rPr>
        <w:t>n</w:t>
      </w:r>
      <w:r w:rsidR="00820C46">
        <w:rPr>
          <w:rFonts w:ascii="Arial" w:hAnsi="Arial" w:cs="Arial"/>
          <w:b/>
          <w:sz w:val="20"/>
          <w:szCs w:val="20"/>
        </w:rPr>
        <w:t>a</w:t>
      </w:r>
      <w:r w:rsidR="00EA3D31">
        <w:rPr>
          <w:rFonts w:ascii="Arial" w:hAnsi="Arial" w:cs="Arial"/>
          <w:b/>
          <w:sz w:val="20"/>
          <w:szCs w:val="20"/>
        </w:rPr>
        <w:t xml:space="preserve"> 2014</w:t>
      </w:r>
      <w:r w:rsidRPr="001469BF">
        <w:rPr>
          <w:rFonts w:ascii="Arial" w:hAnsi="Arial" w:cs="Arial"/>
          <w:b/>
          <w:sz w:val="20"/>
          <w:szCs w:val="20"/>
        </w:rPr>
        <w:t xml:space="preserve">. </w:t>
      </w:r>
    </w:p>
    <w:p w:rsidR="008D1F91" w:rsidRPr="001469BF" w:rsidRDefault="008D1F91" w:rsidP="001469BF">
      <w:pPr>
        <w:spacing w:after="0" w:line="240" w:lineRule="atLeast"/>
        <w:jc w:val="both"/>
        <w:rPr>
          <w:rFonts w:ascii="Arial" w:hAnsi="Arial" w:cs="Arial"/>
          <w:b/>
          <w:sz w:val="20"/>
          <w:szCs w:val="20"/>
        </w:rPr>
      </w:pPr>
    </w:p>
    <w:p w:rsidR="001469BF" w:rsidRDefault="008D1F91" w:rsidP="001469BF">
      <w:pPr>
        <w:spacing w:after="0" w:line="240" w:lineRule="atLeast"/>
        <w:jc w:val="both"/>
        <w:rPr>
          <w:rFonts w:ascii="Arial" w:hAnsi="Arial" w:cs="Arial"/>
          <w:sz w:val="20"/>
          <w:szCs w:val="20"/>
        </w:rPr>
      </w:pPr>
      <w:r w:rsidRPr="001469BF">
        <w:rPr>
          <w:rFonts w:ascii="Arial" w:hAnsi="Arial" w:cs="Arial"/>
          <w:i/>
          <w:sz w:val="20"/>
          <w:szCs w:val="20"/>
        </w:rPr>
        <w:t>„Petice se týká šesti základní</w:t>
      </w:r>
      <w:r w:rsidR="00EA3D31">
        <w:rPr>
          <w:rFonts w:ascii="Arial" w:hAnsi="Arial" w:cs="Arial"/>
          <w:i/>
          <w:sz w:val="20"/>
          <w:szCs w:val="20"/>
        </w:rPr>
        <w:t>ch</w:t>
      </w:r>
      <w:r w:rsidRPr="001469BF">
        <w:rPr>
          <w:rFonts w:ascii="Arial" w:hAnsi="Arial" w:cs="Arial"/>
          <w:i/>
          <w:sz w:val="20"/>
          <w:szCs w:val="20"/>
        </w:rPr>
        <w:t xml:space="preserve"> oblastí - v</w:t>
      </w:r>
      <w:r w:rsidR="00EA3D31" w:rsidRPr="001469BF">
        <w:rPr>
          <w:rFonts w:ascii="Arial" w:hAnsi="Arial" w:cs="Arial"/>
          <w:i/>
          <w:sz w:val="20"/>
          <w:szCs w:val="20"/>
        </w:rPr>
        <w:t>ymahatelnost</w:t>
      </w:r>
      <w:r w:rsidRPr="001469BF">
        <w:rPr>
          <w:rFonts w:ascii="Arial" w:hAnsi="Arial" w:cs="Arial"/>
          <w:i/>
          <w:sz w:val="20"/>
          <w:szCs w:val="20"/>
        </w:rPr>
        <w:t>i</w:t>
      </w:r>
      <w:r w:rsidR="00EA3D31" w:rsidRPr="001469BF">
        <w:rPr>
          <w:rFonts w:ascii="Arial" w:hAnsi="Arial" w:cs="Arial"/>
          <w:i/>
          <w:sz w:val="20"/>
          <w:szCs w:val="20"/>
        </w:rPr>
        <w:t xml:space="preserve"> práva</w:t>
      </w:r>
      <w:r w:rsidRPr="001469BF">
        <w:rPr>
          <w:rFonts w:ascii="Arial" w:hAnsi="Arial" w:cs="Arial"/>
          <w:i/>
          <w:sz w:val="20"/>
          <w:szCs w:val="20"/>
        </w:rPr>
        <w:t>, přestupků, v</w:t>
      </w:r>
      <w:r w:rsidR="00EA3D31" w:rsidRPr="001469BF">
        <w:rPr>
          <w:rFonts w:ascii="Arial" w:hAnsi="Arial" w:cs="Arial"/>
          <w:i/>
          <w:sz w:val="20"/>
          <w:szCs w:val="20"/>
        </w:rPr>
        <w:t>ýkup</w:t>
      </w:r>
      <w:r w:rsidRPr="001469BF">
        <w:rPr>
          <w:rFonts w:ascii="Arial" w:hAnsi="Arial" w:cs="Arial"/>
          <w:i/>
          <w:sz w:val="20"/>
          <w:szCs w:val="20"/>
        </w:rPr>
        <w:t>u</w:t>
      </w:r>
      <w:r w:rsidR="00EA3D31" w:rsidRPr="001469BF">
        <w:rPr>
          <w:rFonts w:ascii="Arial" w:hAnsi="Arial" w:cs="Arial"/>
          <w:i/>
          <w:sz w:val="20"/>
          <w:szCs w:val="20"/>
        </w:rPr>
        <w:t xml:space="preserve"> kovů</w:t>
      </w:r>
      <w:r w:rsidR="00F547E8" w:rsidRPr="001469BF">
        <w:rPr>
          <w:rFonts w:ascii="Arial" w:hAnsi="Arial" w:cs="Arial"/>
          <w:i/>
          <w:sz w:val="20"/>
          <w:szCs w:val="20"/>
        </w:rPr>
        <w:t xml:space="preserve">, </w:t>
      </w:r>
      <w:r w:rsidRPr="001469BF">
        <w:rPr>
          <w:rFonts w:ascii="Arial" w:hAnsi="Arial" w:cs="Arial"/>
          <w:i/>
          <w:sz w:val="20"/>
          <w:szCs w:val="20"/>
        </w:rPr>
        <w:t>s</w:t>
      </w:r>
      <w:r w:rsidR="00EA3D31" w:rsidRPr="001469BF">
        <w:rPr>
          <w:rFonts w:ascii="Arial" w:hAnsi="Arial" w:cs="Arial"/>
          <w:i/>
          <w:sz w:val="20"/>
          <w:szCs w:val="20"/>
        </w:rPr>
        <w:t>ociální</w:t>
      </w:r>
      <w:r w:rsidRPr="001469BF">
        <w:rPr>
          <w:rFonts w:ascii="Arial" w:hAnsi="Arial" w:cs="Arial"/>
          <w:i/>
          <w:sz w:val="20"/>
          <w:szCs w:val="20"/>
        </w:rPr>
        <w:t>ho</w:t>
      </w:r>
      <w:r w:rsidR="00EA3D31" w:rsidRPr="001469BF">
        <w:rPr>
          <w:rFonts w:ascii="Arial" w:hAnsi="Arial" w:cs="Arial"/>
          <w:i/>
          <w:sz w:val="20"/>
          <w:szCs w:val="20"/>
        </w:rPr>
        <w:t xml:space="preserve"> bydlení</w:t>
      </w:r>
      <w:r w:rsidRPr="001469BF">
        <w:rPr>
          <w:rFonts w:ascii="Arial" w:hAnsi="Arial" w:cs="Arial"/>
          <w:i/>
          <w:sz w:val="20"/>
          <w:szCs w:val="20"/>
        </w:rPr>
        <w:t>, s</w:t>
      </w:r>
      <w:r w:rsidR="00EA3D31" w:rsidRPr="001469BF">
        <w:rPr>
          <w:rFonts w:ascii="Arial" w:hAnsi="Arial" w:cs="Arial"/>
          <w:i/>
          <w:sz w:val="20"/>
          <w:szCs w:val="20"/>
        </w:rPr>
        <w:t>ociální</w:t>
      </w:r>
      <w:r w:rsidRPr="001469BF">
        <w:rPr>
          <w:rFonts w:ascii="Arial" w:hAnsi="Arial" w:cs="Arial"/>
          <w:i/>
          <w:sz w:val="20"/>
          <w:szCs w:val="20"/>
        </w:rPr>
        <w:t>ch</w:t>
      </w:r>
      <w:r w:rsidR="00EA3D31" w:rsidRPr="001469BF">
        <w:rPr>
          <w:rFonts w:ascii="Arial" w:hAnsi="Arial" w:cs="Arial"/>
          <w:i/>
          <w:sz w:val="20"/>
          <w:szCs w:val="20"/>
        </w:rPr>
        <w:t xml:space="preserve"> dáv</w:t>
      </w:r>
      <w:r w:rsidRPr="001469BF">
        <w:rPr>
          <w:rFonts w:ascii="Arial" w:hAnsi="Arial" w:cs="Arial"/>
          <w:i/>
          <w:sz w:val="20"/>
          <w:szCs w:val="20"/>
        </w:rPr>
        <w:t>ek a z</w:t>
      </w:r>
      <w:r w:rsidR="00EA3D31" w:rsidRPr="001469BF">
        <w:rPr>
          <w:rFonts w:ascii="Arial" w:hAnsi="Arial" w:cs="Arial"/>
          <w:i/>
          <w:sz w:val="20"/>
          <w:szCs w:val="20"/>
        </w:rPr>
        <w:t>aměstnanost</w:t>
      </w:r>
      <w:r w:rsidRPr="001469BF">
        <w:rPr>
          <w:rFonts w:ascii="Arial" w:hAnsi="Arial" w:cs="Arial"/>
          <w:i/>
          <w:sz w:val="20"/>
          <w:szCs w:val="20"/>
        </w:rPr>
        <w:t>i</w:t>
      </w:r>
      <w:r w:rsidR="00F547E8" w:rsidRPr="001469BF">
        <w:rPr>
          <w:rFonts w:ascii="Arial" w:hAnsi="Arial" w:cs="Arial"/>
          <w:i/>
          <w:sz w:val="20"/>
          <w:szCs w:val="20"/>
        </w:rPr>
        <w:t xml:space="preserve">. Tedy </w:t>
      </w:r>
      <w:r w:rsidR="001469BF" w:rsidRPr="001469BF">
        <w:rPr>
          <w:rFonts w:ascii="Arial" w:hAnsi="Arial" w:cs="Arial"/>
          <w:i/>
          <w:sz w:val="20"/>
          <w:szCs w:val="20"/>
        </w:rPr>
        <w:t xml:space="preserve">často diskutovaných, nikoliv však řešených </w:t>
      </w:r>
      <w:r w:rsidR="00F547E8" w:rsidRPr="001469BF">
        <w:rPr>
          <w:rFonts w:ascii="Arial" w:hAnsi="Arial" w:cs="Arial"/>
          <w:i/>
          <w:sz w:val="20"/>
          <w:szCs w:val="20"/>
        </w:rPr>
        <w:t>témat, u kterých Svaz dlouhodobě upozorňuje</w:t>
      </w:r>
      <w:r w:rsidR="001469BF" w:rsidRPr="001469BF">
        <w:rPr>
          <w:rFonts w:ascii="Arial" w:hAnsi="Arial" w:cs="Arial"/>
          <w:i/>
          <w:sz w:val="20"/>
          <w:szCs w:val="20"/>
        </w:rPr>
        <w:t xml:space="preserve"> a apeluje na nezbytnost rychlé změny tak, aby se lidem bezpečně a lépe žilo v sociálním smíru</w:t>
      </w:r>
      <w:r w:rsidRPr="001469BF">
        <w:rPr>
          <w:rFonts w:ascii="Arial" w:hAnsi="Arial" w:cs="Arial"/>
          <w:i/>
          <w:sz w:val="20"/>
          <w:szCs w:val="20"/>
        </w:rPr>
        <w:t>“,</w:t>
      </w:r>
      <w:r w:rsidRPr="001469BF">
        <w:rPr>
          <w:rFonts w:ascii="Arial" w:hAnsi="Arial" w:cs="Arial"/>
          <w:sz w:val="20"/>
          <w:szCs w:val="20"/>
        </w:rPr>
        <w:t xml:space="preserve"> říká </w:t>
      </w:r>
      <w:r w:rsidRPr="001469BF">
        <w:rPr>
          <w:rFonts w:ascii="Arial" w:hAnsi="Arial" w:cs="Arial"/>
          <w:b/>
          <w:sz w:val="20"/>
          <w:szCs w:val="20"/>
        </w:rPr>
        <w:t>předseda Svazu měst a obcí ČR Dan Jiránek</w:t>
      </w:r>
      <w:r w:rsidRPr="001469BF">
        <w:rPr>
          <w:rFonts w:ascii="Arial" w:hAnsi="Arial" w:cs="Arial"/>
          <w:sz w:val="20"/>
          <w:szCs w:val="20"/>
        </w:rPr>
        <w:t xml:space="preserve"> a dodává</w:t>
      </w:r>
      <w:r w:rsidR="001469BF">
        <w:rPr>
          <w:rFonts w:ascii="Arial" w:hAnsi="Arial" w:cs="Arial"/>
          <w:sz w:val="20"/>
          <w:szCs w:val="20"/>
        </w:rPr>
        <w:t xml:space="preserve">: </w:t>
      </w:r>
      <w:r w:rsidRPr="001469BF">
        <w:rPr>
          <w:rFonts w:ascii="Arial" w:hAnsi="Arial" w:cs="Arial"/>
          <w:i/>
          <w:sz w:val="20"/>
          <w:szCs w:val="20"/>
        </w:rPr>
        <w:t>„</w:t>
      </w:r>
      <w:r w:rsidR="001469BF" w:rsidRPr="001469BF">
        <w:rPr>
          <w:rFonts w:ascii="Arial" w:hAnsi="Arial" w:cs="Arial"/>
          <w:i/>
          <w:sz w:val="20"/>
          <w:szCs w:val="20"/>
        </w:rPr>
        <w:t xml:space="preserve">Petici jsme </w:t>
      </w:r>
      <w:r w:rsidRPr="001469BF">
        <w:rPr>
          <w:rFonts w:ascii="Arial" w:hAnsi="Arial" w:cs="Arial"/>
          <w:i/>
          <w:sz w:val="20"/>
          <w:szCs w:val="20"/>
        </w:rPr>
        <w:t>symbolicky</w:t>
      </w:r>
      <w:r w:rsidR="001469BF" w:rsidRPr="001469BF">
        <w:rPr>
          <w:rFonts w:ascii="Arial" w:hAnsi="Arial" w:cs="Arial"/>
          <w:i/>
          <w:sz w:val="20"/>
          <w:szCs w:val="20"/>
        </w:rPr>
        <w:t xml:space="preserve"> spustili</w:t>
      </w:r>
      <w:r w:rsidRPr="001469BF">
        <w:rPr>
          <w:rFonts w:ascii="Arial" w:hAnsi="Arial" w:cs="Arial"/>
          <w:i/>
          <w:sz w:val="20"/>
          <w:szCs w:val="20"/>
        </w:rPr>
        <w:t xml:space="preserve"> 21. srpna a jsme rádi, že ji </w:t>
      </w:r>
      <w:r w:rsidR="00EA3D31">
        <w:rPr>
          <w:rFonts w:ascii="Arial" w:hAnsi="Arial" w:cs="Arial"/>
          <w:i/>
          <w:sz w:val="20"/>
          <w:szCs w:val="20"/>
        </w:rPr>
        <w:t xml:space="preserve">už </w:t>
      </w:r>
      <w:r w:rsidRPr="001469BF">
        <w:rPr>
          <w:rFonts w:ascii="Arial" w:hAnsi="Arial" w:cs="Arial"/>
          <w:i/>
          <w:sz w:val="20"/>
          <w:szCs w:val="20"/>
        </w:rPr>
        <w:t xml:space="preserve">podpořila například statutární města v Ústeckém </w:t>
      </w:r>
      <w:r w:rsidR="00F547E8" w:rsidRPr="001469BF">
        <w:rPr>
          <w:rFonts w:ascii="Arial" w:hAnsi="Arial" w:cs="Arial"/>
          <w:i/>
          <w:sz w:val="20"/>
          <w:szCs w:val="20"/>
        </w:rPr>
        <w:t>kraji, mnoho podepsaných petičních archů přišlo také z Andělské Hor</w:t>
      </w:r>
      <w:r w:rsidR="00EA3D31">
        <w:rPr>
          <w:rFonts w:ascii="Arial" w:hAnsi="Arial" w:cs="Arial"/>
          <w:i/>
          <w:sz w:val="20"/>
          <w:szCs w:val="20"/>
        </w:rPr>
        <w:t xml:space="preserve">y, </w:t>
      </w:r>
      <w:proofErr w:type="spellStart"/>
      <w:r w:rsidR="00EA3D31">
        <w:rPr>
          <w:rFonts w:ascii="Arial" w:hAnsi="Arial" w:cs="Arial"/>
          <w:i/>
          <w:sz w:val="20"/>
          <w:szCs w:val="20"/>
        </w:rPr>
        <w:t>Desné</w:t>
      </w:r>
      <w:proofErr w:type="spellEnd"/>
      <w:r w:rsidR="00EA3D31">
        <w:rPr>
          <w:rFonts w:ascii="Arial" w:hAnsi="Arial" w:cs="Arial"/>
          <w:i/>
          <w:sz w:val="20"/>
          <w:szCs w:val="20"/>
        </w:rPr>
        <w:t xml:space="preserve">, Jablonce nad Nisou, </w:t>
      </w:r>
      <w:r w:rsidR="00F547E8" w:rsidRPr="001469BF">
        <w:rPr>
          <w:rFonts w:ascii="Arial" w:hAnsi="Arial" w:cs="Arial"/>
          <w:i/>
          <w:sz w:val="20"/>
          <w:szCs w:val="20"/>
        </w:rPr>
        <w:t>Chlumce nad Cidlinou</w:t>
      </w:r>
      <w:r w:rsidR="00EA3D31">
        <w:rPr>
          <w:rFonts w:ascii="Arial" w:hAnsi="Arial" w:cs="Arial"/>
          <w:i/>
          <w:sz w:val="20"/>
          <w:szCs w:val="20"/>
        </w:rPr>
        <w:t xml:space="preserve"> atd</w:t>
      </w:r>
      <w:r w:rsidR="00F547E8" w:rsidRPr="001469BF">
        <w:rPr>
          <w:rFonts w:ascii="Arial" w:hAnsi="Arial" w:cs="Arial"/>
          <w:i/>
          <w:sz w:val="20"/>
          <w:szCs w:val="20"/>
        </w:rPr>
        <w:t>.“</w:t>
      </w:r>
      <w:r w:rsidR="001469BF">
        <w:rPr>
          <w:rFonts w:ascii="Arial" w:hAnsi="Arial" w:cs="Arial"/>
          <w:sz w:val="20"/>
          <w:szCs w:val="20"/>
        </w:rPr>
        <w:t xml:space="preserve"> </w:t>
      </w:r>
    </w:p>
    <w:p w:rsidR="001469BF" w:rsidRDefault="001469BF" w:rsidP="001469BF">
      <w:pPr>
        <w:spacing w:after="0" w:line="240" w:lineRule="atLeast"/>
        <w:jc w:val="both"/>
        <w:rPr>
          <w:rFonts w:ascii="Arial" w:hAnsi="Arial" w:cs="Arial"/>
          <w:sz w:val="20"/>
          <w:szCs w:val="20"/>
        </w:rPr>
      </w:pPr>
    </w:p>
    <w:p w:rsidR="00F547E8" w:rsidRPr="001469BF" w:rsidRDefault="00F547E8" w:rsidP="001469BF">
      <w:pPr>
        <w:spacing w:after="0" w:line="240" w:lineRule="atLeast"/>
        <w:jc w:val="both"/>
        <w:rPr>
          <w:rFonts w:ascii="Arial" w:hAnsi="Arial" w:cs="Arial"/>
          <w:sz w:val="20"/>
          <w:szCs w:val="20"/>
        </w:rPr>
      </w:pPr>
      <w:r w:rsidRPr="001469BF">
        <w:rPr>
          <w:rFonts w:ascii="Arial" w:hAnsi="Arial" w:cs="Arial"/>
          <w:sz w:val="20"/>
          <w:szCs w:val="20"/>
        </w:rPr>
        <w:t>Celkem už Svaz měst a obcí ČR obdržel více než 180 podepsaných petičních archů. Dá se předpokládat, že řada dalších dorazí tento týden, který je poslední, kdy lidé mohou dát najevo podporu petici. Termín pro zasílání, který Svaz stanovil, je 10. říj</w:t>
      </w:r>
      <w:r w:rsidR="00820C46">
        <w:rPr>
          <w:rFonts w:ascii="Arial" w:hAnsi="Arial" w:cs="Arial"/>
          <w:sz w:val="20"/>
          <w:szCs w:val="20"/>
        </w:rPr>
        <w:t>na</w:t>
      </w:r>
      <w:r w:rsidR="00EA3D31">
        <w:rPr>
          <w:rFonts w:ascii="Arial" w:hAnsi="Arial" w:cs="Arial"/>
          <w:sz w:val="20"/>
          <w:szCs w:val="20"/>
        </w:rPr>
        <w:t xml:space="preserve"> 2014</w:t>
      </w:r>
      <w:r w:rsidRPr="001469BF">
        <w:rPr>
          <w:rFonts w:ascii="Arial" w:hAnsi="Arial" w:cs="Arial"/>
          <w:sz w:val="20"/>
          <w:szCs w:val="20"/>
        </w:rPr>
        <w:t>.</w:t>
      </w:r>
    </w:p>
    <w:p w:rsidR="001469BF" w:rsidRDefault="001469BF" w:rsidP="001469BF">
      <w:pPr>
        <w:spacing w:after="0" w:line="240" w:lineRule="atLeast"/>
        <w:jc w:val="both"/>
        <w:rPr>
          <w:rFonts w:ascii="Arial" w:hAnsi="Arial" w:cs="Arial"/>
          <w:sz w:val="20"/>
          <w:szCs w:val="20"/>
        </w:rPr>
      </w:pPr>
    </w:p>
    <w:p w:rsidR="00F547E8" w:rsidRPr="001469BF" w:rsidRDefault="00F547E8" w:rsidP="001469BF">
      <w:pPr>
        <w:spacing w:after="0" w:line="240" w:lineRule="atLeast"/>
        <w:jc w:val="both"/>
        <w:rPr>
          <w:rFonts w:ascii="Arial" w:hAnsi="Arial" w:cs="Arial"/>
          <w:sz w:val="20"/>
          <w:szCs w:val="20"/>
        </w:rPr>
      </w:pPr>
      <w:r w:rsidRPr="001469BF">
        <w:rPr>
          <w:rFonts w:ascii="Arial" w:hAnsi="Arial" w:cs="Arial"/>
          <w:i/>
          <w:sz w:val="20"/>
          <w:szCs w:val="20"/>
        </w:rPr>
        <w:t>„Máme informace, že tento týden by měly přijít podepsané archy z velkých měst, kde jsou petice pro širokou veřejnost k dispozici na podatelnách</w:t>
      </w:r>
      <w:r w:rsidR="00EA3D31">
        <w:rPr>
          <w:rFonts w:ascii="Arial" w:hAnsi="Arial" w:cs="Arial"/>
          <w:i/>
          <w:sz w:val="20"/>
          <w:szCs w:val="20"/>
        </w:rPr>
        <w:t xml:space="preserve"> a na i</w:t>
      </w:r>
      <w:r w:rsidRPr="001469BF">
        <w:rPr>
          <w:rFonts w:ascii="Arial" w:hAnsi="Arial" w:cs="Arial"/>
          <w:i/>
          <w:sz w:val="20"/>
          <w:szCs w:val="20"/>
        </w:rPr>
        <w:t>nformačních přepážkách“,</w:t>
      </w:r>
      <w:r w:rsidRPr="001469BF">
        <w:rPr>
          <w:rFonts w:ascii="Arial" w:hAnsi="Arial" w:cs="Arial"/>
          <w:sz w:val="20"/>
          <w:szCs w:val="20"/>
        </w:rPr>
        <w:t xml:space="preserve"> říká </w:t>
      </w:r>
      <w:r w:rsidRPr="001469BF">
        <w:rPr>
          <w:rFonts w:ascii="Arial" w:hAnsi="Arial" w:cs="Arial"/>
          <w:b/>
          <w:sz w:val="20"/>
          <w:szCs w:val="20"/>
        </w:rPr>
        <w:t xml:space="preserve">místopředseda Svazu měst a obcí ČR Jan Mareš </w:t>
      </w:r>
      <w:r w:rsidRPr="001469BF">
        <w:rPr>
          <w:rFonts w:ascii="Arial" w:hAnsi="Arial" w:cs="Arial"/>
          <w:sz w:val="20"/>
          <w:szCs w:val="20"/>
        </w:rPr>
        <w:t xml:space="preserve">a dodává: </w:t>
      </w:r>
      <w:r w:rsidRPr="001469BF">
        <w:rPr>
          <w:rFonts w:ascii="Arial" w:hAnsi="Arial" w:cs="Arial"/>
          <w:i/>
          <w:sz w:val="20"/>
          <w:szCs w:val="20"/>
        </w:rPr>
        <w:t>„Samozřejmě platí, že čím více lidí vyjádří souhlas s iniciativou Svazu, tím větší důraz bude petice mít. Považujeme za nezbytné tak, jak je v petici napsáno, aby vláda a Parlament České republiky podnikly veškeré nutné kroky k rychlému a efektivnímu řešení dlouhodobě neřešených otázek z oblasti veřejného pořádku a sociální sféry, které jsou jednou z příčin zvýšeného sociálního napětí na území měst a obcí České republiky.“</w:t>
      </w:r>
    </w:p>
    <w:p w:rsidR="001469BF" w:rsidRDefault="001469BF" w:rsidP="001469BF">
      <w:pPr>
        <w:spacing w:after="0" w:line="240" w:lineRule="atLeast"/>
        <w:jc w:val="both"/>
        <w:rPr>
          <w:rStyle w:val="Zvraznn"/>
          <w:rFonts w:ascii="Arial" w:hAnsi="Arial" w:cs="Arial"/>
          <w:sz w:val="20"/>
          <w:szCs w:val="20"/>
        </w:rPr>
      </w:pPr>
    </w:p>
    <w:p w:rsidR="001469BF" w:rsidRPr="001469BF" w:rsidRDefault="001469BF" w:rsidP="001469BF">
      <w:pPr>
        <w:spacing w:after="0" w:line="240" w:lineRule="atLeast"/>
        <w:jc w:val="both"/>
        <w:rPr>
          <w:rStyle w:val="Zvraznn"/>
          <w:rFonts w:ascii="Arial" w:hAnsi="Arial" w:cs="Arial"/>
          <w:i w:val="0"/>
          <w:sz w:val="20"/>
          <w:szCs w:val="20"/>
        </w:rPr>
      </w:pPr>
      <w:r w:rsidRPr="001469BF">
        <w:rPr>
          <w:rStyle w:val="Zvraznn"/>
          <w:rFonts w:ascii="Arial" w:hAnsi="Arial" w:cs="Arial"/>
          <w:i w:val="0"/>
          <w:sz w:val="20"/>
          <w:szCs w:val="20"/>
        </w:rPr>
        <w:t>V</w:t>
      </w:r>
      <w:r w:rsidR="00EA3D31">
        <w:rPr>
          <w:rStyle w:val="Zvraznn"/>
          <w:rFonts w:ascii="Arial" w:hAnsi="Arial" w:cs="Arial"/>
          <w:i w:val="0"/>
          <w:sz w:val="20"/>
          <w:szCs w:val="20"/>
        </w:rPr>
        <w:t> </w:t>
      </w:r>
      <w:r w:rsidRPr="001469BF">
        <w:rPr>
          <w:rStyle w:val="Zvraznn"/>
          <w:rFonts w:ascii="Arial" w:hAnsi="Arial" w:cs="Arial"/>
          <w:i w:val="0"/>
          <w:sz w:val="20"/>
          <w:szCs w:val="20"/>
        </w:rPr>
        <w:t>petici</w:t>
      </w:r>
      <w:r w:rsidR="00EA3D31">
        <w:rPr>
          <w:rStyle w:val="Zvraznn"/>
          <w:rFonts w:ascii="Arial" w:hAnsi="Arial" w:cs="Arial"/>
          <w:i w:val="0"/>
          <w:sz w:val="20"/>
          <w:szCs w:val="20"/>
        </w:rPr>
        <w:t xml:space="preserve"> tak</w:t>
      </w:r>
      <w:r w:rsidRPr="001469BF">
        <w:rPr>
          <w:rStyle w:val="Zvraznn"/>
          <w:rFonts w:ascii="Arial" w:hAnsi="Arial" w:cs="Arial"/>
          <w:i w:val="0"/>
          <w:sz w:val="20"/>
          <w:szCs w:val="20"/>
        </w:rPr>
        <w:t xml:space="preserve"> mimo jiné města a obce konkrétně požadují, aby byly </w:t>
      </w:r>
      <w:hyperlink r:id="rId6" w:history="1">
        <w:r w:rsidRPr="001469BF">
          <w:rPr>
            <w:rStyle w:val="Zvraznn"/>
            <w:rFonts w:ascii="Arial" w:hAnsi="Arial" w:cs="Arial"/>
            <w:i w:val="0"/>
            <w:color w:val="0000FF"/>
            <w:sz w:val="20"/>
            <w:szCs w:val="20"/>
            <w:u w:val="single"/>
          </w:rPr>
          <w:t xml:space="preserve">některé </w:t>
        </w:r>
        <w:r w:rsidRPr="001469BF">
          <w:rPr>
            <w:rStyle w:val="Zvraznn"/>
            <w:rFonts w:ascii="Arial" w:hAnsi="Arial" w:cs="Arial"/>
            <w:i w:val="0"/>
            <w:color w:val="0000FF"/>
            <w:sz w:val="20"/>
            <w:szCs w:val="20"/>
            <w:u w:val="single"/>
          </w:rPr>
          <w:t>o</w:t>
        </w:r>
        <w:r w:rsidRPr="001469BF">
          <w:rPr>
            <w:rStyle w:val="Zvraznn"/>
            <w:rFonts w:ascii="Arial" w:hAnsi="Arial" w:cs="Arial"/>
            <w:i w:val="0"/>
            <w:color w:val="0000FF"/>
            <w:sz w:val="20"/>
            <w:szCs w:val="20"/>
            <w:u w:val="single"/>
          </w:rPr>
          <w:t>pakované přestupky kvalifikovány jako trestný čin.</w:t>
        </w:r>
      </w:hyperlink>
      <w:r w:rsidRPr="001469BF">
        <w:rPr>
          <w:rStyle w:val="Zvraznn"/>
          <w:rFonts w:ascii="Arial" w:hAnsi="Arial" w:cs="Arial"/>
          <w:i w:val="0"/>
          <w:sz w:val="20"/>
          <w:szCs w:val="20"/>
        </w:rPr>
        <w:t xml:space="preserve"> Týká se to například přestupků proti </w:t>
      </w:r>
      <w:r>
        <w:rPr>
          <w:rStyle w:val="Zvraznn"/>
          <w:rFonts w:ascii="Arial" w:hAnsi="Arial" w:cs="Arial"/>
          <w:i w:val="0"/>
          <w:sz w:val="20"/>
          <w:szCs w:val="20"/>
        </w:rPr>
        <w:t>majetku nebo občanskému soužití</w:t>
      </w:r>
      <w:r w:rsidRPr="001469BF">
        <w:rPr>
          <w:rStyle w:val="Zvraznn"/>
          <w:rFonts w:ascii="Arial" w:hAnsi="Arial" w:cs="Arial"/>
          <w:i w:val="0"/>
          <w:sz w:val="20"/>
          <w:szCs w:val="20"/>
        </w:rPr>
        <w:t xml:space="preserve">. Také je nutné zabývat se výkupem kovů - </w:t>
      </w:r>
      <w:r w:rsidRPr="001469BF">
        <w:rPr>
          <w:rFonts w:ascii="Arial" w:hAnsi="Arial" w:cs="Arial"/>
          <w:i/>
          <w:sz w:val="20"/>
          <w:szCs w:val="20"/>
        </w:rPr>
        <w:t>s</w:t>
      </w:r>
      <w:r w:rsidRPr="001469BF">
        <w:rPr>
          <w:rStyle w:val="Zvraznn"/>
          <w:rFonts w:ascii="Arial" w:hAnsi="Arial" w:cs="Arial"/>
          <w:i w:val="0"/>
          <w:sz w:val="20"/>
          <w:szCs w:val="20"/>
        </w:rPr>
        <w:t>oučasná odpadová legislativa</w:t>
      </w:r>
      <w:r w:rsidR="00EA3D31">
        <w:rPr>
          <w:rStyle w:val="Zvraznn"/>
          <w:rFonts w:ascii="Arial" w:hAnsi="Arial" w:cs="Arial"/>
          <w:i w:val="0"/>
          <w:sz w:val="20"/>
          <w:szCs w:val="20"/>
        </w:rPr>
        <w:t xml:space="preserve"> totiž</w:t>
      </w:r>
      <w:r w:rsidRPr="001469BF">
        <w:rPr>
          <w:rStyle w:val="Zvraznn"/>
          <w:rFonts w:ascii="Arial" w:hAnsi="Arial" w:cs="Arial"/>
          <w:i w:val="0"/>
          <w:sz w:val="20"/>
          <w:szCs w:val="20"/>
        </w:rPr>
        <w:t xml:space="preserve"> bohužel efektivně neřeší problémy s odcizenými barevnými kovy a železem. Rovněž by stát</w:t>
      </w:r>
      <w:r w:rsidR="00EA3D31">
        <w:rPr>
          <w:rStyle w:val="Zvraznn"/>
          <w:rFonts w:ascii="Arial" w:hAnsi="Arial" w:cs="Arial"/>
          <w:i w:val="0"/>
          <w:sz w:val="20"/>
          <w:szCs w:val="20"/>
        </w:rPr>
        <w:t xml:space="preserve"> měl -</w:t>
      </w:r>
      <w:r w:rsidRPr="001469BF">
        <w:rPr>
          <w:rStyle w:val="Zvraznn"/>
          <w:rFonts w:ascii="Arial" w:hAnsi="Arial" w:cs="Arial"/>
          <w:i w:val="0"/>
          <w:sz w:val="20"/>
          <w:szCs w:val="20"/>
        </w:rPr>
        <w:t xml:space="preserve"> ve spolupráci s územní samosprávou – proto, aby se lidé dostali z obtížné sociální situace a nedocházelo k jakémusi začarovanému kruhu, efektivně využívat nástroje pro zvýšení zaměstnanosti. </w:t>
      </w:r>
    </w:p>
    <w:p w:rsidR="001469BF" w:rsidRDefault="001469BF" w:rsidP="001469BF">
      <w:pPr>
        <w:spacing w:after="0" w:line="240" w:lineRule="atLeast"/>
        <w:jc w:val="both"/>
        <w:rPr>
          <w:rStyle w:val="Zvraznn"/>
          <w:rFonts w:ascii="Arial" w:hAnsi="Arial" w:cs="Arial"/>
          <w:sz w:val="20"/>
          <w:szCs w:val="20"/>
        </w:rPr>
      </w:pPr>
    </w:p>
    <w:p w:rsidR="00F547E8" w:rsidRPr="001469BF" w:rsidRDefault="00EA3D31" w:rsidP="001469BF">
      <w:pPr>
        <w:spacing w:after="0" w:line="240" w:lineRule="atLeast"/>
        <w:jc w:val="both"/>
        <w:rPr>
          <w:rFonts w:ascii="Arial" w:hAnsi="Arial" w:cs="Arial"/>
          <w:sz w:val="20"/>
          <w:szCs w:val="20"/>
        </w:rPr>
      </w:pPr>
      <w:r>
        <w:rPr>
          <w:rFonts w:ascii="Arial" w:hAnsi="Arial" w:cs="Arial"/>
          <w:sz w:val="20"/>
          <w:szCs w:val="20"/>
        </w:rPr>
        <w:t xml:space="preserve">Petice, </w:t>
      </w:r>
      <w:r w:rsidR="001469BF" w:rsidRPr="001469BF">
        <w:rPr>
          <w:rFonts w:ascii="Arial" w:hAnsi="Arial" w:cs="Arial"/>
          <w:sz w:val="20"/>
          <w:szCs w:val="20"/>
        </w:rPr>
        <w:t xml:space="preserve">kterou najdete </w:t>
      </w:r>
      <w:r w:rsidR="00820C46">
        <w:rPr>
          <w:rFonts w:ascii="Arial" w:hAnsi="Arial" w:cs="Arial"/>
          <w:sz w:val="20"/>
          <w:szCs w:val="20"/>
        </w:rPr>
        <w:t>na webové adrese</w:t>
      </w:r>
      <w:r>
        <w:rPr>
          <w:rFonts w:ascii="Arial" w:hAnsi="Arial" w:cs="Arial"/>
          <w:sz w:val="20"/>
          <w:szCs w:val="20"/>
        </w:rPr>
        <w:t xml:space="preserve"> </w:t>
      </w:r>
      <w:hyperlink r:id="rId7" w:history="1">
        <w:r w:rsidR="001469BF" w:rsidRPr="001469BF">
          <w:rPr>
            <w:rStyle w:val="Hypertextovodkaz"/>
            <w:rFonts w:ascii="Arial" w:hAnsi="Arial" w:cs="Arial"/>
            <w:sz w:val="20"/>
            <w:szCs w:val="20"/>
          </w:rPr>
          <w:t>http://www</w:t>
        </w:r>
        <w:r w:rsidR="001469BF" w:rsidRPr="001469BF">
          <w:rPr>
            <w:rStyle w:val="Hypertextovodkaz"/>
            <w:rFonts w:ascii="Arial" w:hAnsi="Arial" w:cs="Arial"/>
            <w:sz w:val="20"/>
            <w:szCs w:val="20"/>
          </w:rPr>
          <w:t>.</w:t>
        </w:r>
        <w:r w:rsidR="001469BF" w:rsidRPr="001469BF">
          <w:rPr>
            <w:rStyle w:val="Hypertextovodkaz"/>
            <w:rFonts w:ascii="Arial" w:hAnsi="Arial" w:cs="Arial"/>
            <w:sz w:val="20"/>
            <w:szCs w:val="20"/>
          </w:rPr>
          <w:t>smocr.cz/cz/nase-akce/jine/petice-ve-veci-reseni-problematiky-verejneho-poradku-a-socialnich-zalezitosti.aspx</w:t>
        </w:r>
      </w:hyperlink>
      <w:r w:rsidR="001469BF" w:rsidRPr="001469BF">
        <w:rPr>
          <w:rFonts w:ascii="Arial" w:hAnsi="Arial" w:cs="Arial"/>
          <w:sz w:val="20"/>
          <w:szCs w:val="20"/>
        </w:rPr>
        <w:t xml:space="preserve">, je dostupná ve Svazu měst a obcí ČR a </w:t>
      </w:r>
      <w:r>
        <w:rPr>
          <w:rFonts w:ascii="Arial" w:hAnsi="Arial" w:cs="Arial"/>
          <w:sz w:val="20"/>
          <w:szCs w:val="20"/>
        </w:rPr>
        <w:t xml:space="preserve">k dispozici </w:t>
      </w:r>
      <w:r w:rsidR="001469BF" w:rsidRPr="001469BF">
        <w:rPr>
          <w:rFonts w:ascii="Arial" w:hAnsi="Arial" w:cs="Arial"/>
          <w:sz w:val="20"/>
          <w:szCs w:val="20"/>
        </w:rPr>
        <w:t>na všech členských městech a obcích. Po ukončení podpisové akce ji petiční výbor předá vládě a Parlamentu ČR.</w:t>
      </w:r>
      <w:r w:rsidR="00F547E8" w:rsidRPr="001469BF">
        <w:rPr>
          <w:rFonts w:ascii="Arial" w:hAnsi="Arial" w:cs="Arial"/>
          <w:sz w:val="20"/>
          <w:szCs w:val="20"/>
        </w:rPr>
        <w:t xml:space="preserve"> </w:t>
      </w:r>
    </w:p>
    <w:p w:rsidR="00E66ADE" w:rsidRPr="008D1F91" w:rsidRDefault="00E66ADE" w:rsidP="001469BF">
      <w:pPr>
        <w:spacing w:after="0" w:line="240" w:lineRule="atLeast"/>
        <w:jc w:val="both"/>
      </w:pPr>
    </w:p>
    <w:p w:rsidR="00595DDB" w:rsidRPr="001469BF" w:rsidRDefault="00223ED1" w:rsidP="001469BF">
      <w:pPr>
        <w:spacing w:after="0" w:line="240" w:lineRule="atLeast"/>
        <w:jc w:val="both"/>
        <w:rPr>
          <w:rFonts w:ascii="Arial" w:eastAsia="Times New Roman" w:hAnsi="Arial" w:cs="Arial"/>
          <w:sz w:val="20"/>
          <w:szCs w:val="20"/>
          <w:lang w:eastAsia="cs-CZ"/>
        </w:rPr>
      </w:pPr>
      <w:r w:rsidRPr="00955944">
        <w:rPr>
          <w:rFonts w:ascii="Arial" w:hAnsi="Arial" w:cs="Arial"/>
          <w:b/>
          <w:color w:val="000000"/>
          <w:sz w:val="20"/>
          <w:szCs w:val="20"/>
        </w:rPr>
        <w:t xml:space="preserve">Pro další informace kontaktujte: </w:t>
      </w:r>
    </w:p>
    <w:p w:rsidR="007A4528" w:rsidRDefault="001D377D" w:rsidP="001469BF">
      <w:pPr>
        <w:spacing w:after="0" w:line="240" w:lineRule="atLeast"/>
        <w:jc w:val="both"/>
      </w:pPr>
      <w:r w:rsidRPr="00FD1B09">
        <w:rPr>
          <w:rFonts w:ascii="Arial" w:hAnsi="Arial" w:cs="Arial"/>
          <w:color w:val="000000"/>
          <w:sz w:val="20"/>
          <w:szCs w:val="20"/>
        </w:rPr>
        <w:t xml:space="preserve">Štěpánka Filipová, </w:t>
      </w:r>
      <w:r w:rsidR="00A220AA" w:rsidRPr="00FD1B09">
        <w:rPr>
          <w:rFonts w:ascii="Arial" w:hAnsi="Arial" w:cs="Arial"/>
          <w:color w:val="000000"/>
          <w:sz w:val="20"/>
          <w:szCs w:val="20"/>
        </w:rPr>
        <w:t xml:space="preserve">Svaz měst a obcí ČR, </w:t>
      </w:r>
      <w:r w:rsidR="00D359A5" w:rsidRPr="00FD1B09">
        <w:rPr>
          <w:rFonts w:ascii="Arial" w:hAnsi="Arial" w:cs="Arial"/>
          <w:color w:val="000000"/>
          <w:sz w:val="20"/>
          <w:szCs w:val="20"/>
        </w:rPr>
        <w:t>mediální z</w:t>
      </w:r>
      <w:r w:rsidR="00A04208" w:rsidRPr="00FD1B09">
        <w:rPr>
          <w:rFonts w:ascii="Arial" w:hAnsi="Arial" w:cs="Arial"/>
          <w:color w:val="000000"/>
          <w:sz w:val="20"/>
          <w:szCs w:val="20"/>
        </w:rPr>
        <w:t>a</w:t>
      </w:r>
      <w:r w:rsidR="00D359A5" w:rsidRPr="00FD1B09">
        <w:rPr>
          <w:rFonts w:ascii="Arial" w:hAnsi="Arial" w:cs="Arial"/>
          <w:color w:val="000000"/>
          <w:sz w:val="20"/>
          <w:szCs w:val="20"/>
        </w:rPr>
        <w:t>st</w:t>
      </w:r>
      <w:r w:rsidR="00A04208" w:rsidRPr="00FD1B09">
        <w:rPr>
          <w:rFonts w:ascii="Arial" w:hAnsi="Arial" w:cs="Arial"/>
          <w:color w:val="000000"/>
          <w:sz w:val="20"/>
          <w:szCs w:val="20"/>
        </w:rPr>
        <w:t>o</w:t>
      </w:r>
      <w:r w:rsidR="00D359A5" w:rsidRPr="00FD1B09">
        <w:rPr>
          <w:rFonts w:ascii="Arial" w:hAnsi="Arial" w:cs="Arial"/>
          <w:color w:val="000000"/>
          <w:sz w:val="20"/>
          <w:szCs w:val="20"/>
        </w:rPr>
        <w:t>up</w:t>
      </w:r>
      <w:r w:rsidR="00A04208" w:rsidRPr="00FD1B09">
        <w:rPr>
          <w:rFonts w:ascii="Arial" w:hAnsi="Arial" w:cs="Arial"/>
          <w:color w:val="000000"/>
          <w:sz w:val="20"/>
          <w:szCs w:val="20"/>
        </w:rPr>
        <w:t>ení</w:t>
      </w:r>
      <w:r w:rsidR="001B0E08" w:rsidRPr="00FD1B09">
        <w:rPr>
          <w:rFonts w:ascii="Arial" w:hAnsi="Arial" w:cs="Arial"/>
          <w:color w:val="000000"/>
          <w:sz w:val="20"/>
          <w:szCs w:val="20"/>
        </w:rPr>
        <w:t xml:space="preserve">, </w:t>
      </w:r>
      <w:r w:rsidR="00223ED1" w:rsidRPr="00FD1B09">
        <w:rPr>
          <w:rFonts w:ascii="Arial" w:hAnsi="Arial" w:cs="Arial"/>
          <w:color w:val="000000"/>
          <w:sz w:val="20"/>
          <w:szCs w:val="20"/>
        </w:rPr>
        <w:t>mobil</w:t>
      </w:r>
      <w:r w:rsidRPr="00FD1B09">
        <w:rPr>
          <w:rFonts w:ascii="Arial" w:hAnsi="Arial" w:cs="Arial"/>
          <w:color w:val="000000"/>
          <w:sz w:val="20"/>
          <w:szCs w:val="20"/>
        </w:rPr>
        <w:t>:</w:t>
      </w:r>
      <w:r w:rsidR="00223ED1" w:rsidRPr="00FD1B09">
        <w:rPr>
          <w:rFonts w:ascii="Arial" w:hAnsi="Arial" w:cs="Arial"/>
          <w:color w:val="000000"/>
          <w:sz w:val="20"/>
          <w:szCs w:val="20"/>
        </w:rPr>
        <w:t xml:space="preserve"> 7</w:t>
      </w:r>
      <w:r w:rsidRPr="00FD1B09">
        <w:rPr>
          <w:rFonts w:ascii="Arial" w:hAnsi="Arial" w:cs="Arial"/>
          <w:color w:val="000000"/>
          <w:sz w:val="20"/>
          <w:szCs w:val="20"/>
        </w:rPr>
        <w:t>24 302</w:t>
      </w:r>
      <w:r w:rsidR="005753B1" w:rsidRPr="00FD1B09">
        <w:rPr>
          <w:rFonts w:ascii="Arial" w:hAnsi="Arial" w:cs="Arial"/>
          <w:color w:val="000000"/>
          <w:sz w:val="20"/>
          <w:szCs w:val="20"/>
        </w:rPr>
        <w:t> </w:t>
      </w:r>
      <w:r w:rsidRPr="00FD1B09">
        <w:rPr>
          <w:rFonts w:ascii="Arial" w:hAnsi="Arial" w:cs="Arial"/>
          <w:color w:val="000000"/>
          <w:sz w:val="20"/>
          <w:szCs w:val="20"/>
        </w:rPr>
        <w:t>802,</w:t>
      </w:r>
      <w:r w:rsidR="00FD1B09">
        <w:rPr>
          <w:rFonts w:ascii="Arial" w:hAnsi="Arial" w:cs="Arial"/>
          <w:color w:val="000000"/>
          <w:sz w:val="20"/>
          <w:szCs w:val="20"/>
        </w:rPr>
        <w:t xml:space="preserve"> </w:t>
      </w:r>
      <w:r w:rsidRPr="00FD1B09">
        <w:rPr>
          <w:rFonts w:ascii="Arial" w:hAnsi="Arial" w:cs="Arial"/>
          <w:color w:val="111111"/>
          <w:sz w:val="20"/>
          <w:szCs w:val="20"/>
        </w:rPr>
        <w:t xml:space="preserve">e-mail: </w:t>
      </w:r>
      <w:hyperlink r:id="rId8" w:history="1">
        <w:r w:rsidR="00277D99" w:rsidRPr="00FD1B09">
          <w:rPr>
            <w:rStyle w:val="Hypertextovodkaz"/>
            <w:rFonts w:ascii="Arial" w:hAnsi="Arial" w:cs="Arial"/>
            <w:sz w:val="20"/>
            <w:szCs w:val="20"/>
          </w:rPr>
          <w:t>filipova@smocr.cz</w:t>
        </w:r>
      </w:hyperlink>
    </w:p>
    <w:p w:rsidR="00D3779F" w:rsidRDefault="00D3779F" w:rsidP="001469BF">
      <w:pPr>
        <w:spacing w:after="0" w:line="240" w:lineRule="atLeast"/>
        <w:jc w:val="both"/>
      </w:pPr>
    </w:p>
    <w:p w:rsidR="00D3779F" w:rsidRPr="001B0E08" w:rsidRDefault="00D3779F" w:rsidP="001469BF">
      <w:pPr>
        <w:spacing w:after="0" w:line="240" w:lineRule="atLeast"/>
        <w:jc w:val="both"/>
        <w:rPr>
          <w:rFonts w:ascii="Arial" w:hAnsi="Arial" w:cs="Arial"/>
          <w:b/>
          <w:i/>
          <w:color w:val="111111"/>
          <w:sz w:val="20"/>
          <w:szCs w:val="20"/>
        </w:rPr>
      </w:pPr>
      <w:r w:rsidRPr="001B0E08">
        <w:rPr>
          <w:rFonts w:ascii="Arial" w:hAnsi="Arial" w:cs="Arial"/>
          <w:b/>
          <w:i/>
          <w:color w:val="111111"/>
          <w:sz w:val="20"/>
          <w:szCs w:val="20"/>
        </w:rPr>
        <w:t>O Svazu měst a obcí ČR:</w:t>
      </w:r>
    </w:p>
    <w:p w:rsidR="00D3779F" w:rsidRPr="001B0E08" w:rsidRDefault="00D3779F" w:rsidP="001469BF">
      <w:pPr>
        <w:spacing w:after="0" w:line="240" w:lineRule="atLeast"/>
        <w:jc w:val="both"/>
        <w:rPr>
          <w:rFonts w:ascii="Arial" w:hAnsi="Arial" w:cs="Arial"/>
          <w:i/>
          <w:color w:val="111111"/>
          <w:sz w:val="20"/>
          <w:szCs w:val="20"/>
        </w:rPr>
      </w:pPr>
      <w:r w:rsidRPr="001B0E08">
        <w:rPr>
          <w:rFonts w:ascii="Arial" w:hAnsi="Arial" w:cs="Arial"/>
          <w:i/>
          <w:color w:val="111111"/>
          <w:sz w:val="20"/>
          <w:szCs w:val="20"/>
        </w:rPr>
        <w:t xml:space="preserve">Svaz měst a obcí České republiky je celostátní, dobrovolnou, nepolitickou a nevládní organizací, založenou jako zájmové sdružení právnických osob. Členy Svazu jsou obce a města. Svaz měst a obcí ČR je partnerem pro vládní i parlamentní politickou reprezentaci. Podílí se na přípravě a tvorbě </w:t>
      </w:r>
      <w:r w:rsidRPr="001B0E08">
        <w:rPr>
          <w:rFonts w:ascii="Arial" w:hAnsi="Arial" w:cs="Arial"/>
          <w:i/>
          <w:color w:val="111111"/>
          <w:sz w:val="20"/>
          <w:szCs w:val="20"/>
        </w:rPr>
        <w:lastRenderedPageBreak/>
        <w:t xml:space="preserve">návrhů legislativních i nelegislativních opatření v oblastech týkajících se kompetencí obcí. Činnost Svazu je založena především na aktivitě starostů, primátorů a členů zastupitelstev obcí a měst, kteří se nad rámec svých povinností věnují i obecným problémům samosprávy. </w:t>
      </w:r>
      <w:r>
        <w:rPr>
          <w:rFonts w:ascii="Arial" w:hAnsi="Arial" w:cs="Arial"/>
          <w:i/>
          <w:color w:val="111111"/>
          <w:sz w:val="20"/>
          <w:szCs w:val="20"/>
        </w:rPr>
        <w:t xml:space="preserve">Svaz sdružuje </w:t>
      </w:r>
      <w:r w:rsidR="006E173A">
        <w:rPr>
          <w:rFonts w:ascii="Arial" w:hAnsi="Arial" w:cs="Arial"/>
          <w:i/>
          <w:color w:val="111111"/>
          <w:sz w:val="20"/>
          <w:szCs w:val="20"/>
        </w:rPr>
        <w:t xml:space="preserve">téměř </w:t>
      </w:r>
      <w:r>
        <w:rPr>
          <w:rFonts w:ascii="Arial" w:hAnsi="Arial" w:cs="Arial"/>
          <w:i/>
          <w:color w:val="111111"/>
          <w:sz w:val="20"/>
          <w:szCs w:val="20"/>
        </w:rPr>
        <w:t xml:space="preserve">2 </w:t>
      </w:r>
      <w:r w:rsidR="006E173A">
        <w:rPr>
          <w:rFonts w:ascii="Arial" w:hAnsi="Arial" w:cs="Arial"/>
          <w:i/>
          <w:color w:val="111111"/>
          <w:sz w:val="20"/>
          <w:szCs w:val="20"/>
        </w:rPr>
        <w:t>6</w:t>
      </w:r>
      <w:r>
        <w:rPr>
          <w:rFonts w:ascii="Arial" w:hAnsi="Arial" w:cs="Arial"/>
          <w:i/>
          <w:color w:val="111111"/>
          <w:sz w:val="20"/>
          <w:szCs w:val="20"/>
        </w:rPr>
        <w:t>00</w:t>
      </w:r>
      <w:r w:rsidRPr="001B0E08">
        <w:rPr>
          <w:rFonts w:ascii="Arial" w:hAnsi="Arial" w:cs="Arial"/>
          <w:i/>
          <w:color w:val="111111"/>
          <w:sz w:val="20"/>
          <w:szCs w:val="20"/>
        </w:rPr>
        <w:t xml:space="preserve"> měst a obcí</w:t>
      </w:r>
      <w:r w:rsidR="006E173A">
        <w:rPr>
          <w:rFonts w:ascii="Arial" w:hAnsi="Arial" w:cs="Arial"/>
          <w:i/>
          <w:color w:val="111111"/>
          <w:sz w:val="20"/>
          <w:szCs w:val="20"/>
        </w:rPr>
        <w:t xml:space="preserve"> a svými členy tak čítá více než </w:t>
      </w:r>
      <w:r>
        <w:rPr>
          <w:rFonts w:ascii="Arial" w:hAnsi="Arial" w:cs="Arial"/>
          <w:i/>
          <w:color w:val="111111"/>
          <w:sz w:val="20"/>
          <w:szCs w:val="20"/>
        </w:rPr>
        <w:t>8 milionů obyvatel České republiky</w:t>
      </w:r>
      <w:r w:rsidRPr="001B0E08">
        <w:rPr>
          <w:rFonts w:ascii="Arial" w:hAnsi="Arial" w:cs="Arial"/>
          <w:i/>
          <w:color w:val="111111"/>
          <w:sz w:val="20"/>
          <w:szCs w:val="20"/>
        </w:rPr>
        <w:t xml:space="preserve">. Více na </w:t>
      </w:r>
      <w:hyperlink r:id="rId9" w:history="1">
        <w:r w:rsidRPr="001B0E08">
          <w:rPr>
            <w:rStyle w:val="Hypertextovodkaz"/>
            <w:rFonts w:ascii="Arial" w:hAnsi="Arial" w:cs="Arial"/>
            <w:i/>
            <w:sz w:val="20"/>
            <w:szCs w:val="20"/>
          </w:rPr>
          <w:t>www.smocr.cz</w:t>
        </w:r>
      </w:hyperlink>
      <w:r w:rsidRPr="001B0E08">
        <w:rPr>
          <w:rFonts w:ascii="Arial" w:hAnsi="Arial" w:cs="Arial"/>
          <w:i/>
          <w:color w:val="111111"/>
          <w:sz w:val="20"/>
          <w:szCs w:val="20"/>
        </w:rPr>
        <w:t xml:space="preserve"> </w:t>
      </w:r>
    </w:p>
    <w:p w:rsidR="008C223D" w:rsidRDefault="008C223D" w:rsidP="001469BF">
      <w:pPr>
        <w:spacing w:after="0" w:line="260" w:lineRule="atLeast"/>
        <w:jc w:val="both"/>
        <w:rPr>
          <w:rFonts w:ascii="Arial" w:hAnsi="Arial" w:cs="Arial"/>
          <w:color w:val="000000"/>
          <w:sz w:val="20"/>
          <w:szCs w:val="20"/>
        </w:rPr>
      </w:pPr>
    </w:p>
    <w:sectPr w:rsidR="008C223D" w:rsidSect="001F7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041D"/>
    <w:multiLevelType w:val="hybridMultilevel"/>
    <w:tmpl w:val="196CB172"/>
    <w:lvl w:ilvl="0" w:tplc="F5123EC6">
      <w:start w:val="1"/>
      <w:numFmt w:val="bullet"/>
      <w:lvlText w:val="•"/>
      <w:lvlJc w:val="left"/>
      <w:pPr>
        <w:tabs>
          <w:tab w:val="num" w:pos="720"/>
        </w:tabs>
        <w:ind w:left="720" w:hanging="360"/>
      </w:pPr>
      <w:rPr>
        <w:rFonts w:ascii="Times New Roman" w:hAnsi="Times New Roman" w:hint="default"/>
      </w:rPr>
    </w:lvl>
    <w:lvl w:ilvl="1" w:tplc="C4904070" w:tentative="1">
      <w:start w:val="1"/>
      <w:numFmt w:val="bullet"/>
      <w:lvlText w:val="•"/>
      <w:lvlJc w:val="left"/>
      <w:pPr>
        <w:tabs>
          <w:tab w:val="num" w:pos="1440"/>
        </w:tabs>
        <w:ind w:left="1440" w:hanging="360"/>
      </w:pPr>
      <w:rPr>
        <w:rFonts w:ascii="Times New Roman" w:hAnsi="Times New Roman" w:hint="default"/>
      </w:rPr>
    </w:lvl>
    <w:lvl w:ilvl="2" w:tplc="6078659A" w:tentative="1">
      <w:start w:val="1"/>
      <w:numFmt w:val="bullet"/>
      <w:lvlText w:val="•"/>
      <w:lvlJc w:val="left"/>
      <w:pPr>
        <w:tabs>
          <w:tab w:val="num" w:pos="2160"/>
        </w:tabs>
        <w:ind w:left="2160" w:hanging="360"/>
      </w:pPr>
      <w:rPr>
        <w:rFonts w:ascii="Times New Roman" w:hAnsi="Times New Roman" w:hint="default"/>
      </w:rPr>
    </w:lvl>
    <w:lvl w:ilvl="3" w:tplc="317A776E" w:tentative="1">
      <w:start w:val="1"/>
      <w:numFmt w:val="bullet"/>
      <w:lvlText w:val="•"/>
      <w:lvlJc w:val="left"/>
      <w:pPr>
        <w:tabs>
          <w:tab w:val="num" w:pos="2880"/>
        </w:tabs>
        <w:ind w:left="2880" w:hanging="360"/>
      </w:pPr>
      <w:rPr>
        <w:rFonts w:ascii="Times New Roman" w:hAnsi="Times New Roman" w:hint="default"/>
      </w:rPr>
    </w:lvl>
    <w:lvl w:ilvl="4" w:tplc="427CDAFA" w:tentative="1">
      <w:start w:val="1"/>
      <w:numFmt w:val="bullet"/>
      <w:lvlText w:val="•"/>
      <w:lvlJc w:val="left"/>
      <w:pPr>
        <w:tabs>
          <w:tab w:val="num" w:pos="3600"/>
        </w:tabs>
        <w:ind w:left="3600" w:hanging="360"/>
      </w:pPr>
      <w:rPr>
        <w:rFonts w:ascii="Times New Roman" w:hAnsi="Times New Roman" w:hint="default"/>
      </w:rPr>
    </w:lvl>
    <w:lvl w:ilvl="5" w:tplc="45A413EC" w:tentative="1">
      <w:start w:val="1"/>
      <w:numFmt w:val="bullet"/>
      <w:lvlText w:val="•"/>
      <w:lvlJc w:val="left"/>
      <w:pPr>
        <w:tabs>
          <w:tab w:val="num" w:pos="4320"/>
        </w:tabs>
        <w:ind w:left="4320" w:hanging="360"/>
      </w:pPr>
      <w:rPr>
        <w:rFonts w:ascii="Times New Roman" w:hAnsi="Times New Roman" w:hint="default"/>
      </w:rPr>
    </w:lvl>
    <w:lvl w:ilvl="6" w:tplc="C2DE4B08" w:tentative="1">
      <w:start w:val="1"/>
      <w:numFmt w:val="bullet"/>
      <w:lvlText w:val="•"/>
      <w:lvlJc w:val="left"/>
      <w:pPr>
        <w:tabs>
          <w:tab w:val="num" w:pos="5040"/>
        </w:tabs>
        <w:ind w:left="5040" w:hanging="360"/>
      </w:pPr>
      <w:rPr>
        <w:rFonts w:ascii="Times New Roman" w:hAnsi="Times New Roman" w:hint="default"/>
      </w:rPr>
    </w:lvl>
    <w:lvl w:ilvl="7" w:tplc="FDEE192C" w:tentative="1">
      <w:start w:val="1"/>
      <w:numFmt w:val="bullet"/>
      <w:lvlText w:val="•"/>
      <w:lvlJc w:val="left"/>
      <w:pPr>
        <w:tabs>
          <w:tab w:val="num" w:pos="5760"/>
        </w:tabs>
        <w:ind w:left="5760" w:hanging="360"/>
      </w:pPr>
      <w:rPr>
        <w:rFonts w:ascii="Times New Roman" w:hAnsi="Times New Roman" w:hint="default"/>
      </w:rPr>
    </w:lvl>
    <w:lvl w:ilvl="8" w:tplc="F276387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DE53DC"/>
    <w:multiLevelType w:val="hybridMultilevel"/>
    <w:tmpl w:val="A8403886"/>
    <w:lvl w:ilvl="0" w:tplc="D9E0165E">
      <w:start w:val="1"/>
      <w:numFmt w:val="decimal"/>
      <w:lvlText w:val="%1."/>
      <w:lvlJc w:val="left"/>
      <w:pPr>
        <w:tabs>
          <w:tab w:val="num" w:pos="720"/>
        </w:tabs>
        <w:ind w:left="720" w:hanging="360"/>
      </w:pPr>
    </w:lvl>
    <w:lvl w:ilvl="1" w:tplc="85D835A0" w:tentative="1">
      <w:start w:val="1"/>
      <w:numFmt w:val="decimal"/>
      <w:lvlText w:val="%2."/>
      <w:lvlJc w:val="left"/>
      <w:pPr>
        <w:tabs>
          <w:tab w:val="num" w:pos="1440"/>
        </w:tabs>
        <w:ind w:left="1440" w:hanging="360"/>
      </w:pPr>
    </w:lvl>
    <w:lvl w:ilvl="2" w:tplc="CAF48470" w:tentative="1">
      <w:start w:val="1"/>
      <w:numFmt w:val="decimal"/>
      <w:lvlText w:val="%3."/>
      <w:lvlJc w:val="left"/>
      <w:pPr>
        <w:tabs>
          <w:tab w:val="num" w:pos="2160"/>
        </w:tabs>
        <w:ind w:left="2160" w:hanging="360"/>
      </w:pPr>
    </w:lvl>
    <w:lvl w:ilvl="3" w:tplc="65641582" w:tentative="1">
      <w:start w:val="1"/>
      <w:numFmt w:val="decimal"/>
      <w:lvlText w:val="%4."/>
      <w:lvlJc w:val="left"/>
      <w:pPr>
        <w:tabs>
          <w:tab w:val="num" w:pos="2880"/>
        </w:tabs>
        <w:ind w:left="2880" w:hanging="360"/>
      </w:pPr>
    </w:lvl>
    <w:lvl w:ilvl="4" w:tplc="8132F542" w:tentative="1">
      <w:start w:val="1"/>
      <w:numFmt w:val="decimal"/>
      <w:lvlText w:val="%5."/>
      <w:lvlJc w:val="left"/>
      <w:pPr>
        <w:tabs>
          <w:tab w:val="num" w:pos="3600"/>
        </w:tabs>
        <w:ind w:left="3600" w:hanging="360"/>
      </w:pPr>
    </w:lvl>
    <w:lvl w:ilvl="5" w:tplc="972AA3E2" w:tentative="1">
      <w:start w:val="1"/>
      <w:numFmt w:val="decimal"/>
      <w:lvlText w:val="%6."/>
      <w:lvlJc w:val="left"/>
      <w:pPr>
        <w:tabs>
          <w:tab w:val="num" w:pos="4320"/>
        </w:tabs>
        <w:ind w:left="4320" w:hanging="360"/>
      </w:pPr>
    </w:lvl>
    <w:lvl w:ilvl="6" w:tplc="ACACACFC" w:tentative="1">
      <w:start w:val="1"/>
      <w:numFmt w:val="decimal"/>
      <w:lvlText w:val="%7."/>
      <w:lvlJc w:val="left"/>
      <w:pPr>
        <w:tabs>
          <w:tab w:val="num" w:pos="5040"/>
        </w:tabs>
        <w:ind w:left="5040" w:hanging="360"/>
      </w:pPr>
    </w:lvl>
    <w:lvl w:ilvl="7" w:tplc="D8B8BE42" w:tentative="1">
      <w:start w:val="1"/>
      <w:numFmt w:val="decimal"/>
      <w:lvlText w:val="%8."/>
      <w:lvlJc w:val="left"/>
      <w:pPr>
        <w:tabs>
          <w:tab w:val="num" w:pos="5760"/>
        </w:tabs>
        <w:ind w:left="5760" w:hanging="360"/>
      </w:pPr>
    </w:lvl>
    <w:lvl w:ilvl="8" w:tplc="98B028F4" w:tentative="1">
      <w:start w:val="1"/>
      <w:numFmt w:val="decimal"/>
      <w:lvlText w:val="%9."/>
      <w:lvlJc w:val="left"/>
      <w:pPr>
        <w:tabs>
          <w:tab w:val="num" w:pos="6480"/>
        </w:tabs>
        <w:ind w:left="6480" w:hanging="360"/>
      </w:pPr>
    </w:lvl>
  </w:abstractNum>
  <w:abstractNum w:abstractNumId="2">
    <w:nsid w:val="20DB2C17"/>
    <w:multiLevelType w:val="hybridMultilevel"/>
    <w:tmpl w:val="3F647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8AB044A"/>
    <w:multiLevelType w:val="hybridMultilevel"/>
    <w:tmpl w:val="908E0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48B2607"/>
    <w:multiLevelType w:val="multilevel"/>
    <w:tmpl w:val="AEB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22999"/>
    <w:multiLevelType w:val="hybridMultilevel"/>
    <w:tmpl w:val="393E5BE8"/>
    <w:lvl w:ilvl="0" w:tplc="6994E4AC">
      <w:start w:val="1"/>
      <w:numFmt w:val="bullet"/>
      <w:lvlText w:val="•"/>
      <w:lvlJc w:val="left"/>
      <w:pPr>
        <w:tabs>
          <w:tab w:val="num" w:pos="720"/>
        </w:tabs>
        <w:ind w:left="720" w:hanging="360"/>
      </w:pPr>
      <w:rPr>
        <w:rFonts w:ascii="Times New Roman" w:hAnsi="Times New Roman" w:hint="default"/>
      </w:rPr>
    </w:lvl>
    <w:lvl w:ilvl="1" w:tplc="4CA8277A" w:tentative="1">
      <w:start w:val="1"/>
      <w:numFmt w:val="bullet"/>
      <w:lvlText w:val="•"/>
      <w:lvlJc w:val="left"/>
      <w:pPr>
        <w:tabs>
          <w:tab w:val="num" w:pos="1440"/>
        </w:tabs>
        <w:ind w:left="1440" w:hanging="360"/>
      </w:pPr>
      <w:rPr>
        <w:rFonts w:ascii="Times New Roman" w:hAnsi="Times New Roman" w:hint="default"/>
      </w:rPr>
    </w:lvl>
    <w:lvl w:ilvl="2" w:tplc="B6C4EE96" w:tentative="1">
      <w:start w:val="1"/>
      <w:numFmt w:val="bullet"/>
      <w:lvlText w:val="•"/>
      <w:lvlJc w:val="left"/>
      <w:pPr>
        <w:tabs>
          <w:tab w:val="num" w:pos="2160"/>
        </w:tabs>
        <w:ind w:left="2160" w:hanging="360"/>
      </w:pPr>
      <w:rPr>
        <w:rFonts w:ascii="Times New Roman" w:hAnsi="Times New Roman" w:hint="default"/>
      </w:rPr>
    </w:lvl>
    <w:lvl w:ilvl="3" w:tplc="9252B6EC" w:tentative="1">
      <w:start w:val="1"/>
      <w:numFmt w:val="bullet"/>
      <w:lvlText w:val="•"/>
      <w:lvlJc w:val="left"/>
      <w:pPr>
        <w:tabs>
          <w:tab w:val="num" w:pos="2880"/>
        </w:tabs>
        <w:ind w:left="2880" w:hanging="360"/>
      </w:pPr>
      <w:rPr>
        <w:rFonts w:ascii="Times New Roman" w:hAnsi="Times New Roman" w:hint="default"/>
      </w:rPr>
    </w:lvl>
    <w:lvl w:ilvl="4" w:tplc="E97AA7B0" w:tentative="1">
      <w:start w:val="1"/>
      <w:numFmt w:val="bullet"/>
      <w:lvlText w:val="•"/>
      <w:lvlJc w:val="left"/>
      <w:pPr>
        <w:tabs>
          <w:tab w:val="num" w:pos="3600"/>
        </w:tabs>
        <w:ind w:left="3600" w:hanging="360"/>
      </w:pPr>
      <w:rPr>
        <w:rFonts w:ascii="Times New Roman" w:hAnsi="Times New Roman" w:hint="default"/>
      </w:rPr>
    </w:lvl>
    <w:lvl w:ilvl="5" w:tplc="7890B026" w:tentative="1">
      <w:start w:val="1"/>
      <w:numFmt w:val="bullet"/>
      <w:lvlText w:val="•"/>
      <w:lvlJc w:val="left"/>
      <w:pPr>
        <w:tabs>
          <w:tab w:val="num" w:pos="4320"/>
        </w:tabs>
        <w:ind w:left="4320" w:hanging="360"/>
      </w:pPr>
      <w:rPr>
        <w:rFonts w:ascii="Times New Roman" w:hAnsi="Times New Roman" w:hint="default"/>
      </w:rPr>
    </w:lvl>
    <w:lvl w:ilvl="6" w:tplc="48540C0C" w:tentative="1">
      <w:start w:val="1"/>
      <w:numFmt w:val="bullet"/>
      <w:lvlText w:val="•"/>
      <w:lvlJc w:val="left"/>
      <w:pPr>
        <w:tabs>
          <w:tab w:val="num" w:pos="5040"/>
        </w:tabs>
        <w:ind w:left="5040" w:hanging="360"/>
      </w:pPr>
      <w:rPr>
        <w:rFonts w:ascii="Times New Roman" w:hAnsi="Times New Roman" w:hint="default"/>
      </w:rPr>
    </w:lvl>
    <w:lvl w:ilvl="7" w:tplc="AC2EF522" w:tentative="1">
      <w:start w:val="1"/>
      <w:numFmt w:val="bullet"/>
      <w:lvlText w:val="•"/>
      <w:lvlJc w:val="left"/>
      <w:pPr>
        <w:tabs>
          <w:tab w:val="num" w:pos="5760"/>
        </w:tabs>
        <w:ind w:left="5760" w:hanging="360"/>
      </w:pPr>
      <w:rPr>
        <w:rFonts w:ascii="Times New Roman" w:hAnsi="Times New Roman" w:hint="default"/>
      </w:rPr>
    </w:lvl>
    <w:lvl w:ilvl="8" w:tplc="9F3424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66B85D66"/>
    <w:multiLevelType w:val="hybridMultilevel"/>
    <w:tmpl w:val="C1067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777042F"/>
    <w:multiLevelType w:val="hybridMultilevel"/>
    <w:tmpl w:val="A546F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61A"/>
    <w:rsid w:val="00064E94"/>
    <w:rsid w:val="0009742B"/>
    <w:rsid w:val="000A7238"/>
    <w:rsid w:val="00110A74"/>
    <w:rsid w:val="001322C9"/>
    <w:rsid w:val="00132D80"/>
    <w:rsid w:val="00141747"/>
    <w:rsid w:val="001469BF"/>
    <w:rsid w:val="00156274"/>
    <w:rsid w:val="00184A49"/>
    <w:rsid w:val="00186F3A"/>
    <w:rsid w:val="001B0E08"/>
    <w:rsid w:val="001C542D"/>
    <w:rsid w:val="001D377D"/>
    <w:rsid w:val="001E3990"/>
    <w:rsid w:val="001F5792"/>
    <w:rsid w:val="001F7687"/>
    <w:rsid w:val="002043D7"/>
    <w:rsid w:val="00223ED1"/>
    <w:rsid w:val="002264E1"/>
    <w:rsid w:val="00230FA5"/>
    <w:rsid w:val="00277D99"/>
    <w:rsid w:val="002A18F5"/>
    <w:rsid w:val="002C052F"/>
    <w:rsid w:val="002D22C2"/>
    <w:rsid w:val="002E32B7"/>
    <w:rsid w:val="003154A1"/>
    <w:rsid w:val="00362B0C"/>
    <w:rsid w:val="00365DFD"/>
    <w:rsid w:val="003D761A"/>
    <w:rsid w:val="003E2C21"/>
    <w:rsid w:val="003E3CD4"/>
    <w:rsid w:val="003F0408"/>
    <w:rsid w:val="00422088"/>
    <w:rsid w:val="00426FA9"/>
    <w:rsid w:val="00465005"/>
    <w:rsid w:val="00470EEF"/>
    <w:rsid w:val="004905A3"/>
    <w:rsid w:val="004F1813"/>
    <w:rsid w:val="004F1A3E"/>
    <w:rsid w:val="00505A2E"/>
    <w:rsid w:val="00506BDB"/>
    <w:rsid w:val="005573AD"/>
    <w:rsid w:val="005753B1"/>
    <w:rsid w:val="0057604D"/>
    <w:rsid w:val="00595DDB"/>
    <w:rsid w:val="005B1E4B"/>
    <w:rsid w:val="005D4898"/>
    <w:rsid w:val="00603F11"/>
    <w:rsid w:val="00665A07"/>
    <w:rsid w:val="006B1E70"/>
    <w:rsid w:val="006B32E1"/>
    <w:rsid w:val="006C5B8B"/>
    <w:rsid w:val="006E173A"/>
    <w:rsid w:val="006E4CBC"/>
    <w:rsid w:val="006F5E9A"/>
    <w:rsid w:val="00726C79"/>
    <w:rsid w:val="0073661A"/>
    <w:rsid w:val="00794CE4"/>
    <w:rsid w:val="007A4528"/>
    <w:rsid w:val="007D1994"/>
    <w:rsid w:val="008041ED"/>
    <w:rsid w:val="00814674"/>
    <w:rsid w:val="00820C46"/>
    <w:rsid w:val="008274FC"/>
    <w:rsid w:val="00846067"/>
    <w:rsid w:val="00876F22"/>
    <w:rsid w:val="008C223D"/>
    <w:rsid w:val="008D1F91"/>
    <w:rsid w:val="008F70E8"/>
    <w:rsid w:val="008F78B4"/>
    <w:rsid w:val="009043EE"/>
    <w:rsid w:val="00914006"/>
    <w:rsid w:val="00922F39"/>
    <w:rsid w:val="00935F4B"/>
    <w:rsid w:val="00955944"/>
    <w:rsid w:val="00981AC1"/>
    <w:rsid w:val="00987488"/>
    <w:rsid w:val="00992331"/>
    <w:rsid w:val="009A261D"/>
    <w:rsid w:val="009F206A"/>
    <w:rsid w:val="009F70D5"/>
    <w:rsid w:val="00A04208"/>
    <w:rsid w:val="00A147E4"/>
    <w:rsid w:val="00A220AA"/>
    <w:rsid w:val="00A35108"/>
    <w:rsid w:val="00A35AB6"/>
    <w:rsid w:val="00A50780"/>
    <w:rsid w:val="00A6370B"/>
    <w:rsid w:val="00A97D68"/>
    <w:rsid w:val="00AA2821"/>
    <w:rsid w:val="00AE2273"/>
    <w:rsid w:val="00AF7286"/>
    <w:rsid w:val="00B118F4"/>
    <w:rsid w:val="00B37B37"/>
    <w:rsid w:val="00B44967"/>
    <w:rsid w:val="00B5183A"/>
    <w:rsid w:val="00B60014"/>
    <w:rsid w:val="00BA3A95"/>
    <w:rsid w:val="00BB4F26"/>
    <w:rsid w:val="00BC4BEA"/>
    <w:rsid w:val="00BE7C5F"/>
    <w:rsid w:val="00C31DB1"/>
    <w:rsid w:val="00C3623F"/>
    <w:rsid w:val="00C433F8"/>
    <w:rsid w:val="00CC2CCF"/>
    <w:rsid w:val="00D07A16"/>
    <w:rsid w:val="00D264E9"/>
    <w:rsid w:val="00D359A5"/>
    <w:rsid w:val="00D3779F"/>
    <w:rsid w:val="00D53E20"/>
    <w:rsid w:val="00D6367D"/>
    <w:rsid w:val="00D83D2C"/>
    <w:rsid w:val="00D919D9"/>
    <w:rsid w:val="00DF11BB"/>
    <w:rsid w:val="00E05EAA"/>
    <w:rsid w:val="00E138AE"/>
    <w:rsid w:val="00E374E2"/>
    <w:rsid w:val="00E66ADE"/>
    <w:rsid w:val="00EA26BA"/>
    <w:rsid w:val="00EA3D31"/>
    <w:rsid w:val="00EA5CBB"/>
    <w:rsid w:val="00EB0119"/>
    <w:rsid w:val="00EB24DB"/>
    <w:rsid w:val="00EE1544"/>
    <w:rsid w:val="00F25DDA"/>
    <w:rsid w:val="00F547E8"/>
    <w:rsid w:val="00F64C44"/>
    <w:rsid w:val="00F7759B"/>
    <w:rsid w:val="00F90CC0"/>
    <w:rsid w:val="00FA7362"/>
    <w:rsid w:val="00FB0167"/>
    <w:rsid w:val="00FD1B09"/>
    <w:rsid w:val="00FD2D21"/>
    <w:rsid w:val="00FE53EF"/>
    <w:rsid w:val="00FF4E8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68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23ED1"/>
    <w:rPr>
      <w:color w:val="0000FF"/>
      <w:u w:val="single"/>
    </w:rPr>
  </w:style>
  <w:style w:type="character" w:styleId="Siln">
    <w:name w:val="Strong"/>
    <w:uiPriority w:val="22"/>
    <w:qFormat/>
    <w:rsid w:val="00223ED1"/>
    <w:rPr>
      <w:b/>
      <w:bCs/>
    </w:rPr>
  </w:style>
  <w:style w:type="character" w:styleId="Zvraznn">
    <w:name w:val="Emphasis"/>
    <w:uiPriority w:val="20"/>
    <w:qFormat/>
    <w:rsid w:val="00223ED1"/>
    <w:rPr>
      <w:i/>
      <w:iCs/>
    </w:rPr>
  </w:style>
  <w:style w:type="paragraph" w:styleId="Odstavecseseznamem">
    <w:name w:val="List Paragraph"/>
    <w:basedOn w:val="Normln"/>
    <w:uiPriority w:val="34"/>
    <w:qFormat/>
    <w:rsid w:val="008F70E8"/>
    <w:pPr>
      <w:spacing w:after="0" w:line="240" w:lineRule="auto"/>
      <w:ind w:left="720"/>
      <w:contextualSpacing/>
    </w:pPr>
    <w:rPr>
      <w:rFonts w:ascii="Times New Roman" w:eastAsia="Times New Roman" w:hAnsi="Times New Roman"/>
      <w:sz w:val="24"/>
      <w:szCs w:val="24"/>
      <w:lang w:eastAsia="cs-CZ"/>
    </w:rPr>
  </w:style>
  <w:style w:type="paragraph" w:styleId="Zkladntext">
    <w:name w:val="Body Text"/>
    <w:basedOn w:val="Normln"/>
    <w:link w:val="ZkladntextChar"/>
    <w:rsid w:val="00922F39"/>
    <w:pPr>
      <w:spacing w:after="0" w:line="240" w:lineRule="auto"/>
    </w:pPr>
    <w:rPr>
      <w:rFonts w:ascii="Arial" w:eastAsia="Times New Roman" w:hAnsi="Arial"/>
      <w:szCs w:val="20"/>
    </w:rPr>
  </w:style>
  <w:style w:type="character" w:customStyle="1" w:styleId="ZkladntextChar">
    <w:name w:val="Základní text Char"/>
    <w:link w:val="Zkladntext"/>
    <w:rsid w:val="00922F39"/>
    <w:rPr>
      <w:rFonts w:ascii="Arial" w:eastAsia="Times New Roman" w:hAnsi="Arial" w:cs="Arial"/>
      <w:sz w:val="22"/>
      <w:lang w:eastAsia="en-US"/>
    </w:rPr>
  </w:style>
  <w:style w:type="paragraph" w:styleId="Zhlav">
    <w:name w:val="header"/>
    <w:basedOn w:val="Normln"/>
    <w:link w:val="ZhlavChar"/>
    <w:rsid w:val="0009742B"/>
    <w:pPr>
      <w:tabs>
        <w:tab w:val="center" w:pos="4536"/>
        <w:tab w:val="right" w:pos="9072"/>
      </w:tabs>
      <w:suppressAutoHyphens/>
      <w:spacing w:after="0" w:line="240" w:lineRule="auto"/>
    </w:pPr>
    <w:rPr>
      <w:lang w:eastAsia="zh-CN"/>
    </w:rPr>
  </w:style>
  <w:style w:type="character" w:customStyle="1" w:styleId="ZhlavChar">
    <w:name w:val="Záhlaví Char"/>
    <w:link w:val="Zhlav"/>
    <w:rsid w:val="0009742B"/>
    <w:rPr>
      <w:sz w:val="22"/>
      <w:szCs w:val="22"/>
      <w:lang w:eastAsia="zh-CN"/>
    </w:rPr>
  </w:style>
  <w:style w:type="paragraph" w:styleId="Textbubliny">
    <w:name w:val="Balloon Text"/>
    <w:basedOn w:val="Normln"/>
    <w:link w:val="TextbublinyChar"/>
    <w:uiPriority w:val="99"/>
    <w:semiHidden/>
    <w:unhideWhenUsed/>
    <w:rsid w:val="00E05EA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5EAA"/>
    <w:rPr>
      <w:rFonts w:ascii="Tahoma" w:hAnsi="Tahoma" w:cs="Tahoma"/>
      <w:sz w:val="16"/>
      <w:szCs w:val="16"/>
      <w:lang w:eastAsia="en-US"/>
    </w:rPr>
  </w:style>
  <w:style w:type="character" w:styleId="Odkaznakoment">
    <w:name w:val="annotation reference"/>
    <w:uiPriority w:val="99"/>
    <w:semiHidden/>
    <w:unhideWhenUsed/>
    <w:rsid w:val="00FB0167"/>
    <w:rPr>
      <w:sz w:val="16"/>
      <w:szCs w:val="16"/>
    </w:rPr>
  </w:style>
  <w:style w:type="paragraph" w:styleId="Textkomente">
    <w:name w:val="annotation text"/>
    <w:basedOn w:val="Normln"/>
    <w:link w:val="TextkomenteChar"/>
    <w:uiPriority w:val="99"/>
    <w:semiHidden/>
    <w:unhideWhenUsed/>
    <w:rsid w:val="00FB0167"/>
    <w:rPr>
      <w:sz w:val="20"/>
      <w:szCs w:val="20"/>
    </w:rPr>
  </w:style>
  <w:style w:type="character" w:customStyle="1" w:styleId="TextkomenteChar">
    <w:name w:val="Text komentáře Char"/>
    <w:link w:val="Textkomente"/>
    <w:uiPriority w:val="99"/>
    <w:semiHidden/>
    <w:rsid w:val="00FB0167"/>
    <w:rPr>
      <w:lang w:val="cs-CZ" w:eastAsia="en-US"/>
    </w:rPr>
  </w:style>
  <w:style w:type="paragraph" w:styleId="Pedmtkomente">
    <w:name w:val="annotation subject"/>
    <w:basedOn w:val="Textkomente"/>
    <w:next w:val="Textkomente"/>
    <w:link w:val="PedmtkomenteChar"/>
    <w:uiPriority w:val="99"/>
    <w:semiHidden/>
    <w:unhideWhenUsed/>
    <w:rsid w:val="00FB0167"/>
    <w:rPr>
      <w:b/>
      <w:bCs/>
    </w:rPr>
  </w:style>
  <w:style w:type="character" w:customStyle="1" w:styleId="PedmtkomenteChar">
    <w:name w:val="Předmět komentáře Char"/>
    <w:link w:val="Pedmtkomente"/>
    <w:uiPriority w:val="99"/>
    <w:semiHidden/>
    <w:rsid w:val="00FB0167"/>
    <w:rPr>
      <w:b/>
      <w:bCs/>
      <w:lang w:val="cs-CZ" w:eastAsia="en-US"/>
    </w:rPr>
  </w:style>
  <w:style w:type="character" w:customStyle="1" w:styleId="ndesc1">
    <w:name w:val="ndesc1"/>
    <w:basedOn w:val="Standardnpsmoodstavce"/>
    <w:rsid w:val="00876F22"/>
    <w:rPr>
      <w:rFonts w:ascii="Arial" w:hAnsi="Arial" w:cs="Arial" w:hint="default"/>
      <w:b w:val="0"/>
      <w:bCs w:val="0"/>
      <w:strike w:val="0"/>
      <w:dstrike w:val="0"/>
      <w:color w:val="000000"/>
      <w:sz w:val="24"/>
      <w:szCs w:val="24"/>
      <w:u w:val="none"/>
      <w:effect w:val="none"/>
    </w:rPr>
  </w:style>
  <w:style w:type="character" w:styleId="Sledovanodkaz">
    <w:name w:val="FollowedHyperlink"/>
    <w:basedOn w:val="Standardnpsmoodstavce"/>
    <w:uiPriority w:val="99"/>
    <w:semiHidden/>
    <w:unhideWhenUsed/>
    <w:rsid w:val="00820C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99230">
      <w:bodyDiv w:val="1"/>
      <w:marLeft w:val="0"/>
      <w:marRight w:val="0"/>
      <w:marTop w:val="0"/>
      <w:marBottom w:val="0"/>
      <w:divBdr>
        <w:top w:val="none" w:sz="0" w:space="0" w:color="auto"/>
        <w:left w:val="none" w:sz="0" w:space="0" w:color="auto"/>
        <w:bottom w:val="none" w:sz="0" w:space="0" w:color="auto"/>
        <w:right w:val="none" w:sz="0" w:space="0" w:color="auto"/>
      </w:divBdr>
      <w:divsChild>
        <w:div w:id="2113891833">
          <w:marLeft w:val="547"/>
          <w:marRight w:val="0"/>
          <w:marTop w:val="115"/>
          <w:marBottom w:val="346"/>
          <w:divBdr>
            <w:top w:val="none" w:sz="0" w:space="0" w:color="auto"/>
            <w:left w:val="none" w:sz="0" w:space="0" w:color="auto"/>
            <w:bottom w:val="none" w:sz="0" w:space="0" w:color="auto"/>
            <w:right w:val="none" w:sz="0" w:space="0" w:color="auto"/>
          </w:divBdr>
        </w:div>
      </w:divsChild>
    </w:div>
    <w:div w:id="267005565">
      <w:bodyDiv w:val="1"/>
      <w:marLeft w:val="0"/>
      <w:marRight w:val="0"/>
      <w:marTop w:val="0"/>
      <w:marBottom w:val="0"/>
      <w:divBdr>
        <w:top w:val="none" w:sz="0" w:space="0" w:color="auto"/>
        <w:left w:val="none" w:sz="0" w:space="0" w:color="auto"/>
        <w:bottom w:val="none" w:sz="0" w:space="0" w:color="auto"/>
        <w:right w:val="none" w:sz="0" w:space="0" w:color="auto"/>
      </w:divBdr>
      <w:divsChild>
        <w:div w:id="919216242">
          <w:marLeft w:val="720"/>
          <w:marRight w:val="0"/>
          <w:marTop w:val="0"/>
          <w:marBottom w:val="120"/>
          <w:divBdr>
            <w:top w:val="none" w:sz="0" w:space="0" w:color="auto"/>
            <w:left w:val="none" w:sz="0" w:space="0" w:color="auto"/>
            <w:bottom w:val="none" w:sz="0" w:space="0" w:color="auto"/>
            <w:right w:val="none" w:sz="0" w:space="0" w:color="auto"/>
          </w:divBdr>
        </w:div>
        <w:div w:id="1400864349">
          <w:marLeft w:val="720"/>
          <w:marRight w:val="0"/>
          <w:marTop w:val="0"/>
          <w:marBottom w:val="120"/>
          <w:divBdr>
            <w:top w:val="none" w:sz="0" w:space="0" w:color="auto"/>
            <w:left w:val="none" w:sz="0" w:space="0" w:color="auto"/>
            <w:bottom w:val="none" w:sz="0" w:space="0" w:color="auto"/>
            <w:right w:val="none" w:sz="0" w:space="0" w:color="auto"/>
          </w:divBdr>
        </w:div>
        <w:div w:id="1448234461">
          <w:marLeft w:val="720"/>
          <w:marRight w:val="0"/>
          <w:marTop w:val="0"/>
          <w:marBottom w:val="120"/>
          <w:divBdr>
            <w:top w:val="none" w:sz="0" w:space="0" w:color="auto"/>
            <w:left w:val="none" w:sz="0" w:space="0" w:color="auto"/>
            <w:bottom w:val="none" w:sz="0" w:space="0" w:color="auto"/>
            <w:right w:val="none" w:sz="0" w:space="0" w:color="auto"/>
          </w:divBdr>
        </w:div>
        <w:div w:id="1089042758">
          <w:marLeft w:val="720"/>
          <w:marRight w:val="0"/>
          <w:marTop w:val="0"/>
          <w:marBottom w:val="120"/>
          <w:divBdr>
            <w:top w:val="none" w:sz="0" w:space="0" w:color="auto"/>
            <w:left w:val="none" w:sz="0" w:space="0" w:color="auto"/>
            <w:bottom w:val="none" w:sz="0" w:space="0" w:color="auto"/>
            <w:right w:val="none" w:sz="0" w:space="0" w:color="auto"/>
          </w:divBdr>
        </w:div>
        <w:div w:id="695154681">
          <w:marLeft w:val="720"/>
          <w:marRight w:val="0"/>
          <w:marTop w:val="0"/>
          <w:marBottom w:val="120"/>
          <w:divBdr>
            <w:top w:val="none" w:sz="0" w:space="0" w:color="auto"/>
            <w:left w:val="none" w:sz="0" w:space="0" w:color="auto"/>
            <w:bottom w:val="none" w:sz="0" w:space="0" w:color="auto"/>
            <w:right w:val="none" w:sz="0" w:space="0" w:color="auto"/>
          </w:divBdr>
        </w:div>
        <w:div w:id="1908758264">
          <w:marLeft w:val="720"/>
          <w:marRight w:val="0"/>
          <w:marTop w:val="0"/>
          <w:marBottom w:val="120"/>
          <w:divBdr>
            <w:top w:val="none" w:sz="0" w:space="0" w:color="auto"/>
            <w:left w:val="none" w:sz="0" w:space="0" w:color="auto"/>
            <w:bottom w:val="none" w:sz="0" w:space="0" w:color="auto"/>
            <w:right w:val="none" w:sz="0" w:space="0" w:color="auto"/>
          </w:divBdr>
        </w:div>
      </w:divsChild>
    </w:div>
    <w:div w:id="1491367568">
      <w:bodyDiv w:val="1"/>
      <w:marLeft w:val="0"/>
      <w:marRight w:val="0"/>
      <w:marTop w:val="0"/>
      <w:marBottom w:val="0"/>
      <w:divBdr>
        <w:top w:val="none" w:sz="0" w:space="0" w:color="auto"/>
        <w:left w:val="none" w:sz="0" w:space="0" w:color="auto"/>
        <w:bottom w:val="none" w:sz="0" w:space="0" w:color="auto"/>
        <w:right w:val="none" w:sz="0" w:space="0" w:color="auto"/>
      </w:divBdr>
      <w:divsChild>
        <w:div w:id="1565602468">
          <w:marLeft w:val="547"/>
          <w:marRight w:val="0"/>
          <w:marTop w:val="115"/>
          <w:marBottom w:val="346"/>
          <w:divBdr>
            <w:top w:val="none" w:sz="0" w:space="0" w:color="auto"/>
            <w:left w:val="none" w:sz="0" w:space="0" w:color="auto"/>
            <w:bottom w:val="none" w:sz="0" w:space="0" w:color="auto"/>
            <w:right w:val="none" w:sz="0" w:space="0" w:color="auto"/>
          </w:divBdr>
        </w:div>
        <w:div w:id="2003119556">
          <w:marLeft w:val="547"/>
          <w:marRight w:val="0"/>
          <w:marTop w:val="115"/>
          <w:marBottom w:val="346"/>
          <w:divBdr>
            <w:top w:val="none" w:sz="0" w:space="0" w:color="auto"/>
            <w:left w:val="none" w:sz="0" w:space="0" w:color="auto"/>
            <w:bottom w:val="none" w:sz="0" w:space="0" w:color="auto"/>
            <w:right w:val="none" w:sz="0" w:space="0" w:color="auto"/>
          </w:divBdr>
        </w:div>
      </w:divsChild>
    </w:div>
    <w:div w:id="1851025097">
      <w:bodyDiv w:val="1"/>
      <w:marLeft w:val="0"/>
      <w:marRight w:val="0"/>
      <w:marTop w:val="0"/>
      <w:marBottom w:val="0"/>
      <w:divBdr>
        <w:top w:val="none" w:sz="0" w:space="0" w:color="auto"/>
        <w:left w:val="none" w:sz="0" w:space="0" w:color="auto"/>
        <w:bottom w:val="none" w:sz="0" w:space="0" w:color="auto"/>
        <w:right w:val="none" w:sz="0" w:space="0" w:color="auto"/>
      </w:divBdr>
      <w:divsChild>
        <w:div w:id="71899042">
          <w:marLeft w:val="0"/>
          <w:marRight w:val="0"/>
          <w:marTop w:val="0"/>
          <w:marBottom w:val="0"/>
          <w:divBdr>
            <w:top w:val="none" w:sz="0" w:space="0" w:color="auto"/>
            <w:left w:val="none" w:sz="0" w:space="0" w:color="auto"/>
            <w:bottom w:val="none" w:sz="0" w:space="0" w:color="auto"/>
            <w:right w:val="none" w:sz="0" w:space="0" w:color="auto"/>
          </w:divBdr>
        </w:div>
        <w:div w:id="840395501">
          <w:marLeft w:val="0"/>
          <w:marRight w:val="0"/>
          <w:marTop w:val="0"/>
          <w:marBottom w:val="0"/>
          <w:divBdr>
            <w:top w:val="none" w:sz="0" w:space="0" w:color="auto"/>
            <w:left w:val="none" w:sz="0" w:space="0" w:color="auto"/>
            <w:bottom w:val="none" w:sz="0" w:space="0" w:color="auto"/>
            <w:right w:val="none" w:sz="0" w:space="0" w:color="auto"/>
          </w:divBdr>
        </w:div>
        <w:div w:id="78134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ova@smocr.cz" TargetMode="External"/><Relationship Id="rId3" Type="http://schemas.openxmlformats.org/officeDocument/2006/relationships/settings" Target="settings.xml"/><Relationship Id="rId7" Type="http://schemas.openxmlformats.org/officeDocument/2006/relationships/hyperlink" Target="http://www.smocr.cz/cz/nase-akce/jine/petice-ve-veci-reseni-problematiky-verejneho-poradku-a-socialnich-zalezitosti.aspx"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cr.cz/cz/tiskovy-servis/tiskove-zpravy/otevreny-dopis-ministrum-nekolikanasobne-pachani-prestupku-je-treba-kvalifikovat-jako-trestny-cin.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o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614</Words>
  <Characters>3628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4234</CharactersWithSpaces>
  <SharedDoc>false</SharedDoc>
  <HLinks>
    <vt:vector size="24" baseType="variant">
      <vt:variant>
        <vt:i4>3539060</vt:i4>
      </vt:variant>
      <vt:variant>
        <vt:i4>9</vt:i4>
      </vt:variant>
      <vt:variant>
        <vt:i4>0</vt:i4>
      </vt:variant>
      <vt:variant>
        <vt:i4>5</vt:i4>
      </vt:variant>
      <vt:variant>
        <vt:lpwstr>http://www.socialnibydleni.org/</vt:lpwstr>
      </vt:variant>
      <vt:variant>
        <vt:lpwstr/>
      </vt:variant>
      <vt:variant>
        <vt:i4>589834</vt:i4>
      </vt:variant>
      <vt:variant>
        <vt:i4>6</vt:i4>
      </vt:variant>
      <vt:variant>
        <vt:i4>0</vt:i4>
      </vt:variant>
      <vt:variant>
        <vt:i4>5</vt:i4>
      </vt:variant>
      <vt:variant>
        <vt:lpwstr>http://www.smocr.cz/</vt:lpwstr>
      </vt:variant>
      <vt:variant>
        <vt:lpwstr/>
      </vt:variant>
      <vt:variant>
        <vt:i4>3276887</vt:i4>
      </vt:variant>
      <vt:variant>
        <vt:i4>3</vt:i4>
      </vt:variant>
      <vt:variant>
        <vt:i4>0</vt:i4>
      </vt:variant>
      <vt:variant>
        <vt:i4>5</vt:i4>
      </vt:variant>
      <vt:variant>
        <vt:lpwstr>mailto:jan.milota@iqrs.cz</vt:lpwstr>
      </vt:variant>
      <vt:variant>
        <vt:lpwstr/>
      </vt:variant>
      <vt:variant>
        <vt:i4>7602249</vt:i4>
      </vt:variant>
      <vt:variant>
        <vt:i4>0</vt:i4>
      </vt:variant>
      <vt:variant>
        <vt:i4>0</vt:i4>
      </vt:variant>
      <vt:variant>
        <vt:i4>5</vt:i4>
      </vt:variant>
      <vt:variant>
        <vt:lpwstr>mailto:filipova@smocr.cz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Štěpánka Filipová</dc:creator>
  <cp:lastModifiedBy>Petra Kubařová</cp:lastModifiedBy>
  <cp:revision>6</cp:revision>
  <dcterms:created xsi:type="dcterms:W3CDTF">2014-10-06T05:22:00Z</dcterms:created>
  <dcterms:modified xsi:type="dcterms:W3CDTF">2014-10-06T11:37:00Z</dcterms:modified>
</cp:coreProperties>
</file>