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28" w:rsidRDefault="00E174D7" w:rsidP="00E844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. Situační zpráva k reformě</w:t>
      </w:r>
      <w:r w:rsidR="00902A28" w:rsidRPr="00902A28">
        <w:rPr>
          <w:rFonts w:ascii="Times New Roman" w:hAnsi="Times New Roman"/>
          <w:b/>
          <w:sz w:val="28"/>
          <w:szCs w:val="28"/>
        </w:rPr>
        <w:t xml:space="preserve"> financování regionálního školství </w:t>
      </w:r>
    </w:p>
    <w:p w:rsidR="00C14EA9" w:rsidRDefault="00C14EA9" w:rsidP="00E84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74D7" w:rsidRDefault="00E174D7" w:rsidP="00E174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74D7" w:rsidRDefault="00E174D7" w:rsidP="00E174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školství, mládeže a tělovýchovy (MŠMT) připravilo vstupní podklad pro zahájení diskuse o změnách v nastavení financování regionálního školství</w:t>
      </w:r>
      <w:r w:rsidR="00ED1CCD">
        <w:rPr>
          <w:rFonts w:ascii="Times New Roman" w:hAnsi="Times New Roman"/>
          <w:sz w:val="24"/>
          <w:szCs w:val="24"/>
        </w:rPr>
        <w:t xml:space="preserve"> (dále jen RgŠ)</w:t>
      </w:r>
      <w:r>
        <w:rPr>
          <w:rFonts w:ascii="Times New Roman" w:hAnsi="Times New Roman"/>
          <w:sz w:val="24"/>
          <w:szCs w:val="24"/>
        </w:rPr>
        <w:t xml:space="preserve">. Za klíčové cíle navrhovaných změn </w:t>
      </w:r>
      <w:r w:rsidR="003A2191">
        <w:rPr>
          <w:rFonts w:ascii="Times New Roman" w:hAnsi="Times New Roman"/>
          <w:sz w:val="24"/>
          <w:szCs w:val="24"/>
        </w:rPr>
        <w:t xml:space="preserve">a jejich projednávání </w:t>
      </w:r>
      <w:r>
        <w:rPr>
          <w:rFonts w:ascii="Times New Roman" w:hAnsi="Times New Roman"/>
          <w:sz w:val="24"/>
          <w:szCs w:val="24"/>
        </w:rPr>
        <w:t>lze považovat zejména:</w:t>
      </w:r>
    </w:p>
    <w:p w:rsidR="00E174D7" w:rsidRPr="003A2191" w:rsidRDefault="00E174D7" w:rsidP="00172A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174D7" w:rsidRPr="00172AC8" w:rsidRDefault="00597C2A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Nově definovat principy f</w:t>
      </w:r>
      <w:r w:rsidR="00513CB9">
        <w:rPr>
          <w:rFonts w:ascii="Times New Roman" w:hAnsi="Times New Roman"/>
          <w:b/>
          <w:sz w:val="24"/>
          <w:szCs w:val="24"/>
        </w:rPr>
        <w:t>inancování regionálního školství</w:t>
      </w:r>
      <w:r>
        <w:rPr>
          <w:rFonts w:ascii="Times New Roman" w:hAnsi="Times New Roman"/>
          <w:b/>
          <w:sz w:val="24"/>
          <w:szCs w:val="24"/>
        </w:rPr>
        <w:t xml:space="preserve"> tak, aby byly v souladu s celkovým pojetím školského zákona</w:t>
      </w:r>
      <w:r w:rsidR="00513CB9">
        <w:rPr>
          <w:rFonts w:ascii="Times New Roman" w:hAnsi="Times New Roman"/>
          <w:b/>
          <w:sz w:val="24"/>
          <w:szCs w:val="24"/>
        </w:rPr>
        <w:t xml:space="preserve">. </w:t>
      </w:r>
      <w:r w:rsidR="003A2191" w:rsidRPr="00513CB9">
        <w:rPr>
          <w:rFonts w:ascii="Times New Roman" w:hAnsi="Times New Roman"/>
          <w:b/>
          <w:sz w:val="24"/>
          <w:szCs w:val="24"/>
        </w:rPr>
        <w:t xml:space="preserve">Cílem </w:t>
      </w:r>
      <w:r>
        <w:rPr>
          <w:rFonts w:ascii="Times New Roman" w:hAnsi="Times New Roman"/>
          <w:b/>
          <w:sz w:val="24"/>
          <w:szCs w:val="24"/>
        </w:rPr>
        <w:t xml:space="preserve">finanční podpory je v nově připravovaném systému </w:t>
      </w:r>
      <w:r w:rsidR="008225F8">
        <w:rPr>
          <w:rFonts w:ascii="Times New Roman" w:hAnsi="Times New Roman"/>
          <w:b/>
          <w:sz w:val="24"/>
          <w:szCs w:val="24"/>
        </w:rPr>
        <w:t>dítě (</w:t>
      </w:r>
      <w:r w:rsidR="003A2191" w:rsidRPr="00513CB9">
        <w:rPr>
          <w:rFonts w:ascii="Times New Roman" w:hAnsi="Times New Roman"/>
          <w:b/>
          <w:sz w:val="24"/>
          <w:szCs w:val="24"/>
        </w:rPr>
        <w:t>žák</w:t>
      </w:r>
      <w:r w:rsidR="008225F8">
        <w:rPr>
          <w:rFonts w:ascii="Times New Roman" w:hAnsi="Times New Roman"/>
          <w:b/>
          <w:sz w:val="24"/>
          <w:szCs w:val="24"/>
        </w:rPr>
        <w:t>/student)</w:t>
      </w:r>
      <w:r w:rsidR="00E174D7" w:rsidRPr="003A2191">
        <w:rPr>
          <w:rFonts w:ascii="Times New Roman" w:hAnsi="Times New Roman"/>
          <w:sz w:val="24"/>
          <w:szCs w:val="24"/>
        </w:rPr>
        <w:t>,</w:t>
      </w:r>
      <w:r w:rsidR="00440708" w:rsidRPr="003A2191">
        <w:rPr>
          <w:rFonts w:ascii="Times New Roman" w:hAnsi="Times New Roman"/>
          <w:sz w:val="24"/>
          <w:szCs w:val="24"/>
        </w:rPr>
        <w:t xml:space="preserve"> </w:t>
      </w:r>
      <w:r w:rsidR="00440708" w:rsidRPr="00172AC8">
        <w:rPr>
          <w:rFonts w:ascii="Times New Roman" w:hAnsi="Times New Roman"/>
          <w:b/>
          <w:sz w:val="24"/>
          <w:szCs w:val="24"/>
        </w:rPr>
        <w:t xml:space="preserve">naplnění jeho </w:t>
      </w:r>
      <w:r w:rsidR="00E174D7" w:rsidRPr="00172AC8">
        <w:rPr>
          <w:rFonts w:ascii="Times New Roman" w:hAnsi="Times New Roman"/>
          <w:b/>
          <w:sz w:val="24"/>
          <w:szCs w:val="24"/>
        </w:rPr>
        <w:t>práv</w:t>
      </w:r>
      <w:r w:rsidR="00440708" w:rsidRPr="00172AC8">
        <w:rPr>
          <w:rFonts w:ascii="Times New Roman" w:hAnsi="Times New Roman"/>
          <w:b/>
          <w:sz w:val="24"/>
          <w:szCs w:val="24"/>
        </w:rPr>
        <w:t>a</w:t>
      </w:r>
      <w:r w:rsidR="00E174D7" w:rsidRPr="00172AC8">
        <w:rPr>
          <w:rFonts w:ascii="Times New Roman" w:hAnsi="Times New Roman"/>
          <w:b/>
          <w:sz w:val="24"/>
          <w:szCs w:val="24"/>
        </w:rPr>
        <w:t xml:space="preserve"> na (kvalitní) </w:t>
      </w:r>
      <w:r w:rsidR="00E174D7" w:rsidRPr="008225F8">
        <w:rPr>
          <w:rFonts w:ascii="Times New Roman" w:hAnsi="Times New Roman"/>
          <w:b/>
          <w:sz w:val="24"/>
          <w:szCs w:val="24"/>
        </w:rPr>
        <w:t>vzdělá</w:t>
      </w:r>
      <w:r w:rsidR="0038612D" w:rsidRPr="008225F8">
        <w:rPr>
          <w:rFonts w:ascii="Times New Roman" w:hAnsi="Times New Roman"/>
          <w:b/>
          <w:sz w:val="24"/>
          <w:szCs w:val="24"/>
        </w:rPr>
        <w:t>vá</w:t>
      </w:r>
      <w:r w:rsidR="00E174D7" w:rsidRPr="008225F8">
        <w:rPr>
          <w:rFonts w:ascii="Times New Roman" w:hAnsi="Times New Roman"/>
          <w:b/>
          <w:sz w:val="24"/>
          <w:szCs w:val="24"/>
        </w:rPr>
        <w:t>ní</w:t>
      </w:r>
      <w:r w:rsidR="00440708" w:rsidRPr="00172AC8">
        <w:rPr>
          <w:rFonts w:ascii="Times New Roman" w:hAnsi="Times New Roman"/>
          <w:b/>
          <w:sz w:val="24"/>
          <w:szCs w:val="24"/>
        </w:rPr>
        <w:t xml:space="preserve"> a</w:t>
      </w:r>
      <w:r w:rsidR="00E174D7" w:rsidRPr="00172AC8">
        <w:rPr>
          <w:rFonts w:ascii="Times New Roman" w:hAnsi="Times New Roman"/>
          <w:b/>
          <w:sz w:val="24"/>
          <w:szCs w:val="24"/>
        </w:rPr>
        <w:t xml:space="preserve"> </w:t>
      </w:r>
      <w:r w:rsidR="003A2191" w:rsidRPr="00172AC8">
        <w:rPr>
          <w:rFonts w:ascii="Times New Roman" w:hAnsi="Times New Roman"/>
          <w:b/>
          <w:sz w:val="24"/>
          <w:szCs w:val="24"/>
        </w:rPr>
        <w:t xml:space="preserve">zajištění jeho </w:t>
      </w:r>
      <w:r w:rsidR="00E174D7" w:rsidRPr="00172AC8">
        <w:rPr>
          <w:rFonts w:ascii="Times New Roman" w:hAnsi="Times New Roman"/>
          <w:b/>
          <w:sz w:val="24"/>
          <w:szCs w:val="24"/>
        </w:rPr>
        <w:t>vzdělávacích potřeb,</w:t>
      </w:r>
      <w:r w:rsidR="00E174D7" w:rsidRPr="00172AC8">
        <w:rPr>
          <w:rFonts w:ascii="Times New Roman" w:hAnsi="Times New Roman"/>
          <w:sz w:val="24"/>
          <w:szCs w:val="24"/>
        </w:rPr>
        <w:t xml:space="preserve"> jejichž rozsah je definován </w:t>
      </w:r>
      <w:r w:rsidR="00440708" w:rsidRPr="00172AC8">
        <w:rPr>
          <w:rFonts w:ascii="Times New Roman" w:hAnsi="Times New Roman"/>
          <w:sz w:val="24"/>
          <w:szCs w:val="24"/>
        </w:rPr>
        <w:t xml:space="preserve">příslušným </w:t>
      </w:r>
      <w:r w:rsidR="00E174D7" w:rsidRPr="00172AC8">
        <w:rPr>
          <w:rFonts w:ascii="Times New Roman" w:hAnsi="Times New Roman"/>
          <w:sz w:val="24"/>
          <w:szCs w:val="24"/>
        </w:rPr>
        <w:t>rámcovým vzdělávacím programem</w:t>
      </w:r>
      <w:r w:rsidR="00DF2C99">
        <w:rPr>
          <w:rFonts w:ascii="Times New Roman" w:hAnsi="Times New Roman"/>
          <w:sz w:val="24"/>
          <w:szCs w:val="24"/>
        </w:rPr>
        <w:t xml:space="preserve"> (RVP)</w:t>
      </w:r>
      <w:r w:rsidR="008225F8">
        <w:rPr>
          <w:rFonts w:ascii="Times New Roman" w:hAnsi="Times New Roman"/>
          <w:sz w:val="24"/>
          <w:szCs w:val="24"/>
        </w:rPr>
        <w:t>, resp. akreditovaným vzdělávacím programem</w:t>
      </w:r>
      <w:r w:rsidR="00440708" w:rsidRPr="00172AC8">
        <w:rPr>
          <w:rFonts w:ascii="Times New Roman" w:hAnsi="Times New Roman"/>
          <w:sz w:val="24"/>
          <w:szCs w:val="24"/>
        </w:rPr>
        <w:t>.</w:t>
      </w:r>
    </w:p>
    <w:p w:rsidR="003A2191" w:rsidRPr="003A2191" w:rsidRDefault="003A2191" w:rsidP="00172AC8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A2191" w:rsidRPr="00DF2C99" w:rsidRDefault="003A2191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2191">
        <w:rPr>
          <w:rFonts w:ascii="Times New Roman" w:hAnsi="Times New Roman"/>
          <w:b/>
          <w:color w:val="000000"/>
          <w:sz w:val="24"/>
          <w:szCs w:val="24"/>
        </w:rPr>
        <w:t xml:space="preserve">Otevřít vzájemnou </w:t>
      </w:r>
      <w:r w:rsidRPr="008225F8">
        <w:rPr>
          <w:rFonts w:ascii="Times New Roman" w:hAnsi="Times New Roman"/>
          <w:b/>
          <w:color w:val="000000"/>
          <w:sz w:val="24"/>
          <w:szCs w:val="24"/>
        </w:rPr>
        <w:t>diskus</w:t>
      </w:r>
      <w:r w:rsidR="0038612D" w:rsidRPr="008225F8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A2191">
        <w:rPr>
          <w:rFonts w:ascii="Times New Roman" w:hAnsi="Times New Roman"/>
          <w:b/>
          <w:color w:val="000000"/>
          <w:sz w:val="24"/>
          <w:szCs w:val="24"/>
        </w:rPr>
        <w:t xml:space="preserve"> o jasnější (a v řadě</w:t>
      </w:r>
      <w:r w:rsidR="00DF2C99">
        <w:rPr>
          <w:rFonts w:ascii="Times New Roman" w:hAnsi="Times New Roman"/>
          <w:b/>
          <w:color w:val="000000"/>
          <w:sz w:val="24"/>
          <w:szCs w:val="24"/>
        </w:rPr>
        <w:t xml:space="preserve"> ohledů i aktivnější) roli zřizovatelů ve vzdělávací politice, kteří</w:t>
      </w:r>
      <w:r w:rsidRPr="003A2191">
        <w:rPr>
          <w:rFonts w:ascii="Times New Roman" w:hAnsi="Times New Roman"/>
          <w:b/>
          <w:color w:val="000000"/>
          <w:sz w:val="24"/>
          <w:szCs w:val="24"/>
        </w:rPr>
        <w:t xml:space="preserve"> jsou nepostradatelným</w:t>
      </w:r>
      <w:r w:rsidR="00DF2C99">
        <w:rPr>
          <w:rFonts w:ascii="Times New Roman" w:hAnsi="Times New Roman"/>
          <w:b/>
          <w:color w:val="000000"/>
          <w:sz w:val="24"/>
          <w:szCs w:val="24"/>
        </w:rPr>
        <w:t>i partnery</w:t>
      </w:r>
      <w:r w:rsidRPr="003A2191">
        <w:rPr>
          <w:rFonts w:ascii="Times New Roman" w:hAnsi="Times New Roman"/>
          <w:b/>
          <w:color w:val="000000"/>
          <w:sz w:val="24"/>
          <w:szCs w:val="24"/>
        </w:rPr>
        <w:t xml:space="preserve"> pro formování a realizaci vzdělávací politiky</w:t>
      </w:r>
      <w:r w:rsidR="0038612D" w:rsidRPr="008225F8">
        <w:rPr>
          <w:rFonts w:ascii="Times New Roman" w:hAnsi="Times New Roman"/>
          <w:b/>
          <w:color w:val="000000"/>
          <w:sz w:val="24"/>
          <w:szCs w:val="24"/>
        </w:rPr>
        <w:t>;</w:t>
      </w:r>
      <w:r w:rsidR="008225F8">
        <w:rPr>
          <w:rFonts w:ascii="Times New Roman" w:hAnsi="Times New Roman"/>
          <w:b/>
          <w:color w:val="000000"/>
          <w:sz w:val="24"/>
          <w:szCs w:val="24"/>
        </w:rPr>
        <w:t xml:space="preserve"> proto chceme</w:t>
      </w:r>
      <w:r w:rsidRPr="003A21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25F8">
        <w:rPr>
          <w:rFonts w:ascii="Times New Roman" w:hAnsi="Times New Roman"/>
          <w:b/>
          <w:sz w:val="24"/>
          <w:szCs w:val="24"/>
        </w:rPr>
        <w:t>reformu financování</w:t>
      </w:r>
      <w:r w:rsidRPr="003A2191">
        <w:rPr>
          <w:rFonts w:ascii="Times New Roman" w:hAnsi="Times New Roman"/>
          <w:b/>
          <w:sz w:val="24"/>
          <w:szCs w:val="24"/>
        </w:rPr>
        <w:t xml:space="preserve"> připravovat ve vzájemné spolupráci, porozumění a konsenzu státu a zřizovatelů, tedy těch, kteří </w:t>
      </w:r>
      <w:r w:rsidRPr="008225F8">
        <w:rPr>
          <w:rFonts w:ascii="Times New Roman" w:hAnsi="Times New Roman"/>
          <w:b/>
          <w:sz w:val="24"/>
          <w:szCs w:val="24"/>
        </w:rPr>
        <w:t>za</w:t>
      </w:r>
      <w:r w:rsidR="0038612D" w:rsidRPr="008225F8">
        <w:rPr>
          <w:rFonts w:ascii="Times New Roman" w:hAnsi="Times New Roman"/>
          <w:b/>
          <w:sz w:val="24"/>
          <w:szCs w:val="24"/>
        </w:rPr>
        <w:t xml:space="preserve"> zajištění podmínek pro</w:t>
      </w:r>
      <w:r w:rsidRPr="003A2191">
        <w:rPr>
          <w:rFonts w:ascii="Times New Roman" w:hAnsi="Times New Roman"/>
          <w:b/>
          <w:sz w:val="24"/>
          <w:szCs w:val="24"/>
        </w:rPr>
        <w:t xml:space="preserve"> vzdělávání nesou hlavní odpovědnost.</w:t>
      </w:r>
      <w:r w:rsidRPr="003A2191">
        <w:rPr>
          <w:rFonts w:ascii="Times New Roman" w:hAnsi="Times New Roman"/>
          <w:sz w:val="24"/>
          <w:szCs w:val="24"/>
        </w:rPr>
        <w:t xml:space="preserve"> </w:t>
      </w:r>
      <w:r w:rsidRPr="003A2191">
        <w:rPr>
          <w:rFonts w:ascii="Times New Roman" w:hAnsi="Times New Roman"/>
          <w:i/>
          <w:sz w:val="24"/>
          <w:szCs w:val="24"/>
        </w:rPr>
        <w:t>Proto b</w:t>
      </w:r>
      <w:r w:rsidR="00513CB9">
        <w:rPr>
          <w:rFonts w:ascii="Times New Roman" w:hAnsi="Times New Roman"/>
          <w:i/>
          <w:sz w:val="24"/>
          <w:szCs w:val="24"/>
        </w:rPr>
        <w:t>yla</w:t>
      </w:r>
      <w:r w:rsidRPr="003A2191">
        <w:rPr>
          <w:rFonts w:ascii="Times New Roman" w:hAnsi="Times New Roman"/>
          <w:i/>
          <w:sz w:val="24"/>
          <w:szCs w:val="24"/>
        </w:rPr>
        <w:t xml:space="preserve"> ustanovena pracovní skupina složená ze zástupců MŠMT, Asociace krajů, Svazu měst a obcí a Svazu místních samospráv.</w:t>
      </w:r>
    </w:p>
    <w:p w:rsidR="00DF2C99" w:rsidRPr="00DF2C99" w:rsidRDefault="00DF2C99" w:rsidP="00DF2C99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C99" w:rsidRPr="00DF2C99" w:rsidRDefault="00DF2C99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Diskuse o změnách ve financování regionálního školství musí být primárně </w:t>
      </w:r>
      <w:r w:rsidRPr="008225F8">
        <w:rPr>
          <w:rFonts w:ascii="Times New Roman" w:hAnsi="Times New Roman"/>
          <w:b/>
          <w:color w:val="000000"/>
          <w:sz w:val="24"/>
          <w:szCs w:val="24"/>
        </w:rPr>
        <w:t>směřován</w:t>
      </w:r>
      <w:r w:rsidR="0038612D" w:rsidRPr="008225F8"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na naplnění věcných potřeb systému financování a jeho přijatelnosti a dlouhodobé udržitelnosti v širokém politickém spektru. </w:t>
      </w:r>
      <w:r w:rsidRPr="00DF2C99">
        <w:rPr>
          <w:rFonts w:ascii="Times New Roman" w:hAnsi="Times New Roman"/>
          <w:i/>
          <w:color w:val="000000"/>
          <w:sz w:val="24"/>
          <w:szCs w:val="24"/>
        </w:rPr>
        <w:t>Proto musí být k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 této </w:t>
      </w:r>
      <w:r w:rsidRPr="00DF2C99">
        <w:rPr>
          <w:rFonts w:ascii="Times New Roman" w:hAnsi="Times New Roman"/>
          <w:i/>
          <w:color w:val="000000"/>
          <w:sz w:val="24"/>
          <w:szCs w:val="24"/>
        </w:rPr>
        <w:t>diskuzi přizváni také zástupci parlamentních politických stran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prostřednictvím odborných orgánů Parlamentu</w:t>
      </w:r>
      <w:r w:rsidRPr="00DF2C99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513CB9" w:rsidRPr="00513CB9" w:rsidRDefault="00513CB9" w:rsidP="00172AC8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13CB9" w:rsidRPr="00DC41C3" w:rsidRDefault="003A2191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C41C3">
        <w:rPr>
          <w:rFonts w:ascii="Times New Roman" w:hAnsi="Times New Roman"/>
          <w:b/>
          <w:color w:val="000000"/>
          <w:sz w:val="24"/>
          <w:szCs w:val="24"/>
        </w:rPr>
        <w:t>Připravované změny ve financování jsou veden</w:t>
      </w:r>
      <w:r w:rsidR="008225F8" w:rsidRPr="00DC41C3">
        <w:rPr>
          <w:rFonts w:ascii="Times New Roman" w:hAnsi="Times New Roman"/>
          <w:b/>
          <w:color w:val="000000"/>
          <w:sz w:val="24"/>
          <w:szCs w:val="24"/>
        </w:rPr>
        <w:t>y úsilím o stabilizaci rozpočtu. J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 xml:space="preserve">edním z parametrů reformních opatření </w:t>
      </w:r>
      <w:r w:rsidR="008225F8" w:rsidRPr="00DC41C3">
        <w:rPr>
          <w:rFonts w:ascii="Times New Roman" w:hAnsi="Times New Roman"/>
          <w:b/>
          <w:color w:val="000000"/>
          <w:sz w:val="24"/>
          <w:szCs w:val="24"/>
        </w:rPr>
        <w:t xml:space="preserve">je 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sjednocení úrovně financování vzdělávacího procesu</w:t>
      </w:r>
      <w:r w:rsidR="0038612D" w:rsidRPr="00DC41C3">
        <w:rPr>
          <w:rFonts w:ascii="Times New Roman" w:hAnsi="Times New Roman"/>
          <w:b/>
          <w:color w:val="000000"/>
          <w:sz w:val="24"/>
          <w:szCs w:val="24"/>
        </w:rPr>
        <w:t xml:space="preserve"> v tzv. hlavní vzdělávací linii</w:t>
      </w:r>
      <w:r w:rsidR="008225F8" w:rsidRPr="00DC41C3">
        <w:rPr>
          <w:rFonts w:ascii="Times New Roman" w:hAnsi="Times New Roman"/>
          <w:b/>
          <w:color w:val="000000"/>
          <w:sz w:val="24"/>
          <w:szCs w:val="24"/>
        </w:rPr>
        <w:t xml:space="preserve"> z prostředků státního rozpočtu</w:t>
      </w:r>
      <w:r w:rsidR="00DC41C3" w:rsidRPr="00DC41C3">
        <w:rPr>
          <w:rFonts w:ascii="Times New Roman" w:hAnsi="Times New Roman"/>
          <w:b/>
          <w:color w:val="000000"/>
          <w:sz w:val="24"/>
          <w:szCs w:val="24"/>
        </w:rPr>
        <w:t xml:space="preserve"> v souladu s 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RVP</w:t>
      </w:r>
      <w:r w:rsidR="00DC41C3" w:rsidRPr="00DC41C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41C3" w:rsidRPr="00DC41C3">
        <w:rPr>
          <w:rFonts w:ascii="Times New Roman" w:hAnsi="Times New Roman"/>
          <w:b/>
          <w:color w:val="000000"/>
          <w:sz w:val="24"/>
          <w:szCs w:val="24"/>
        </w:rPr>
        <w:t>Školský zákon již v současnosti předjímá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, že RVP mj. vymezí materiální předpoklady pro zajišťování vzdělávání</w:t>
      </w:r>
      <w:r w:rsidR="00AB2210" w:rsidRPr="00DC41C3">
        <w:rPr>
          <w:rFonts w:ascii="Times New Roman" w:hAnsi="Times New Roman"/>
          <w:b/>
          <w:color w:val="000000"/>
          <w:sz w:val="24"/>
          <w:szCs w:val="24"/>
        </w:rPr>
        <w:t xml:space="preserve"> a stanou se</w:t>
      </w:r>
      <w:r w:rsidR="0038612D" w:rsidRPr="00DC41C3">
        <w:rPr>
          <w:rFonts w:ascii="Times New Roman" w:hAnsi="Times New Roman"/>
          <w:b/>
          <w:color w:val="000000"/>
          <w:sz w:val="24"/>
          <w:szCs w:val="24"/>
        </w:rPr>
        <w:t xml:space="preserve"> závazným základem pro stan</w:t>
      </w:r>
      <w:r w:rsidR="00DC41C3" w:rsidRPr="00DC41C3">
        <w:rPr>
          <w:rFonts w:ascii="Times New Roman" w:hAnsi="Times New Roman"/>
          <w:b/>
          <w:color w:val="000000"/>
          <w:sz w:val="24"/>
          <w:szCs w:val="24"/>
        </w:rPr>
        <w:t>ovení výše finančních prostředků</w:t>
      </w:r>
      <w:r w:rsidR="0038612D" w:rsidRPr="00DC41C3">
        <w:rPr>
          <w:rFonts w:ascii="Times New Roman" w:hAnsi="Times New Roman"/>
          <w:b/>
          <w:color w:val="000000"/>
          <w:sz w:val="24"/>
          <w:szCs w:val="24"/>
        </w:rPr>
        <w:t xml:space="preserve"> přidělovaných ze st</w:t>
      </w:r>
      <w:r w:rsidR="00DC41C3" w:rsidRPr="00DC41C3">
        <w:rPr>
          <w:rFonts w:ascii="Times New Roman" w:hAnsi="Times New Roman"/>
          <w:b/>
          <w:color w:val="000000"/>
          <w:sz w:val="24"/>
          <w:szCs w:val="24"/>
        </w:rPr>
        <w:t xml:space="preserve">átního rozpočtu na danou </w:t>
      </w:r>
      <w:r w:rsidR="0038612D" w:rsidRPr="00DC41C3">
        <w:rPr>
          <w:rFonts w:ascii="Times New Roman" w:hAnsi="Times New Roman"/>
          <w:b/>
          <w:color w:val="000000"/>
          <w:sz w:val="24"/>
          <w:szCs w:val="24"/>
        </w:rPr>
        <w:t>oblast vzdělávání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C41C3">
        <w:rPr>
          <w:rFonts w:ascii="Times New Roman" w:hAnsi="Times New Roman"/>
          <w:color w:val="000000"/>
          <w:sz w:val="24"/>
          <w:szCs w:val="24"/>
        </w:rPr>
        <w:t xml:space="preserve"> Vedle </w:t>
      </w:r>
      <w:r w:rsidRPr="00DC41C3">
        <w:rPr>
          <w:rFonts w:ascii="Times New Roman" w:eastAsia="Times New Roman" w:hAnsi="Times New Roman"/>
          <w:sz w:val="24"/>
          <w:szCs w:val="24"/>
          <w:lang w:eastAsia="cs-CZ"/>
        </w:rPr>
        <w:t xml:space="preserve">sjednocení úrovně financování mateřských, základních, středních a vyšších odborných škol a konzervatoří chceme umožnit </w:t>
      </w:r>
      <w:r w:rsidRPr="00DC41C3">
        <w:rPr>
          <w:rFonts w:ascii="Times New Roman" w:hAnsi="Times New Roman"/>
          <w:sz w:val="24"/>
          <w:szCs w:val="24"/>
        </w:rPr>
        <w:t>krajům</w:t>
      </w:r>
      <w:r w:rsidR="00423290" w:rsidRPr="00DC41C3">
        <w:rPr>
          <w:rFonts w:ascii="Times New Roman" w:hAnsi="Times New Roman"/>
          <w:sz w:val="24"/>
          <w:szCs w:val="24"/>
        </w:rPr>
        <w:t xml:space="preserve"> zohlednit</w:t>
      </w:r>
      <w:r w:rsidR="008225F8" w:rsidRPr="00DC41C3">
        <w:rPr>
          <w:rFonts w:ascii="Times New Roman" w:hAnsi="Times New Roman"/>
          <w:sz w:val="24"/>
          <w:szCs w:val="24"/>
        </w:rPr>
        <w:t xml:space="preserve"> </w:t>
      </w:r>
      <w:r w:rsidRPr="00DC41C3">
        <w:rPr>
          <w:rFonts w:ascii="Times New Roman" w:hAnsi="Times New Roman"/>
          <w:sz w:val="24"/>
          <w:szCs w:val="24"/>
        </w:rPr>
        <w:t xml:space="preserve">svá krajská specifika. </w:t>
      </w:r>
      <w:r w:rsidRPr="00DC41C3">
        <w:rPr>
          <w:rFonts w:ascii="Times New Roman" w:hAnsi="Times New Roman"/>
          <w:i/>
          <w:sz w:val="24"/>
          <w:szCs w:val="24"/>
        </w:rPr>
        <w:t>Proto bude krajskému úřadu</w:t>
      </w:r>
      <w:r w:rsidR="0038612D" w:rsidRPr="00DC41C3">
        <w:rPr>
          <w:rFonts w:ascii="Times New Roman" w:hAnsi="Times New Roman"/>
          <w:i/>
          <w:sz w:val="24"/>
          <w:szCs w:val="24"/>
        </w:rPr>
        <w:t xml:space="preserve"> umožněna určitá volnost při nakládání</w:t>
      </w:r>
      <w:r w:rsidRPr="00DC41C3">
        <w:rPr>
          <w:rFonts w:ascii="Times New Roman" w:hAnsi="Times New Roman"/>
          <w:i/>
          <w:sz w:val="24"/>
          <w:szCs w:val="24"/>
        </w:rPr>
        <w:t xml:space="preserve"> s finančními prostředky</w:t>
      </w:r>
      <w:r w:rsidR="00423290" w:rsidRPr="00DC41C3">
        <w:rPr>
          <w:rFonts w:ascii="Times New Roman" w:hAnsi="Times New Roman"/>
          <w:i/>
          <w:sz w:val="24"/>
          <w:szCs w:val="24"/>
        </w:rPr>
        <w:t xml:space="preserve"> státního rozpočtu</w:t>
      </w:r>
      <w:r w:rsidR="00513CB9" w:rsidRPr="00DC41C3">
        <w:rPr>
          <w:rFonts w:ascii="Times New Roman" w:hAnsi="Times New Roman"/>
          <w:i/>
          <w:sz w:val="24"/>
          <w:szCs w:val="24"/>
        </w:rPr>
        <w:t xml:space="preserve"> na vzdělávání v ZUŠ a školských zařízeních</w:t>
      </w:r>
      <w:r w:rsidRPr="00DC41C3">
        <w:rPr>
          <w:rFonts w:ascii="Times New Roman" w:hAnsi="Times New Roman"/>
          <w:i/>
          <w:sz w:val="24"/>
          <w:szCs w:val="24"/>
        </w:rPr>
        <w:t xml:space="preserve">, na školské služby a nepedagogické pracovníky. </w:t>
      </w:r>
    </w:p>
    <w:p w:rsidR="00DC41C3" w:rsidRPr="00DC41C3" w:rsidRDefault="00DC41C3" w:rsidP="00DC41C3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A2191" w:rsidRPr="00513CB9" w:rsidRDefault="003A2191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13CB9">
        <w:rPr>
          <w:rFonts w:ascii="Times New Roman" w:hAnsi="Times New Roman"/>
          <w:b/>
          <w:sz w:val="24"/>
          <w:szCs w:val="24"/>
        </w:rPr>
        <w:t>Přistupovat k otázce reformy s dostatečnou</w:t>
      </w:r>
      <w:r w:rsidR="00DC41C3">
        <w:rPr>
          <w:rFonts w:ascii="Times New Roman" w:hAnsi="Times New Roman"/>
          <w:b/>
          <w:sz w:val="24"/>
          <w:szCs w:val="24"/>
        </w:rPr>
        <w:t xml:space="preserve"> mírou obezřetnosti a počítat s tzv. „přechodovým</w:t>
      </w:r>
      <w:r w:rsidRPr="00513CB9">
        <w:rPr>
          <w:rFonts w:ascii="Times New Roman" w:hAnsi="Times New Roman"/>
          <w:b/>
          <w:sz w:val="24"/>
          <w:szCs w:val="24"/>
        </w:rPr>
        <w:t xml:space="preserve"> období</w:t>
      </w:r>
      <w:r w:rsidR="00DC41C3">
        <w:rPr>
          <w:rFonts w:ascii="Times New Roman" w:hAnsi="Times New Roman"/>
          <w:b/>
          <w:sz w:val="24"/>
          <w:szCs w:val="24"/>
        </w:rPr>
        <w:t>m</w:t>
      </w:r>
      <w:r w:rsidRPr="00513CB9">
        <w:rPr>
          <w:rFonts w:ascii="Times New Roman" w:hAnsi="Times New Roman"/>
          <w:b/>
          <w:sz w:val="24"/>
          <w:szCs w:val="24"/>
        </w:rPr>
        <w:t>“.</w:t>
      </w:r>
      <w:r w:rsidRPr="00513CB9">
        <w:rPr>
          <w:rFonts w:ascii="Times New Roman" w:hAnsi="Times New Roman"/>
          <w:sz w:val="24"/>
          <w:szCs w:val="24"/>
        </w:rPr>
        <w:t xml:space="preserve"> </w:t>
      </w:r>
      <w:r w:rsidRPr="00513CB9">
        <w:rPr>
          <w:rFonts w:ascii="Times New Roman" w:hAnsi="Times New Roman"/>
          <w:i/>
          <w:sz w:val="24"/>
          <w:szCs w:val="24"/>
        </w:rPr>
        <w:t xml:space="preserve">Proto bude jako součást reformy pro kraje vyčleněna až 4% disponibilní částka z rozpočtu RgŠ, která bude sloužit krajům k řešení </w:t>
      </w:r>
      <w:r w:rsidRPr="00513CB9">
        <w:rPr>
          <w:rFonts w:ascii="Times New Roman" w:hAnsi="Times New Roman"/>
          <w:i/>
          <w:sz w:val="24"/>
          <w:szCs w:val="24"/>
        </w:rPr>
        <w:lastRenderedPageBreak/>
        <w:t>přechodového období. Po skončení přechodového období bude zachována trvale ve výši 2 %.</w:t>
      </w:r>
    </w:p>
    <w:p w:rsidR="00513CB9" w:rsidRPr="00513CB9" w:rsidRDefault="00513CB9" w:rsidP="00172AC8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F0D" w:rsidRPr="009C4F0D" w:rsidRDefault="00DC41C3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4F0D">
        <w:rPr>
          <w:rFonts w:ascii="Times New Roman" w:hAnsi="Times New Roman"/>
          <w:sz w:val="24"/>
          <w:szCs w:val="24"/>
        </w:rPr>
        <w:t>Přesunout</w:t>
      </w:r>
      <w:r w:rsidR="003A2191" w:rsidRPr="009C4F0D">
        <w:rPr>
          <w:rFonts w:ascii="Times New Roman" w:hAnsi="Times New Roman"/>
          <w:sz w:val="24"/>
          <w:szCs w:val="24"/>
        </w:rPr>
        <w:t> </w:t>
      </w:r>
      <w:r w:rsidRPr="009C4F0D">
        <w:rPr>
          <w:rFonts w:ascii="Times New Roman" w:hAnsi="Times New Roman"/>
          <w:sz w:val="24"/>
          <w:szCs w:val="24"/>
        </w:rPr>
        <w:t xml:space="preserve">kompetenci k </w:t>
      </w:r>
      <w:r w:rsidR="003A2191" w:rsidRPr="009C4F0D">
        <w:rPr>
          <w:rFonts w:ascii="Times New Roman" w:hAnsi="Times New Roman"/>
          <w:sz w:val="24"/>
          <w:szCs w:val="24"/>
        </w:rPr>
        <w:t>řešení otázek přesahující</w:t>
      </w:r>
      <w:r w:rsidRPr="009C4F0D">
        <w:rPr>
          <w:rFonts w:ascii="Times New Roman" w:hAnsi="Times New Roman"/>
          <w:sz w:val="24"/>
          <w:szCs w:val="24"/>
        </w:rPr>
        <w:t>ch</w:t>
      </w:r>
      <w:r w:rsidR="003A2191" w:rsidRPr="009C4F0D">
        <w:rPr>
          <w:rFonts w:ascii="Times New Roman" w:hAnsi="Times New Roman"/>
          <w:sz w:val="24"/>
          <w:szCs w:val="24"/>
        </w:rPr>
        <w:t xml:space="preserve"> rámec běžného systému financování (zejm. rozvojové programy) blíže krajům. MŠMT </w:t>
      </w:r>
      <w:r w:rsidRPr="009C4F0D">
        <w:rPr>
          <w:rFonts w:ascii="Times New Roman" w:hAnsi="Times New Roman"/>
          <w:sz w:val="24"/>
          <w:szCs w:val="24"/>
        </w:rPr>
        <w:t xml:space="preserve">bude </w:t>
      </w:r>
      <w:r w:rsidR="003A2191" w:rsidRPr="009C4F0D">
        <w:rPr>
          <w:rFonts w:ascii="Times New Roman" w:hAnsi="Times New Roman"/>
          <w:sz w:val="24"/>
          <w:szCs w:val="24"/>
        </w:rPr>
        <w:t xml:space="preserve">do budoucna významněji </w:t>
      </w:r>
      <w:r w:rsidRPr="009C4F0D">
        <w:rPr>
          <w:rFonts w:ascii="Times New Roman" w:hAnsi="Times New Roman"/>
          <w:color w:val="000000"/>
          <w:sz w:val="24"/>
          <w:szCs w:val="24"/>
        </w:rPr>
        <w:t>akcentovat</w:t>
      </w:r>
      <w:r w:rsidR="003A2191" w:rsidRPr="00DC41C3">
        <w:rPr>
          <w:rFonts w:ascii="Times New Roman" w:hAnsi="Times New Roman"/>
          <w:b/>
          <w:color w:val="000000"/>
          <w:sz w:val="24"/>
          <w:szCs w:val="24"/>
        </w:rPr>
        <w:t xml:space="preserve"> vazb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u rozvojových programů na priority obsažené v Dlouhodobém</w:t>
      </w:r>
      <w:r w:rsidR="00DF2C99" w:rsidRPr="00DC41C3">
        <w:rPr>
          <w:rFonts w:ascii="Times New Roman" w:hAnsi="Times New Roman"/>
          <w:b/>
          <w:color w:val="000000"/>
          <w:sz w:val="24"/>
          <w:szCs w:val="24"/>
        </w:rPr>
        <w:t xml:space="preserve"> záměr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u</w:t>
      </w:r>
      <w:r w:rsidR="00DF2C99" w:rsidRPr="00DC41C3">
        <w:rPr>
          <w:rFonts w:ascii="Times New Roman" w:hAnsi="Times New Roman"/>
          <w:b/>
          <w:color w:val="000000"/>
          <w:sz w:val="24"/>
          <w:szCs w:val="24"/>
        </w:rPr>
        <w:t xml:space="preserve"> vzdělávání a 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rozvoje vzdělávací soustavy</w:t>
      </w:r>
      <w:r w:rsidR="00DF2C99" w:rsidRPr="00DC41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 xml:space="preserve">ČR </w:t>
      </w:r>
      <w:r w:rsidR="00DF2C99" w:rsidRPr="00DC41C3">
        <w:rPr>
          <w:rFonts w:ascii="Times New Roman" w:hAnsi="Times New Roman"/>
          <w:b/>
          <w:color w:val="000000"/>
          <w:sz w:val="24"/>
          <w:szCs w:val="24"/>
        </w:rPr>
        <w:t>a Dlouhodobý</w:t>
      </w:r>
      <w:r w:rsidRPr="00DC41C3">
        <w:rPr>
          <w:rFonts w:ascii="Times New Roman" w:hAnsi="Times New Roman"/>
          <w:b/>
          <w:color w:val="000000"/>
          <w:sz w:val="24"/>
          <w:szCs w:val="24"/>
        </w:rPr>
        <w:t>ch záměrech</w:t>
      </w:r>
      <w:r w:rsidR="003A2191" w:rsidRPr="00DC41C3">
        <w:rPr>
          <w:rFonts w:ascii="Times New Roman" w:hAnsi="Times New Roman"/>
          <w:b/>
          <w:color w:val="000000"/>
          <w:sz w:val="24"/>
          <w:szCs w:val="24"/>
        </w:rPr>
        <w:t xml:space="preserve"> krajů, </w:t>
      </w:r>
      <w:r w:rsidR="003A2191" w:rsidRPr="009C4F0D">
        <w:rPr>
          <w:rFonts w:ascii="Times New Roman" w:hAnsi="Times New Roman"/>
          <w:color w:val="000000"/>
          <w:sz w:val="24"/>
          <w:szCs w:val="24"/>
        </w:rPr>
        <w:t>na posilování průběž</w:t>
      </w:r>
      <w:r w:rsidR="00DF2C99" w:rsidRPr="009C4F0D">
        <w:rPr>
          <w:rFonts w:ascii="Times New Roman" w:hAnsi="Times New Roman"/>
          <w:color w:val="000000"/>
          <w:sz w:val="24"/>
          <w:szCs w:val="24"/>
        </w:rPr>
        <w:t xml:space="preserve">né metodické práce se </w:t>
      </w:r>
      <w:r w:rsidRPr="009C4F0D">
        <w:rPr>
          <w:rFonts w:ascii="Times New Roman" w:hAnsi="Times New Roman"/>
          <w:color w:val="000000"/>
          <w:sz w:val="24"/>
          <w:szCs w:val="24"/>
        </w:rPr>
        <w:t>zřizovateli</w:t>
      </w:r>
      <w:r w:rsidR="003A2191" w:rsidRPr="009C4F0D">
        <w:rPr>
          <w:rFonts w:ascii="Times New Roman" w:hAnsi="Times New Roman"/>
          <w:color w:val="000000"/>
          <w:sz w:val="24"/>
          <w:szCs w:val="24"/>
        </w:rPr>
        <w:t xml:space="preserve"> a na budování monitorovacího systému vzdělávání.</w:t>
      </w:r>
      <w:r w:rsidR="003A2191" w:rsidRPr="009C4F0D">
        <w:rPr>
          <w:rFonts w:ascii="Times New Roman" w:hAnsi="Times New Roman"/>
          <w:i/>
          <w:sz w:val="24"/>
          <w:szCs w:val="24"/>
        </w:rPr>
        <w:t xml:space="preserve"> </w:t>
      </w:r>
    </w:p>
    <w:p w:rsidR="009C4F0D" w:rsidRPr="009C4F0D" w:rsidRDefault="009C4F0D" w:rsidP="009C4F0D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13CB9" w:rsidRPr="009C4F0D" w:rsidRDefault="00734202" w:rsidP="00172AC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4202">
        <w:rPr>
          <w:rFonts w:ascii="Times New Roman" w:hAnsi="Times New Roman"/>
          <w:sz w:val="24"/>
          <w:szCs w:val="24"/>
        </w:rPr>
        <w:t xml:space="preserve">Provázat </w:t>
      </w:r>
      <w:r>
        <w:rPr>
          <w:rFonts w:ascii="Times New Roman" w:hAnsi="Times New Roman"/>
          <w:sz w:val="24"/>
          <w:szCs w:val="24"/>
        </w:rPr>
        <w:t xml:space="preserve">nově nastavovaný systém financování regionálního školství s koncepčními změnami v oblasti vzdělávání, které jsou obsažené v připravované </w:t>
      </w:r>
      <w:r w:rsidRPr="009C4F0D">
        <w:rPr>
          <w:rFonts w:ascii="Times New Roman" w:hAnsi="Times New Roman"/>
          <w:b/>
          <w:sz w:val="24"/>
          <w:szCs w:val="24"/>
        </w:rPr>
        <w:t>Strategii</w:t>
      </w:r>
      <w:r w:rsidR="009C4F0D" w:rsidRPr="009C4F0D">
        <w:rPr>
          <w:rFonts w:ascii="Times New Roman" w:hAnsi="Times New Roman"/>
          <w:b/>
          <w:sz w:val="24"/>
          <w:szCs w:val="24"/>
        </w:rPr>
        <w:t xml:space="preserve"> vzdělávací politiky České republiky do roku 2020</w:t>
      </w:r>
      <w:r w:rsidR="009C4F0D">
        <w:rPr>
          <w:rFonts w:ascii="Times New Roman" w:hAnsi="Times New Roman"/>
          <w:b/>
          <w:sz w:val="24"/>
          <w:szCs w:val="24"/>
        </w:rPr>
        <w:t>.</w:t>
      </w:r>
      <w:r w:rsidRPr="009C4F0D">
        <w:rPr>
          <w:rFonts w:ascii="Times New Roman" w:hAnsi="Times New Roman"/>
          <w:b/>
          <w:sz w:val="24"/>
          <w:szCs w:val="24"/>
        </w:rPr>
        <w:t xml:space="preserve"> </w:t>
      </w:r>
    </w:p>
    <w:p w:rsidR="00DC41C3" w:rsidRPr="00DC41C3" w:rsidRDefault="00DC41C3" w:rsidP="00DC41C3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748" w:rsidRDefault="00513CB9" w:rsidP="00DF2C9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2C99">
        <w:rPr>
          <w:rFonts w:ascii="Times New Roman" w:hAnsi="Times New Roman"/>
          <w:b/>
          <w:sz w:val="24"/>
          <w:szCs w:val="24"/>
        </w:rPr>
        <w:t>Provázat zamýšlené změny v oblasti financování regionálního školství s nově připravovaným</w:t>
      </w:r>
      <w:r w:rsidR="00DC41C3">
        <w:rPr>
          <w:rFonts w:ascii="Times New Roman" w:hAnsi="Times New Roman"/>
          <w:b/>
          <w:sz w:val="24"/>
          <w:szCs w:val="24"/>
        </w:rPr>
        <w:t>i</w:t>
      </w:r>
      <w:r w:rsidRPr="00DF2C99">
        <w:rPr>
          <w:rFonts w:ascii="Times New Roman" w:hAnsi="Times New Roman"/>
          <w:b/>
          <w:sz w:val="24"/>
          <w:szCs w:val="24"/>
        </w:rPr>
        <w:t xml:space="preserve"> podmínkami pro čerpání finančních prostředků v rámci nového kohezního období.</w:t>
      </w:r>
      <w:r w:rsidR="003A2191" w:rsidRPr="00DF2C99">
        <w:rPr>
          <w:rFonts w:ascii="Times New Roman" w:hAnsi="Times New Roman"/>
          <w:sz w:val="24"/>
          <w:szCs w:val="24"/>
        </w:rPr>
        <w:t xml:space="preserve"> </w:t>
      </w:r>
    </w:p>
    <w:p w:rsidR="00DF2C99" w:rsidRDefault="00DF2C99" w:rsidP="00DF2C99">
      <w:pPr>
        <w:pStyle w:val="Odstavecseseznamem"/>
        <w:pBdr>
          <w:bottom w:val="single" w:sz="12" w:space="2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C99" w:rsidRDefault="00DF2C99" w:rsidP="00DF2C99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5F8" w:rsidRDefault="008225F8" w:rsidP="00DF2C99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5F8" w:rsidRPr="00970748" w:rsidRDefault="008225F8" w:rsidP="00DF2C99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70748" w:rsidRPr="00970748" w:rsidRDefault="00970748" w:rsidP="00970748">
      <w:pPr>
        <w:shd w:val="clear" w:color="auto" w:fill="DBE5F1" w:themeFill="accent1" w:themeFillTint="33"/>
        <w:jc w:val="both"/>
        <w:rPr>
          <w:rFonts w:ascii="Times New Roman" w:hAnsi="Times New Roman"/>
          <w:b/>
          <w:sz w:val="24"/>
          <w:szCs w:val="24"/>
        </w:rPr>
      </w:pPr>
      <w:r w:rsidRPr="00970748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Základní metody financování</w:t>
      </w:r>
    </w:p>
    <w:p w:rsidR="00E766C3" w:rsidRDefault="00FF7EC4" w:rsidP="00DB0DD0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6C2B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10535D" w:rsidRPr="00E56C2B">
        <w:rPr>
          <w:rFonts w:ascii="Times New Roman" w:eastAsia="Times New Roman" w:hAnsi="Times New Roman"/>
          <w:sz w:val="24"/>
          <w:szCs w:val="24"/>
          <w:lang w:eastAsia="cs-CZ"/>
        </w:rPr>
        <w:t xml:space="preserve">odstatou </w:t>
      </w:r>
      <w:r w:rsidR="00DB0AC2" w:rsidRPr="00E56C2B">
        <w:rPr>
          <w:rFonts w:ascii="Times New Roman" w:eastAsia="Times New Roman" w:hAnsi="Times New Roman"/>
          <w:sz w:val="24"/>
          <w:szCs w:val="24"/>
          <w:lang w:eastAsia="cs-CZ"/>
        </w:rPr>
        <w:t xml:space="preserve">reformy je </w:t>
      </w:r>
      <w:r w:rsidR="00FF64F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posílení </w:t>
      </w:r>
      <w:r w:rsidR="00995EF6" w:rsidRPr="00FF64FC">
        <w:rPr>
          <w:rFonts w:ascii="Times New Roman" w:eastAsia="Times New Roman" w:hAnsi="Times New Roman"/>
          <w:b/>
          <w:sz w:val="24"/>
          <w:szCs w:val="24"/>
          <w:lang w:eastAsia="cs-CZ"/>
        </w:rPr>
        <w:t>rozhodovací pravomoci</w:t>
      </w:r>
      <w:r w:rsidR="00995EF6"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(a pochopitelně také zodpovědnost) státu (MŠMT) za alokaci výdajů státního rozpočtu do oblasti vlastního vzdělávání v „základní vzdělávací linii“, tj. vzdělávání v MŠ, ZŠ, SŠ a VOŠ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="00E766C3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sjednocení úrovně financování vzdělávacího proces</w:t>
      </w:r>
      <w:r w:rsidR="00E766C3">
        <w:rPr>
          <w:rFonts w:ascii="Times New Roman" w:eastAsia="Times New Roman" w:hAnsi="Times New Roman"/>
          <w:sz w:val="24"/>
          <w:szCs w:val="24"/>
          <w:lang w:eastAsia="cs-CZ"/>
        </w:rPr>
        <w:t>u z prostředků státního rozpočtu v </w:t>
      </w:r>
      <w:r w:rsidR="00E766C3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mateřských,</w:t>
      </w:r>
      <w:r w:rsidR="00D83528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základních</w:t>
      </w:r>
      <w:r w:rsidR="00E766C3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, středních a vyšších odborných školách a konzervatořích.</w:t>
      </w:r>
    </w:p>
    <w:p w:rsidR="00D83528" w:rsidRDefault="00D83528" w:rsidP="00DB0DD0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Do stávajícího systému tak vstupuje nový prvek oborových normativů,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které budou stanoveny </w:t>
      </w:r>
      <w:r w:rsidR="0031242B">
        <w:rPr>
          <w:rFonts w:ascii="Times New Roman" w:eastAsia="Times New Roman" w:hAnsi="Times New Roman"/>
          <w:sz w:val="24"/>
          <w:szCs w:val="24"/>
          <w:lang w:eastAsia="cs-CZ"/>
        </w:rPr>
        <w:t xml:space="preserve">Ministerstvem školství, mládeže a tělovýchovy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pro příslušnou oblast vzdělávání jednotně pro celou Českou republiku</w:t>
      </w:r>
      <w:r w:rsidR="00C14EA9">
        <w:rPr>
          <w:rFonts w:ascii="Times New Roman" w:eastAsia="Times New Roman" w:hAnsi="Times New Roman"/>
          <w:sz w:val="24"/>
          <w:szCs w:val="24"/>
          <w:lang w:eastAsia="cs-CZ"/>
        </w:rPr>
        <w:t xml:space="preserve">. Tyto </w:t>
      </w:r>
      <w:r w:rsidR="00C14EA9" w:rsidRPr="00C14EA9">
        <w:rPr>
          <w:rFonts w:ascii="Times New Roman" w:eastAsia="Times New Roman" w:hAnsi="Times New Roman"/>
          <w:b/>
          <w:sz w:val="24"/>
          <w:szCs w:val="24"/>
          <w:lang w:eastAsia="cs-CZ"/>
        </w:rPr>
        <w:t>oborové normativy</w:t>
      </w:r>
      <w:r w:rsidR="00FF64FC" w:rsidRPr="00C14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nahradí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 xml:space="preserve"> stávající </w:t>
      </w:r>
      <w:r w:rsidR="00FF64FC" w:rsidRPr="00C14EA9">
        <w:rPr>
          <w:rFonts w:ascii="Times New Roman" w:eastAsia="Times New Roman" w:hAnsi="Times New Roman"/>
          <w:b/>
          <w:sz w:val="24"/>
          <w:szCs w:val="24"/>
          <w:lang w:eastAsia="cs-CZ"/>
        </w:rPr>
        <w:t>krajské normativy mzdových prostředků pedagogů a „přímých ONIV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vyrovnají </w:t>
      </w:r>
      <w:r w:rsidR="00FF64F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tak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dosavadní mezikrajové rozdíly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úrovni financování </w:t>
      </w:r>
      <w:r w:rsidR="00C14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vlastního </w:t>
      </w:r>
      <w:r w:rsidR="00FF64FC" w:rsidRPr="00C14EA9">
        <w:rPr>
          <w:rFonts w:ascii="Times New Roman" w:eastAsia="Times New Roman" w:hAnsi="Times New Roman"/>
          <w:b/>
          <w:sz w:val="24"/>
          <w:szCs w:val="24"/>
          <w:lang w:eastAsia="cs-CZ"/>
        </w:rPr>
        <w:t>vzdělávání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 xml:space="preserve"> v mateřských, základních, středních a vyšších odborných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škol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>ách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D83528" w:rsidRDefault="00D83528" w:rsidP="00DB0DD0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Metodou oborových normativů bude rozepisováno přibližně 70</w:t>
      </w:r>
      <w:r w:rsidR="00B91AC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% prostředků poskytovaných krajským úřadům na financování škol a školských zařízení zřizovaných kraji, obcemi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svazky obcí.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Ve zbylém rozsahu bude jako základní princip zachována soustava krajských normativů.</w:t>
      </w:r>
    </w:p>
    <w:p w:rsidR="00D83528" w:rsidRDefault="00D83528" w:rsidP="00DB0DD0">
      <w:pPr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Nejde tedy o zavedení dvou paralelních zdrojů financování, ale o aplikaci dvou normativních metod výpočtu při stanovení výsledné výše prostředků poskytovaných ze státního rozpočtu </w:t>
      </w:r>
      <w:r w:rsidR="00D97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 úrovně rozpočtů jednotlivých krajů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až na úroveň právnické osoby vykonávající činnost školy nebo školského zařízení.</w:t>
      </w:r>
    </w:p>
    <w:p w:rsidR="00DC41C3" w:rsidRPr="00395EC5" w:rsidRDefault="00DC41C3" w:rsidP="00DB0DD0">
      <w:pPr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225F8" w:rsidRPr="00395EC5" w:rsidRDefault="00D83528" w:rsidP="00DB0DD0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Působnost normativních metod bude vymezena následovně:</w:t>
      </w:r>
    </w:p>
    <w:p w:rsidR="00DB0AC2" w:rsidRPr="00BD5F12" w:rsidRDefault="00E14469" w:rsidP="001909B2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proofErr w:type="gramStart"/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E56C2B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B96E01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Státní</w:t>
      </w:r>
      <w:proofErr w:type="gramEnd"/>
      <w:r w:rsidR="00B96E01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podpora vlastního vzdělávání v </w:t>
      </w:r>
      <w:r w:rsidR="006573E4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„základní vzdělávací linii“</w:t>
      </w:r>
    </w:p>
    <w:p w:rsidR="00E9798E" w:rsidRDefault="00E9798E" w:rsidP="00E9798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MŠMT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stanoví pro vzdělávání v </w:t>
      </w: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MŠ, ZŠ</w:t>
      </w:r>
      <w:r w:rsidR="00D738E5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(s výjimkou MŠ a ZŠ při zdravotnických zařízeních)</w:t>
      </w: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, SŠ, konzervatořích a VOŠ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„standardy nákladů na vlastní vzdělávání“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(odměňování pedagogických pracovníků, učebnice, učební pomůcky) vyjádřené </w:t>
      </w:r>
      <w:r w:rsidRPr="006F6646">
        <w:rPr>
          <w:rFonts w:ascii="Times New Roman" w:eastAsia="Times New Roman" w:hAnsi="Times New Roman"/>
          <w:b/>
          <w:sz w:val="24"/>
          <w:szCs w:val="24"/>
          <w:lang w:eastAsia="cs-CZ"/>
        </w:rPr>
        <w:t>oborovými normativy.</w:t>
      </w:r>
      <w:r w:rsidR="00B91AC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395EC5">
        <w:rPr>
          <w:rFonts w:ascii="Times New Roman" w:eastAsia="Times New Roman" w:hAnsi="Times New Roman"/>
          <w:sz w:val="24"/>
          <w:szCs w:val="24"/>
          <w:lang w:eastAsia="cs-CZ"/>
        </w:rPr>
        <w:t xml:space="preserve">V předškolním a základním vzdělávání budou oborové normativy ještě </w:t>
      </w:r>
      <w:r w:rsidR="00A52332">
        <w:rPr>
          <w:rFonts w:ascii="Times New Roman" w:eastAsia="Times New Roman" w:hAnsi="Times New Roman"/>
          <w:sz w:val="24"/>
          <w:szCs w:val="24"/>
          <w:lang w:eastAsia="cs-CZ"/>
        </w:rPr>
        <w:t>doprovázeny</w:t>
      </w:r>
      <w:r w:rsidR="00FF64F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52332">
        <w:rPr>
          <w:rFonts w:ascii="Times New Roman" w:eastAsia="Times New Roman" w:hAnsi="Times New Roman"/>
          <w:sz w:val="24"/>
          <w:szCs w:val="24"/>
          <w:lang w:eastAsia="cs-CZ"/>
        </w:rPr>
        <w:t xml:space="preserve">doplňkovými </w:t>
      </w:r>
      <w:r w:rsidRPr="00395EC5">
        <w:rPr>
          <w:rFonts w:ascii="Times New Roman" w:eastAsia="Times New Roman" w:hAnsi="Times New Roman"/>
          <w:sz w:val="24"/>
          <w:szCs w:val="24"/>
          <w:lang w:eastAsia="cs-CZ"/>
        </w:rPr>
        <w:t>částkami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77E7C">
        <w:rPr>
          <w:rFonts w:ascii="Times New Roman" w:eastAsia="Times New Roman" w:hAnsi="Times New Roman"/>
          <w:sz w:val="24"/>
          <w:szCs w:val="24"/>
          <w:lang w:eastAsia="cs-CZ"/>
        </w:rPr>
        <w:t>na školu</w:t>
      </w:r>
      <w:r w:rsidR="00110C7E" w:rsidRPr="00477E7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110C7E">
        <w:rPr>
          <w:rFonts w:ascii="Times New Roman" w:eastAsia="Times New Roman" w:hAnsi="Times New Roman"/>
          <w:sz w:val="24"/>
          <w:szCs w:val="24"/>
          <w:lang w:eastAsia="cs-CZ"/>
        </w:rPr>
        <w:t xml:space="preserve"> resp. </w:t>
      </w:r>
      <w:r w:rsidR="00F1702E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110C7E">
        <w:rPr>
          <w:rFonts w:ascii="Times New Roman" w:eastAsia="Times New Roman" w:hAnsi="Times New Roman"/>
          <w:sz w:val="24"/>
          <w:szCs w:val="24"/>
          <w:lang w:eastAsia="cs-CZ"/>
        </w:rPr>
        <w:t>stupeň základní školy.</w:t>
      </w:r>
    </w:p>
    <w:p w:rsidR="00F5003F" w:rsidRDefault="00F5003F" w:rsidP="00E9798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Navržený s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>ystém motivuje zřizovatele k </w:t>
      </w:r>
      <w:r w:rsidRPr="002C77D3">
        <w:rPr>
          <w:rFonts w:ascii="Times New Roman" w:eastAsia="Times New Roman" w:hAnsi="Times New Roman"/>
          <w:b/>
          <w:sz w:val="24"/>
          <w:szCs w:val="24"/>
          <w:lang w:eastAsia="cs-CZ"/>
        </w:rPr>
        <w:t>optimální organizaci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 vzdělávání na jednotlivých stupních;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zohledňuje existenci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 málotřídní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ch škol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; podporuje organizaci </w:t>
      </w:r>
      <w:r w:rsidRPr="005B5906">
        <w:rPr>
          <w:rFonts w:ascii="Times New Roman" w:eastAsia="Times New Roman" w:hAnsi="Times New Roman"/>
          <w:sz w:val="24"/>
          <w:szCs w:val="24"/>
          <w:lang w:eastAsia="cs-CZ"/>
        </w:rPr>
        <w:t>pouze nezbytného počtu druhých stupňů v obci a podporuje zajištění vzdělávání na druhém stupni základní školy formou spolupráce obcí (svazky obcí).</w:t>
      </w:r>
    </w:p>
    <w:p w:rsidR="00BD5F12" w:rsidRDefault="00BD5F12" w:rsidP="00E9798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841C5" w:rsidRPr="00395EC5" w:rsidRDefault="00D841C5" w:rsidP="00395EC5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1.1 Vymezení </w:t>
      </w:r>
      <w:r w:rsidR="0075457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základní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metody oborových normativů</w:t>
      </w:r>
    </w:p>
    <w:p w:rsidR="00723643" w:rsidRDefault="00723643" w:rsidP="00FF7EC4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Oborový normativ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bude stanoven na vzdělávání:</w:t>
      </w:r>
    </w:p>
    <w:p w:rsidR="00723643" w:rsidRPr="00BD5F12" w:rsidRDefault="00723643" w:rsidP="00395EC5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1 dítěte v mateřské škole</w:t>
      </w:r>
      <w:r w:rsidR="00DD4A3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E17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(mimo mateřskou školu při zdravotnickém zařízení) -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navrhuje </w:t>
      </w:r>
      <w:r w:rsidR="00DD4A3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se stanovení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rozdílné </w:t>
      </w:r>
      <w:r w:rsidR="00DD4A3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výše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oborového normativu </w:t>
      </w:r>
      <w:r w:rsidR="00DD4A3B" w:rsidRPr="00BD5F12">
        <w:rPr>
          <w:rFonts w:ascii="Times New Roman" w:eastAsia="Times New Roman" w:hAnsi="Times New Roman"/>
          <w:sz w:val="24"/>
          <w:szCs w:val="24"/>
          <w:lang w:eastAsia="cs-CZ"/>
        </w:rPr>
        <w:t>pro jednotřídní a vícetřídní školu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5E17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C0691" w:rsidRPr="00BD5F12" w:rsidRDefault="00723643" w:rsidP="00395EC5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1 žáka v prvním stu</w:t>
      </w:r>
      <w:r w:rsidR="008C0691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pni </w:t>
      </w:r>
      <w:r w:rsidR="005B5906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(stanoví </w:t>
      </w:r>
      <w:r w:rsidR="00B3666E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rozdílná </w:t>
      </w:r>
      <w:r w:rsidR="005B5906" w:rsidRPr="00BD5F12">
        <w:rPr>
          <w:rFonts w:ascii="Times New Roman" w:eastAsia="Times New Roman" w:hAnsi="Times New Roman"/>
          <w:sz w:val="24"/>
          <w:szCs w:val="24"/>
          <w:lang w:eastAsia="cs-CZ"/>
        </w:rPr>
        <w:t>výše pro školy s pouze prvním stupněm a pro první stupeň plně organizované školy)</w:t>
      </w:r>
      <w:r w:rsidR="00FF64F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C0691" w:rsidRPr="00BD5F12">
        <w:rPr>
          <w:rFonts w:ascii="Times New Roman" w:eastAsia="Times New Roman" w:hAnsi="Times New Roman"/>
          <w:sz w:val="24"/>
          <w:szCs w:val="24"/>
          <w:lang w:eastAsia="cs-CZ"/>
        </w:rPr>
        <w:t>a 1 žáka v druhém stupni základní školy</w:t>
      </w:r>
      <w:r w:rsidR="005E17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– mimo žáky v základní škole při zdravotnickém zařízení</w:t>
      </w:r>
      <w:r w:rsidR="00F37AD7" w:rsidRPr="00BD5F12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8C0691" w:rsidRPr="00832108" w:rsidRDefault="008C0691" w:rsidP="00395EC5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1 žáka, 1 studenta ve skupině nákladově srovnatelných oborů vzdělání ve střední škole,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konzervatoři a vyšší odborné škole</w:t>
      </w:r>
      <w:r w:rsidR="00F647A0">
        <w:rPr>
          <w:rFonts w:ascii="Times New Roman" w:eastAsia="Times New Roman" w:hAnsi="Times New Roman"/>
          <w:sz w:val="24"/>
          <w:szCs w:val="24"/>
          <w:lang w:eastAsia="cs-CZ"/>
        </w:rPr>
        <w:t>; normativ zde případně ještě bude členěn na normativ pro teoretickou a praktickou část vzdělávání.</w:t>
      </w:r>
    </w:p>
    <w:p w:rsidR="00B91AC9" w:rsidRDefault="00B91AC9" w:rsidP="00B91AC9">
      <w:pPr>
        <w:pStyle w:val="Odstavecseseznamem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32108" w:rsidRPr="00BD5F12" w:rsidRDefault="00832108" w:rsidP="00832108">
      <w:pPr>
        <w:pStyle w:val="Odstavecseseznamem"/>
        <w:numPr>
          <w:ilvl w:val="0"/>
          <w:numId w:val="23"/>
        </w:numPr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Řešení vzdělávání žáků se speciálními vzdělávacími potřebami v oborových </w:t>
      </w: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normativech</w:t>
      </w:r>
    </w:p>
    <w:p w:rsidR="006C020D" w:rsidRPr="00BD5F12" w:rsidRDefault="00446404" w:rsidP="006C020D">
      <w:p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Stávající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legislativní vymezení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podmín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>ek pro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vzdělávání dětí, žáků a studentů se speciálními vzdělávacími potřebami neumožňují cílené směřování účinných podpůrných opatření za potřebnými žáky a racionální využití jednotlivých institutů speciálního vzdělávání. Podpůrná opatření nejsou v současné době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natolik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systematicky popsána</w:t>
      </w:r>
      <w:r w:rsidR="00BD5F12" w:rsidRPr="00BD5F1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aby mohla být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vyčíslena jejich finanční náročnost.  </w:t>
      </w:r>
      <w:r w:rsidR="00B76122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Pro budoucí řešení problematiky financování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těchto žáků </w:t>
      </w:r>
      <w:r w:rsidR="00B76122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D738E5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tedy </w:t>
      </w:r>
      <w:r w:rsidR="00B76122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prvořadé důsledné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zákonné </w:t>
      </w:r>
      <w:r w:rsidR="00B76122" w:rsidRPr="00BD5F12">
        <w:rPr>
          <w:rFonts w:ascii="Times New Roman" w:eastAsia="Times New Roman" w:hAnsi="Times New Roman"/>
          <w:sz w:val="24"/>
          <w:szCs w:val="24"/>
          <w:lang w:eastAsia="cs-CZ"/>
        </w:rPr>
        <w:t>vymezení</w:t>
      </w:r>
      <w:r w:rsidR="00A648D6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míry jejich podpory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, a to připravovanou novelou ustanovení § 16 školského zákona. </w:t>
      </w:r>
      <w:r w:rsidR="006C020D" w:rsidRPr="00BD5F12">
        <w:rPr>
          <w:rFonts w:ascii="Times New Roman" w:eastAsia="Times New Roman" w:hAnsi="Times New Roman"/>
          <w:sz w:val="24"/>
          <w:szCs w:val="24"/>
          <w:lang w:eastAsia="cs-CZ"/>
        </w:rPr>
        <w:t>Tato n</w:t>
      </w:r>
      <w:r w:rsidR="006C020D" w:rsidRPr="00BD5F12">
        <w:rPr>
          <w:rFonts w:ascii="Times New Roman" w:hAnsi="Times New Roman"/>
          <w:bCs/>
          <w:iCs/>
          <w:sz w:val="24"/>
          <w:szCs w:val="24"/>
        </w:rPr>
        <w:t>ovela zavede pojem podpůrných opatření, která budou základem pro organizaci i financování vzdělávání osob s různými druhy znevýhodnění. Systematicky tak bude nově definována dosavadní kategorie speciálních vzdělávacích potřeb. Zákon například upraví:</w:t>
      </w:r>
    </w:p>
    <w:p w:rsidR="006C020D" w:rsidRPr="00BD5F12" w:rsidRDefault="006C020D" w:rsidP="006C020D">
      <w:pPr>
        <w:pStyle w:val="Odstavecseseznamem"/>
        <w:numPr>
          <w:ilvl w:val="0"/>
          <w:numId w:val="28"/>
        </w:num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t>členění podpůrných opatření do 4 stupňů podle věcné i finanční náročnosti,</w:t>
      </w:r>
    </w:p>
    <w:p w:rsidR="006C020D" w:rsidRPr="00BD5F12" w:rsidRDefault="006C020D" w:rsidP="006C020D">
      <w:pPr>
        <w:pStyle w:val="Odstavecseseznamem"/>
        <w:numPr>
          <w:ilvl w:val="0"/>
          <w:numId w:val="28"/>
        </w:num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t>podmínky uplatňování podpůrných opatření školami,</w:t>
      </w:r>
    </w:p>
    <w:p w:rsidR="006C020D" w:rsidRPr="00BD5F12" w:rsidRDefault="006C020D" w:rsidP="006C020D">
      <w:pPr>
        <w:pStyle w:val="Odstavecseseznamem"/>
        <w:numPr>
          <w:ilvl w:val="0"/>
          <w:numId w:val="28"/>
        </w:num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t>základní pravidla poradenské činnosti, včetně revizních mechanismů,</w:t>
      </w:r>
    </w:p>
    <w:p w:rsidR="006C020D" w:rsidRPr="00BD5F12" w:rsidRDefault="006C020D" w:rsidP="006C020D">
      <w:pPr>
        <w:pStyle w:val="Odstavecseseznamem"/>
        <w:numPr>
          <w:ilvl w:val="0"/>
          <w:numId w:val="28"/>
        </w:num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t>pravidla ukončování podpůrných opatření,</w:t>
      </w:r>
    </w:p>
    <w:p w:rsidR="006C020D" w:rsidRPr="00BD5F12" w:rsidRDefault="006C020D" w:rsidP="006C020D">
      <w:pPr>
        <w:pStyle w:val="Odstavecseseznamem"/>
        <w:numPr>
          <w:ilvl w:val="0"/>
          <w:numId w:val="28"/>
        </w:numPr>
        <w:tabs>
          <w:tab w:val="left" w:pos="6660"/>
        </w:tabs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t>nástroje regulace činnosti „speciálních škol“, zejména základních škol praktických.</w:t>
      </w:r>
    </w:p>
    <w:p w:rsidR="00754577" w:rsidRPr="00BD5F12" w:rsidRDefault="00A03263" w:rsidP="00D72854">
      <w:pPr>
        <w:tabs>
          <w:tab w:val="left" w:pos="66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hAnsi="Times New Roman"/>
          <w:bCs/>
          <w:iCs/>
          <w:sz w:val="24"/>
          <w:szCs w:val="24"/>
        </w:rPr>
        <w:lastRenderedPageBreak/>
        <w:t xml:space="preserve">Vzhledem k tomu, že kategorizace podpůrných opatření v souvislosti s novelou </w:t>
      </w:r>
      <w:r w:rsidR="007A70E8" w:rsidRPr="00BD5F12">
        <w:rPr>
          <w:rFonts w:ascii="Times New Roman" w:hAnsi="Times New Roman"/>
          <w:bCs/>
          <w:iCs/>
          <w:sz w:val="24"/>
          <w:szCs w:val="24"/>
        </w:rPr>
        <w:br/>
      </w:r>
      <w:r w:rsidRPr="00BD5F12">
        <w:rPr>
          <w:rFonts w:ascii="Times New Roman" w:hAnsi="Times New Roman"/>
          <w:bCs/>
          <w:iCs/>
          <w:sz w:val="24"/>
          <w:szCs w:val="24"/>
        </w:rPr>
        <w:t>§ 16 školského zákona si vyžádá určité „náběhové období“ (zavedení do praxe), bude v novém systému financování v počátečním období s</w:t>
      </w:r>
      <w:r w:rsidR="00832108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ystém oborových normativů doplněn ještě systémem 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příplatků na postižení rovněž stanovených ministerstvem. Tyto příplatky </w:t>
      </w:r>
      <w:r w:rsidR="0055284C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nahradí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stávající </w:t>
      </w:r>
      <w:r w:rsidR="0055284C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krajské příplatky 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55284C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vyrovnají tak dosavadní mezikrajové rozdíly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v úrovni financování </w:t>
      </w:r>
      <w:r w:rsidR="0055284C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vzdělávání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žáků 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se zdravotním postižením 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>v mateřských, základních, středních a vyšších odborných školách</w:t>
      </w:r>
      <w:r w:rsidR="007A70E8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. Po ověření v praxi se bude i systém financování přizpůsobovat tak, aby korespondoval 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jak </w:t>
      </w:r>
      <w:r w:rsidR="007A70E8" w:rsidRPr="00BD5F12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D72854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podpůrný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>mi</w:t>
      </w:r>
      <w:r w:rsidR="00D72854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opatření, 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tak s </w:t>
      </w:r>
      <w:r w:rsidR="00D72854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údaji uvedenými ve školních matrikách 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>a stal se tak nikoliv jen nástrojem podpory vzdělávání žáků s</w:t>
      </w:r>
      <w:r w:rsidR="00BD5F12" w:rsidRPr="00BD5F1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>postižením</w:t>
      </w:r>
      <w:r w:rsidR="00BD5F12" w:rsidRPr="00BD5F1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A6CDB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ale skutečnou </w:t>
      </w:r>
      <w:r w:rsidR="00754577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podpor</w:t>
      </w:r>
      <w:r w:rsidR="000A6CDB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ou</w:t>
      </w:r>
      <w:r w:rsidR="00B3666E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54577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inkluz</w:t>
      </w:r>
      <w:r w:rsidR="00C04B9F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í</w:t>
      </w:r>
      <w:r w:rsidR="00754577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vního vzdělávání</w:t>
      </w:r>
      <w:r w:rsidR="000A6CDB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jako takového</w:t>
      </w:r>
      <w:r w:rsidR="00754577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:rsidR="0055284C" w:rsidRPr="00832108" w:rsidRDefault="002D4C79" w:rsidP="0055284C">
      <w:pPr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Oborové normativy </w:t>
      </w:r>
      <w:r w:rsidR="0055284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(a popř. příplatky)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pro příslušný druh školy, resp. obor vzdělání budou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platit také pro </w:t>
      </w:r>
      <w:r>
        <w:rPr>
          <w:rFonts w:ascii="Times New Roman" w:hAnsi="Times New Roman"/>
          <w:sz w:val="24"/>
          <w:szCs w:val="24"/>
        </w:rPr>
        <w:t>přípravné</w:t>
      </w:r>
      <w:r w:rsidRPr="00D37DD9">
        <w:rPr>
          <w:rFonts w:ascii="Times New Roman" w:hAnsi="Times New Roman"/>
          <w:sz w:val="24"/>
          <w:szCs w:val="24"/>
        </w:rPr>
        <w:t xml:space="preserve"> tříd</w:t>
      </w:r>
      <w:r>
        <w:rPr>
          <w:rFonts w:ascii="Times New Roman" w:hAnsi="Times New Roman"/>
          <w:sz w:val="24"/>
          <w:szCs w:val="24"/>
        </w:rPr>
        <w:t>y základní školy, přípravné stupně</w:t>
      </w:r>
      <w:r w:rsidR="0091038E">
        <w:rPr>
          <w:rFonts w:ascii="Times New Roman" w:hAnsi="Times New Roman"/>
          <w:sz w:val="24"/>
          <w:szCs w:val="24"/>
        </w:rPr>
        <w:t xml:space="preserve"> základní školy speciální </w:t>
      </w:r>
      <w:r w:rsidR="008D0A88">
        <w:rPr>
          <w:rFonts w:ascii="Times New Roman" w:hAnsi="Times New Roman"/>
          <w:sz w:val="24"/>
          <w:szCs w:val="24"/>
        </w:rPr>
        <w:br/>
      </w:r>
      <w:r w:rsidR="0091038E">
        <w:rPr>
          <w:rFonts w:ascii="Times New Roman" w:hAnsi="Times New Roman"/>
          <w:sz w:val="24"/>
          <w:szCs w:val="24"/>
        </w:rPr>
        <w:t>a kurs</w:t>
      </w:r>
      <w:r>
        <w:rPr>
          <w:rFonts w:ascii="Times New Roman" w:hAnsi="Times New Roman"/>
          <w:sz w:val="24"/>
          <w:szCs w:val="24"/>
        </w:rPr>
        <w:t>y</w:t>
      </w:r>
      <w:r w:rsidRPr="00D37DD9">
        <w:rPr>
          <w:rFonts w:ascii="Times New Roman" w:hAnsi="Times New Roman"/>
          <w:sz w:val="24"/>
          <w:szCs w:val="24"/>
        </w:rPr>
        <w:t xml:space="preserve"> pro získání základního vzdělání.</w:t>
      </w:r>
    </w:p>
    <w:p w:rsidR="0055284C" w:rsidRPr="0055284C" w:rsidRDefault="0055284C" w:rsidP="0055284C">
      <w:pPr>
        <w:pStyle w:val="Odstavecseseznamem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5284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Řešení vzdělávání žáků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tzv. „víceoborvých“ třídách</w:t>
      </w:r>
    </w:p>
    <w:p w:rsidR="00E07500" w:rsidRPr="00344E2D" w:rsidRDefault="00E07500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sz w:val="24"/>
          <w:szCs w:val="24"/>
          <w:lang w:eastAsia="cs-CZ"/>
        </w:rPr>
        <w:t xml:space="preserve">Ve středním </w:t>
      </w:r>
      <w:r w:rsidR="00344E2D">
        <w:rPr>
          <w:rFonts w:ascii="Times New Roman" w:eastAsia="Times New Roman" w:hAnsi="Times New Roman"/>
          <w:sz w:val="24"/>
          <w:szCs w:val="24"/>
          <w:lang w:eastAsia="cs-CZ"/>
        </w:rPr>
        <w:t xml:space="preserve">vzdělávání je zapotřebí zvážit způsob financování tzv. víceoborových tříd. Praxe v některých případech vyžaduje, aby do jedné třídy byli zařazeni žáci </w:t>
      </w:r>
      <w:r w:rsidR="00DC4D33">
        <w:rPr>
          <w:rFonts w:ascii="Times New Roman" w:eastAsia="Times New Roman" w:hAnsi="Times New Roman"/>
          <w:sz w:val="24"/>
          <w:szCs w:val="24"/>
          <w:lang w:eastAsia="cs-CZ"/>
        </w:rPr>
        <w:t>z více oborů</w:t>
      </w:r>
      <w:r w:rsidR="00344E2D">
        <w:rPr>
          <w:rFonts w:ascii="Times New Roman" w:eastAsia="Times New Roman" w:hAnsi="Times New Roman"/>
          <w:sz w:val="24"/>
          <w:szCs w:val="24"/>
          <w:lang w:eastAsia="cs-CZ"/>
        </w:rPr>
        <w:t xml:space="preserve"> vzdělání</w:t>
      </w:r>
      <w:r w:rsidR="00DC4D33">
        <w:rPr>
          <w:rFonts w:ascii="Times New Roman" w:eastAsia="Times New Roman" w:hAnsi="Times New Roman"/>
          <w:sz w:val="24"/>
          <w:szCs w:val="24"/>
          <w:lang w:eastAsia="cs-CZ"/>
        </w:rPr>
        <w:t xml:space="preserve">. Odlišnosti v praktickém vyučování </w:t>
      </w:r>
      <w:r w:rsidR="0055284C">
        <w:rPr>
          <w:rFonts w:ascii="Times New Roman" w:eastAsia="Times New Roman" w:hAnsi="Times New Roman"/>
          <w:sz w:val="24"/>
          <w:szCs w:val="24"/>
          <w:lang w:eastAsia="cs-CZ"/>
        </w:rPr>
        <w:t>budou</w:t>
      </w:r>
      <w:r w:rsidR="00DC4D33">
        <w:rPr>
          <w:rFonts w:ascii="Times New Roman" w:eastAsia="Times New Roman" w:hAnsi="Times New Roman"/>
          <w:sz w:val="24"/>
          <w:szCs w:val="24"/>
          <w:lang w:eastAsia="cs-CZ"/>
        </w:rPr>
        <w:t xml:space="preserve"> dostatečně řešeny v normativech pro praktickou část vzdělávání</w:t>
      </w:r>
      <w:r w:rsidR="0055284C">
        <w:rPr>
          <w:rFonts w:ascii="Times New Roman" w:eastAsia="Times New Roman" w:hAnsi="Times New Roman"/>
          <w:sz w:val="24"/>
          <w:szCs w:val="24"/>
          <w:lang w:eastAsia="cs-CZ"/>
        </w:rPr>
        <w:t xml:space="preserve"> (v návaznosti na nejvyšší přípustný počet žáků na jednoho mistra, daného právním předpisem)</w:t>
      </w:r>
      <w:r w:rsidR="00DC4D33">
        <w:rPr>
          <w:rFonts w:ascii="Times New Roman" w:eastAsia="Times New Roman" w:hAnsi="Times New Roman"/>
          <w:sz w:val="24"/>
          <w:szCs w:val="24"/>
          <w:lang w:eastAsia="cs-CZ"/>
        </w:rPr>
        <w:t>. Může se ale ukázat, že normativy pro teoretickou část by vzhledem k odlišnostem mezi obory vzdělání měly být v některých případech „víceoborových tříd“ navýšeny</w:t>
      </w:r>
      <w:r w:rsidR="00DF49E2">
        <w:rPr>
          <w:rFonts w:ascii="Times New Roman" w:eastAsia="Times New Roman" w:hAnsi="Times New Roman"/>
          <w:sz w:val="24"/>
          <w:szCs w:val="24"/>
          <w:lang w:eastAsia="cs-CZ"/>
        </w:rPr>
        <w:t xml:space="preserve"> (účelnost této podpory bude </w:t>
      </w:r>
      <w:r w:rsidR="00022944">
        <w:rPr>
          <w:rFonts w:ascii="Times New Roman" w:eastAsia="Times New Roman" w:hAnsi="Times New Roman"/>
          <w:sz w:val="24"/>
          <w:szCs w:val="24"/>
          <w:lang w:eastAsia="cs-CZ"/>
        </w:rPr>
        <w:t xml:space="preserve">nutno </w:t>
      </w:r>
      <w:r w:rsidR="00DF49E2">
        <w:rPr>
          <w:rFonts w:ascii="Times New Roman" w:eastAsia="Times New Roman" w:hAnsi="Times New Roman"/>
          <w:sz w:val="24"/>
          <w:szCs w:val="24"/>
          <w:lang w:eastAsia="cs-CZ"/>
        </w:rPr>
        <w:t>projedn</w:t>
      </w:r>
      <w:r w:rsidR="00022944">
        <w:rPr>
          <w:rFonts w:ascii="Times New Roman" w:eastAsia="Times New Roman" w:hAnsi="Times New Roman"/>
          <w:sz w:val="24"/>
          <w:szCs w:val="24"/>
          <w:lang w:eastAsia="cs-CZ"/>
        </w:rPr>
        <w:t>at a stanovit pro ni jasná pravidla</w:t>
      </w:r>
      <w:r w:rsidR="00DF49E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C4D3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754577" w:rsidRPr="00395EC5" w:rsidRDefault="00754577" w:rsidP="00395EC5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1.2 Doplňkové částky k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oborovým normativům v 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předškoln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ím a</w:t>
      </w:r>
      <w:r w:rsidR="00C94EE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zák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adním vzdělávání</w:t>
      </w:r>
    </w:p>
    <w:p w:rsidR="00837D39" w:rsidRDefault="00F37AD7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předškolním vzdělávání a základním vzdělávání</w:t>
      </w:r>
      <w:r w:rsidR="00B3666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>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 oborov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 normativ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 doplněn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ještě 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Pr="006F664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pevné </w:t>
      </w:r>
      <w:r w:rsidR="006B0DB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doplňkové </w:t>
      </w:r>
      <w:r w:rsidRPr="006F6646">
        <w:rPr>
          <w:rFonts w:ascii="Times New Roman" w:eastAsia="Times New Roman" w:hAnsi="Times New Roman"/>
          <w:b/>
          <w:sz w:val="24"/>
          <w:szCs w:val="24"/>
          <w:lang w:eastAsia="cs-CZ"/>
        </w:rPr>
        <w:t>částky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 stanovené MŠMT pro </w:t>
      </w:r>
      <w:r w:rsidR="006B0DB5">
        <w:rPr>
          <w:rFonts w:ascii="Times New Roman" w:eastAsia="Times New Roman" w:hAnsi="Times New Roman"/>
          <w:sz w:val="24"/>
          <w:szCs w:val="24"/>
          <w:lang w:eastAsia="cs-CZ"/>
        </w:rPr>
        <w:t>vzdělávání v mateřské škole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6B0DB5">
        <w:rPr>
          <w:rFonts w:ascii="Times New Roman" w:eastAsia="Times New Roman" w:hAnsi="Times New Roman"/>
          <w:sz w:val="24"/>
          <w:szCs w:val="24"/>
          <w:lang w:eastAsia="cs-CZ"/>
        </w:rPr>
        <w:t xml:space="preserve">v jednotlivých stupních </w:t>
      </w:r>
      <w:r w:rsidRPr="006F6646">
        <w:rPr>
          <w:rFonts w:ascii="Times New Roman" w:eastAsia="Times New Roman" w:hAnsi="Times New Roman"/>
          <w:sz w:val="24"/>
          <w:szCs w:val="24"/>
          <w:lang w:eastAsia="cs-CZ"/>
        </w:rPr>
        <w:t>ZŠ.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54577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Výše doplňkové částky nebude obecně závislá na počtu dětí nebo žáků ve škole,</w:t>
      </w:r>
      <w:r w:rsidR="00754577">
        <w:rPr>
          <w:rFonts w:ascii="Times New Roman" w:eastAsia="Times New Roman" w:hAnsi="Times New Roman"/>
          <w:sz w:val="24"/>
          <w:szCs w:val="24"/>
          <w:lang w:eastAsia="cs-CZ"/>
        </w:rPr>
        <w:t xml:space="preserve"> kromě případů, kdy je škola „ve výjimce“, tzn. nedosahuje nejnižšího počtu dětí nebo žáků stanoveného prováděcím právním předpisem, kdy bude doplňková částka poměrně snížena</w:t>
      </w:r>
      <w:r w:rsidR="00837D3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B3666E" w:rsidRPr="00D64535" w:rsidRDefault="00B3666E" w:rsidP="00B3666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Zamýšlená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realizace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 podpory vzdělávání žáků v ZŠ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 MŠ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v podobě </w:t>
      </w:r>
      <w:r w:rsidRPr="00D645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kombinace normativu na žáka + </w:t>
      </w:r>
      <w:r w:rsidR="0002294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doplňkové částky </w:t>
      </w:r>
      <w:r w:rsidRPr="00D64535">
        <w:rPr>
          <w:rFonts w:ascii="Times New Roman" w:eastAsia="Times New Roman" w:hAnsi="Times New Roman"/>
          <w:b/>
          <w:sz w:val="24"/>
          <w:szCs w:val="24"/>
          <w:lang w:eastAsia="cs-CZ"/>
        </w:rPr>
        <w:t>respektuje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nesporná </w:t>
      </w:r>
      <w:r w:rsidRPr="00D64535">
        <w:rPr>
          <w:rFonts w:ascii="Times New Roman" w:eastAsia="Times New Roman" w:hAnsi="Times New Roman"/>
          <w:b/>
          <w:sz w:val="24"/>
          <w:szCs w:val="24"/>
          <w:lang w:eastAsia="cs-CZ"/>
        </w:rPr>
        <w:t>specifika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zajištění </w:t>
      </w:r>
      <w:r w:rsidRPr="00B3666E">
        <w:rPr>
          <w:rFonts w:ascii="Times New Roman" w:eastAsia="Times New Roman" w:hAnsi="Times New Roman"/>
          <w:sz w:val="24"/>
          <w:szCs w:val="24"/>
          <w:lang w:eastAsia="cs-CZ"/>
        </w:rPr>
        <w:t xml:space="preserve">předškolního vzdělávání a </w:t>
      </w:r>
      <w:r w:rsidRPr="00D64535">
        <w:rPr>
          <w:rFonts w:ascii="Times New Roman" w:eastAsia="Times New Roman" w:hAnsi="Times New Roman"/>
          <w:b/>
          <w:sz w:val="24"/>
          <w:szCs w:val="24"/>
          <w:lang w:eastAsia="cs-CZ"/>
        </w:rPr>
        <w:t>povinné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školní docházky, kterými jsou:</w:t>
      </w:r>
    </w:p>
    <w:p w:rsidR="00B3666E" w:rsidRPr="00D64535" w:rsidRDefault="00B3666E" w:rsidP="00B3666E">
      <w:pPr>
        <w:pStyle w:val="Odstavecseseznamem"/>
        <w:numPr>
          <w:ilvl w:val="0"/>
          <w:numId w:val="8"/>
        </w:numPr>
        <w:ind w:left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objektivní nutnost existence i menších škol (dostupnost)</w:t>
      </w:r>
    </w:p>
    <w:p w:rsidR="00B3666E" w:rsidRPr="00D64535" w:rsidRDefault="00B3666E" w:rsidP="00B3666E">
      <w:pPr>
        <w:pStyle w:val="Odstavecseseznamem"/>
        <w:numPr>
          <w:ilvl w:val="0"/>
          <w:numId w:val="8"/>
        </w:numPr>
        <w:ind w:left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povinnost přijmout (do výše kapacity) takový počet žáků, který se přihlásí</w:t>
      </w:r>
    </w:p>
    <w:p w:rsidR="00C04B9F" w:rsidRDefault="00B3666E" w:rsidP="00B3666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Ředitel (potažmo i zřizovatel)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mateřské a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školy je díky těmto specifikům povinné školní docházky ve srovnání se školou např. střední v komparativní nevýhodě, neboť jeho možnosti zorganizovat ve škole vzdělávací nabídku i vlastní vzdělávací proces tak, aby se do stanoveného normativu na žáka „vešel“ jsou těmito specifiky značně omezeny. </w:t>
      </w:r>
    </w:p>
    <w:p w:rsidR="00B3666E" w:rsidRDefault="00B3666E" w:rsidP="00B3666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V navržené kombinované formě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podpory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bude normativ na žáka vyjadřovat obecnou cenu vzdělávání podle RVP (bez vlivu např. zkrácených úvazků a dalších specifických faktorů), </w:t>
      </w:r>
      <w:r w:rsidR="008D0A8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022944">
        <w:rPr>
          <w:rFonts w:ascii="Times New Roman" w:eastAsia="Times New Roman" w:hAnsi="Times New Roman"/>
          <w:sz w:val="24"/>
          <w:szCs w:val="24"/>
          <w:lang w:eastAsia="cs-CZ"/>
        </w:rPr>
        <w:t xml:space="preserve">doplňková částka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bude jednak respektovat existenci objektivních fixních vícenákladů, vyplývajících z „nevzdělávací“ práce některých pedagogů (zkrácené úvazky ředitelů,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zástupců, metodiků a dalších) a bude moci sloužit i k</w:t>
      </w:r>
      <w:r w:rsidR="00C04B9F">
        <w:rPr>
          <w:rFonts w:ascii="Times New Roman" w:eastAsia="Times New Roman" w:hAnsi="Times New Roman"/>
          <w:sz w:val="24"/>
          <w:szCs w:val="24"/>
          <w:lang w:eastAsia="cs-CZ"/>
        </w:rPr>
        <w:t> eliminaci dopadů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„školou nezaviněné“ nižší naplněnosti třídy (nutnost dělení třídy ZŠ z objektivních důvodů).</w:t>
      </w:r>
    </w:p>
    <w:p w:rsidR="00B3666E" w:rsidRDefault="00022944" w:rsidP="00B3666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Doplňková částka </w:t>
      </w:r>
      <w:r w:rsidR="00B3666E"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(v podobě zvýšené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doplňkové částky</w:t>
      </w:r>
      <w:r w:rsidR="00B3666E"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CF6FDD">
        <w:rPr>
          <w:rFonts w:ascii="Times New Roman" w:eastAsia="Times New Roman" w:hAnsi="Times New Roman"/>
          <w:sz w:val="24"/>
          <w:szCs w:val="24"/>
          <w:lang w:eastAsia="cs-CZ"/>
        </w:rPr>
        <w:t>by měla</w:t>
      </w:r>
      <w:r w:rsidR="00B3666E"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být i nástrojem podpory organizačního uspořádání základních škol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B3666E"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přispívajícího ke zvýšení kvality vzdělávání (zejména školy zřizované svazky obcí, popř. slučování více jednotlivých škol do jedné právnické osoby).</w:t>
      </w:r>
    </w:p>
    <w:p w:rsidR="00175A21" w:rsidRPr="00175A21" w:rsidRDefault="00175A21" w:rsidP="00B3666E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5A21">
        <w:rPr>
          <w:rFonts w:ascii="Times New Roman" w:eastAsia="Times New Roman" w:hAnsi="Times New Roman"/>
          <w:sz w:val="24"/>
          <w:szCs w:val="24"/>
          <w:lang w:eastAsia="cs-CZ"/>
        </w:rPr>
        <w:t xml:space="preserve">Role (a důležitost) zavedení </w:t>
      </w:r>
      <w:r w:rsidR="00022944">
        <w:rPr>
          <w:rFonts w:ascii="Times New Roman" w:eastAsia="Times New Roman" w:hAnsi="Times New Roman"/>
          <w:sz w:val="24"/>
          <w:szCs w:val="24"/>
          <w:lang w:eastAsia="cs-CZ"/>
        </w:rPr>
        <w:t xml:space="preserve">doplňkové částky </w:t>
      </w:r>
      <w:r w:rsidRPr="00175A21">
        <w:rPr>
          <w:rFonts w:ascii="Times New Roman" w:eastAsia="Times New Roman" w:hAnsi="Times New Roman"/>
          <w:sz w:val="24"/>
          <w:szCs w:val="24"/>
          <w:lang w:eastAsia="cs-CZ"/>
        </w:rPr>
        <w:t xml:space="preserve">je dvojí: Pro malé obce s jednou školou (resp. s jednou MŠ a jednou ZŠ) </w:t>
      </w:r>
      <w:r w:rsidRPr="00175A21">
        <w:rPr>
          <w:rFonts w:ascii="Times New Roman" w:eastAsia="Times New Roman" w:hAnsi="Times New Roman"/>
          <w:b/>
          <w:sz w:val="24"/>
          <w:szCs w:val="24"/>
          <w:lang w:eastAsia="cs-CZ"/>
        </w:rPr>
        <w:t>jde o konkrétní a transparentní vyjádření „míry“, resp. „úrovně“ státní podpory malých vesnických škol</w:t>
      </w:r>
      <w:r w:rsidRPr="00175A21">
        <w:rPr>
          <w:rFonts w:ascii="Times New Roman" w:eastAsia="Times New Roman" w:hAnsi="Times New Roman"/>
          <w:sz w:val="24"/>
          <w:szCs w:val="24"/>
          <w:lang w:eastAsia="cs-CZ"/>
        </w:rPr>
        <w:t xml:space="preserve"> a pro větší obce zřizující více plně organizovaných základních škol jde naopak o prvek motivující k optimalizaci jejich počtu, resp. k racionalizaci jejich organizačního uspořádání.</w:t>
      </w:r>
    </w:p>
    <w:p w:rsidR="006B0DB5" w:rsidRDefault="006B0DB5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Doplňkové částky </w:t>
      </w:r>
      <w:r w:rsidR="0031242B"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 xml:space="preserve">navrhuje </w:t>
      </w:r>
      <w:r w:rsidR="0031242B">
        <w:rPr>
          <w:rFonts w:ascii="Times New Roman" w:eastAsia="Times New Roman" w:hAnsi="Times New Roman"/>
          <w:sz w:val="24"/>
          <w:szCs w:val="24"/>
          <w:lang w:eastAsia="cs-CZ"/>
        </w:rPr>
        <w:t>aplik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>ovat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takto:</w:t>
      </w:r>
    </w:p>
    <w:p w:rsidR="006B0DB5" w:rsidRPr="00395EC5" w:rsidRDefault="00DD4A3B" w:rsidP="00395EC5">
      <w:pPr>
        <w:pStyle w:val="Odstavecseseznamem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 doplňková částka (</w:t>
      </w:r>
      <w:r w:rsidR="00CF6FDD">
        <w:rPr>
          <w:rFonts w:ascii="Times New Roman" w:eastAsia="Times New Roman" w:hAnsi="Times New Roman"/>
          <w:sz w:val="24"/>
          <w:szCs w:val="24"/>
          <w:lang w:eastAsia="cs-CZ"/>
        </w:rPr>
        <w:t>cca.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3666E">
        <w:rPr>
          <w:rFonts w:ascii="Times New Roman" w:eastAsia="Times New Roman" w:hAnsi="Times New Roman"/>
          <w:sz w:val="24"/>
          <w:szCs w:val="24"/>
          <w:lang w:eastAsia="cs-CZ"/>
        </w:rPr>
        <w:t>15</w:t>
      </w:r>
      <w:r w:rsidR="00754577" w:rsidRPr="00395EC5">
        <w:rPr>
          <w:rFonts w:ascii="Times New Roman" w:eastAsia="Times New Roman" w:hAnsi="Times New Roman"/>
          <w:sz w:val="24"/>
          <w:szCs w:val="24"/>
          <w:lang w:eastAsia="cs-CZ"/>
        </w:rPr>
        <w:t>0 tis. Kč)</w:t>
      </w:r>
      <w:r w:rsidR="00837D39" w:rsidRPr="00395EC5">
        <w:rPr>
          <w:rFonts w:ascii="Times New Roman" w:eastAsia="Times New Roman" w:hAnsi="Times New Roman"/>
          <w:sz w:val="24"/>
          <w:szCs w:val="24"/>
          <w:lang w:eastAsia="cs-CZ"/>
        </w:rPr>
        <w:t xml:space="preserve"> na 1 mateřskou školu</w:t>
      </w:r>
      <w:r w:rsidR="00463B1D">
        <w:rPr>
          <w:rFonts w:ascii="Times New Roman" w:eastAsia="Times New Roman" w:hAnsi="Times New Roman"/>
          <w:sz w:val="24"/>
          <w:szCs w:val="24"/>
          <w:lang w:eastAsia="cs-CZ"/>
        </w:rPr>
        <w:t xml:space="preserve"> a každé odloučené pracoviště mateřské školy</w:t>
      </w:r>
      <w:r w:rsidR="00837D39" w:rsidRPr="00395EC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837D39" w:rsidRDefault="00837D39" w:rsidP="00395EC5">
      <w:pPr>
        <w:pStyle w:val="Odstavecseseznamem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 doplňková částka </w:t>
      </w:r>
      <w:r w:rsidR="00DD4A3B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CF6FDD">
        <w:rPr>
          <w:rFonts w:ascii="Times New Roman" w:eastAsia="Times New Roman" w:hAnsi="Times New Roman"/>
          <w:sz w:val="24"/>
          <w:szCs w:val="24"/>
          <w:lang w:eastAsia="cs-CZ"/>
        </w:rPr>
        <w:t>cca.</w:t>
      </w:r>
      <w:r w:rsid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 5</w:t>
      </w:r>
      <w:r w:rsidR="00463B1D">
        <w:rPr>
          <w:rFonts w:ascii="Times New Roman" w:eastAsia="Times New Roman" w:hAnsi="Times New Roman"/>
          <w:sz w:val="24"/>
          <w:szCs w:val="24"/>
          <w:lang w:eastAsia="cs-CZ"/>
        </w:rPr>
        <w:t xml:space="preserve">00 tis. Kč)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 1 základní školu </w:t>
      </w:r>
      <w:r w:rsidR="00463B1D">
        <w:rPr>
          <w:rFonts w:ascii="Times New Roman" w:eastAsia="Times New Roman" w:hAnsi="Times New Roman"/>
          <w:sz w:val="24"/>
          <w:szCs w:val="24"/>
          <w:lang w:eastAsia="cs-CZ"/>
        </w:rPr>
        <w:t xml:space="preserve">a každé odloučené pracoviště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 prvním stupněm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837D39" w:rsidRPr="00DD4A3B" w:rsidRDefault="00837D39" w:rsidP="00395EC5">
      <w:pPr>
        <w:pStyle w:val="Odstavecseseznamem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1 doplňková částka </w:t>
      </w:r>
      <w:r w:rsidR="00DD4A3B" w:rsidRPr="00DD4A3B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CF6FDD">
        <w:rPr>
          <w:rFonts w:ascii="Times New Roman" w:eastAsia="Times New Roman" w:hAnsi="Times New Roman"/>
          <w:sz w:val="24"/>
          <w:szCs w:val="24"/>
          <w:lang w:eastAsia="cs-CZ"/>
        </w:rPr>
        <w:t>cca.</w:t>
      </w:r>
      <w:r w:rsidR="00DD4A3B"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40563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463B1D" w:rsidRPr="00DD4A3B">
        <w:rPr>
          <w:rFonts w:ascii="Times New Roman" w:eastAsia="Times New Roman" w:hAnsi="Times New Roman"/>
          <w:sz w:val="24"/>
          <w:szCs w:val="24"/>
          <w:lang w:eastAsia="cs-CZ"/>
        </w:rPr>
        <w:t>00 tis. Kč</w:t>
      </w:r>
      <w:r w:rsidR="00DD4A3B" w:rsidRPr="00DD4A3B">
        <w:rPr>
          <w:rFonts w:ascii="Times New Roman" w:eastAsia="Times New Roman" w:hAnsi="Times New Roman"/>
          <w:sz w:val="24"/>
          <w:szCs w:val="24"/>
          <w:lang w:eastAsia="cs-CZ"/>
        </w:rPr>
        <w:t>; zvažuje se zvýšení této částky pro druhé stupně škol zřízených svazkem obcí</w:t>
      </w:r>
      <w:r w:rsidR="00C04B9F">
        <w:rPr>
          <w:rFonts w:ascii="Times New Roman" w:eastAsia="Times New Roman" w:hAnsi="Times New Roman"/>
          <w:sz w:val="24"/>
          <w:szCs w:val="24"/>
          <w:lang w:eastAsia="cs-CZ"/>
        </w:rPr>
        <w:t xml:space="preserve"> o cca 20 až 30%</w:t>
      </w:r>
      <w:r w:rsidR="00463B1D"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pro </w:t>
      </w:r>
      <w:r w:rsidR="00463B1D"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všechny </w:t>
      </w:r>
      <w:r w:rsidRPr="00DD4A3B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školy </w:t>
      </w:r>
      <w:r w:rsidR="00463B1D" w:rsidRPr="00DD4A3B">
        <w:rPr>
          <w:rFonts w:ascii="Times New Roman" w:eastAsia="Times New Roman" w:hAnsi="Times New Roman"/>
          <w:sz w:val="24"/>
          <w:szCs w:val="24"/>
          <w:lang w:eastAsia="cs-CZ"/>
        </w:rPr>
        <w:t>s druhým stupněm v působnosti jednoho zřizovatele; ať už obec zřizuje jednu nebo pět základních škol s druhým stupněm, bude pro všechny školy určena 1 společná částka, jejíž rozdělení mezi školy může zřizovatel krajskému úřadu navrhnout dle vlastního uvážení.</w:t>
      </w:r>
    </w:p>
    <w:p w:rsidR="00D841C5" w:rsidRDefault="00D841C5" w:rsidP="00395EC5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="00D47016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Aktuální stav </w:t>
      </w:r>
      <w:r w:rsidR="00E075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modelování dopadů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reformy</w:t>
      </w:r>
    </w:p>
    <w:p w:rsidR="006E7DE0" w:rsidRPr="00BD5F12" w:rsidRDefault="00694046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V současnosti</w:t>
      </w:r>
      <w:r w:rsidR="00DB0AC2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MŠMT </w:t>
      </w:r>
      <w:r w:rsidR="00F40563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provádí </w:t>
      </w:r>
      <w:r w:rsidR="00074FAF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modelování dopadů </w:t>
      </w:r>
      <w:r w:rsidR="00F40563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zamýšlených změn </w:t>
      </w:r>
      <w:r w:rsidR="00074FAF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na datech 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>výkon</w:t>
      </w:r>
      <w:r w:rsidR="00BD5F12" w:rsidRPr="00BD5F12">
        <w:rPr>
          <w:rFonts w:ascii="Times New Roman" w:eastAsia="Times New Roman" w:hAnsi="Times New Roman"/>
          <w:sz w:val="24"/>
          <w:szCs w:val="24"/>
          <w:lang w:eastAsia="cs-CZ"/>
        </w:rPr>
        <w:t>ů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74FAF" w:rsidRPr="00BD5F12">
        <w:rPr>
          <w:rFonts w:ascii="Times New Roman" w:eastAsia="Times New Roman" w:hAnsi="Times New Roman"/>
          <w:sz w:val="24"/>
          <w:szCs w:val="24"/>
          <w:lang w:eastAsia="cs-CZ"/>
        </w:rPr>
        <w:t>školního roku 2012/13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a krajských normativech 2012</w:t>
      </w:r>
      <w:r w:rsidR="00DB0AC2" w:rsidRPr="00BD5F1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A72DE" w:rsidRPr="00BD5F12" w:rsidRDefault="006E7DE0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Modelace </w:t>
      </w:r>
      <w:r w:rsidR="00F40563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dopadů 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pro segment MŠ a ZŠ je již provedena (viz. přiložená data), modelace </w:t>
      </w:r>
      <w:r w:rsidR="00F40563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pro  segment </w:t>
      </w: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SŠ a VOŠ bude realizována 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do poloviny února </w:t>
      </w:r>
      <w:r w:rsidR="002C3D90" w:rsidRPr="00BD5F12">
        <w:rPr>
          <w:rFonts w:ascii="Times New Roman" w:eastAsia="Times New Roman" w:hAnsi="Times New Roman"/>
          <w:sz w:val="24"/>
          <w:szCs w:val="24"/>
          <w:lang w:eastAsia="cs-CZ"/>
        </w:rPr>
        <w:t>2013</w:t>
      </w:r>
      <w:r w:rsidR="00F40563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a s výsledky této modelace dopadů bude 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průběžně </w:t>
      </w:r>
      <w:r w:rsidR="00F5003F" w:rsidRPr="00BD5F12">
        <w:rPr>
          <w:rFonts w:ascii="Times New Roman" w:eastAsia="Times New Roman" w:hAnsi="Times New Roman"/>
          <w:sz w:val="24"/>
          <w:szCs w:val="24"/>
          <w:lang w:eastAsia="cs-CZ"/>
        </w:rPr>
        <w:t>sezn</w:t>
      </w:r>
      <w:r w:rsidR="00BD5F1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F5003F" w:rsidRPr="00BD5F12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>ována</w:t>
      </w:r>
      <w:r w:rsidR="00F5003F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společná pracovní skupina zástupců MŠMT, krajů a obcí na sv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>ých</w:t>
      </w:r>
      <w:r w:rsidR="00F5003F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zasedání</w:t>
      </w:r>
      <w:r w:rsidR="002C3090" w:rsidRPr="00BD5F12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="00694046" w:rsidRPr="00BD5F1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D186E" w:rsidRDefault="00691E9E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Modelování pro jednotlivé oblasti vzdělávání musí podávat informaci nejen o dopadech na školy konkrétních parametrů</w:t>
      </w:r>
      <w:r w:rsidR="00C04B9F">
        <w:rPr>
          <w:rFonts w:ascii="Times New Roman" w:eastAsia="Times New Roman" w:hAnsi="Times New Roman"/>
          <w:sz w:val="24"/>
          <w:szCs w:val="24"/>
          <w:lang w:eastAsia="cs-CZ"/>
        </w:rPr>
        <w:t xml:space="preserve"> (počty žáků</w:t>
      </w:r>
      <w:r w:rsidR="006D186E">
        <w:rPr>
          <w:rFonts w:ascii="Times New Roman" w:eastAsia="Times New Roman" w:hAnsi="Times New Roman"/>
          <w:sz w:val="24"/>
          <w:szCs w:val="24"/>
          <w:lang w:eastAsia="cs-CZ"/>
        </w:rPr>
        <w:t xml:space="preserve"> v oborech vzdělání, popř. počty žáků na 1. a na druhém stupni)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ale také o potřebném celkovém objemu prostředků pro tu kterou oblast. </w:t>
      </w:r>
    </w:p>
    <w:p w:rsidR="00095841" w:rsidRDefault="006D186E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Modelace musí zároveň zajistit, </w:t>
      </w:r>
      <w:r w:rsidR="00175A21">
        <w:rPr>
          <w:rFonts w:ascii="Times New Roman" w:eastAsia="Times New Roman" w:hAnsi="Times New Roman"/>
          <w:sz w:val="24"/>
          <w:szCs w:val="24"/>
          <w:lang w:eastAsia="cs-CZ"/>
        </w:rPr>
        <w:t>aby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nově stanovené oborové normativy v nezbytné míře korespondova</w:t>
      </w:r>
      <w:r w:rsidR="00175A21">
        <w:rPr>
          <w:rFonts w:ascii="Times New Roman" w:eastAsia="Times New Roman" w:hAnsi="Times New Roman"/>
          <w:sz w:val="24"/>
          <w:szCs w:val="24"/>
          <w:lang w:eastAsia="cs-CZ"/>
        </w:rPr>
        <w:t>ly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stávající úrovní financování v systému krajských normativů (viz. následující </w:t>
      </w:r>
      <w:r w:rsidR="00DD0660">
        <w:rPr>
          <w:rFonts w:ascii="Times New Roman" w:eastAsia="Times New Roman" w:hAnsi="Times New Roman"/>
          <w:sz w:val="24"/>
          <w:szCs w:val="24"/>
          <w:lang w:eastAsia="cs-CZ"/>
        </w:rPr>
        <w:t>ilustrativní</w:t>
      </w:r>
      <w:r w:rsidR="00F5003F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DD06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grafické ukázky porovnání </w:t>
      </w:r>
      <w:r w:rsid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nově navržených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oborových a </w:t>
      </w:r>
      <w:r w:rsid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stávajících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krajských normativů):</w:t>
      </w:r>
    </w:p>
    <w:p w:rsidR="002C3090" w:rsidRPr="00BD5F12" w:rsidRDefault="002C3090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Po stanovení krajských normativů pro rok 2013 bude provedena aktualizace provedených modelů, aby byly postiženy případné změny</w:t>
      </w:r>
      <w:r w:rsidR="00A0075C" w:rsidRPr="00BD5F12">
        <w:rPr>
          <w:rFonts w:ascii="Times New Roman" w:eastAsia="Times New Roman" w:hAnsi="Times New Roman"/>
          <w:sz w:val="24"/>
          <w:szCs w:val="24"/>
          <w:lang w:eastAsia="cs-CZ"/>
        </w:rPr>
        <w:t xml:space="preserve"> vyplývající z možných změn krajských normativů mezi roky 2012 a 2013.</w:t>
      </w:r>
    </w:p>
    <w:p w:rsidR="00AF186E" w:rsidRDefault="00095841" w:rsidP="00AF186E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lastRenderedPageBreak/>
        <w:t xml:space="preserve">Poznámka: výše oborových normativů použitá v následujících grafických ukázkách je pouze ilustrativní. Výsledná výše těchto normativů bude stanovena až na základě výsledků odborné i veřejné diskuse. Záměrem MŠMT je, aby </w:t>
      </w:r>
      <w:r w:rsidR="00AC281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konkrétní </w:t>
      </w: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výše všech oborových normativů, doplňkových částek</w:t>
      </w:r>
      <w:r w:rsidR="00AC281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, a popř. příplatků platných pro rok 2014 byla známa</w:t>
      </w:r>
      <w:r w:rsidR="00F5003F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nejpozději</w:t>
      </w:r>
      <w:r w:rsidR="00AC281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do června roku 2013.</w:t>
      </w:r>
    </w:p>
    <w:p w:rsidR="00E72333" w:rsidRDefault="00AF186E" w:rsidP="00AF186E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br/>
      </w:r>
      <w:r w:rsidR="00E72333">
        <w:rPr>
          <w:rFonts w:ascii="Times New Roman" w:eastAsia="Times New Roman" w:hAnsi="Times New Roman"/>
          <w:b/>
          <w:i/>
          <w:noProof/>
          <w:sz w:val="24"/>
          <w:szCs w:val="24"/>
          <w:lang w:eastAsia="cs-CZ"/>
        </w:rPr>
        <w:drawing>
          <wp:inline distT="0" distB="0" distL="0" distR="0">
            <wp:extent cx="5760000" cy="3747939"/>
            <wp:effectExtent l="19050" t="0" r="0" b="0"/>
            <wp:docPr id="11" name="Obrázek 10" descr="g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4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3" w:rsidRDefault="00E7233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484D55" w:rsidRDefault="00484D5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E72333" w:rsidRDefault="00E7233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3913" cy="3805881"/>
            <wp:effectExtent l="19050" t="0" r="8237" b="0"/>
            <wp:docPr id="12" name="Obrázek 11" descr="g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0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3" w:rsidRDefault="00E7233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E72333" w:rsidRDefault="00E7233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E72333" w:rsidRPr="00095841" w:rsidRDefault="00E72333" w:rsidP="00263FF8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cs-CZ"/>
        </w:rPr>
        <w:drawing>
          <wp:inline distT="0" distB="0" distL="0" distR="0">
            <wp:extent cx="5763913" cy="3731741"/>
            <wp:effectExtent l="19050" t="0" r="8237" b="0"/>
            <wp:docPr id="13" name="Obrázek 12" descr="g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3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913" cy="373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3" w:rsidRDefault="00E72333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73CEA" w:rsidRPr="00F5003F" w:rsidRDefault="00691BA9" w:rsidP="00691BA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>Na předcházejících třech grafech je ilustrativně znázorněn průběh hodnoty celkových výdajů na mzdy pedagogů a ONIV tvořen</w:t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součtem oborového normativu na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>žáka + doplňkové částky</w:t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přepočten</w:t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na jednoho žáka na I. a na II, stupni základní školy v závislosti na počtu žáků</w:t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(červenou křivkou je znázorněna uvažovaná maximální a modrou </w:t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uvažovaná minimální míra podpory – výsledná míra podpory vzejde z odborné diskuse)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a tento průběh je porovnán s průběhem stávajících krajských normativů mezd pedagogů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73CEA" w:rsidRPr="00F5003F">
        <w:rPr>
          <w:rFonts w:ascii="Times New Roman" w:eastAsia="Times New Roman" w:hAnsi="Times New Roman"/>
          <w:sz w:val="24"/>
          <w:szCs w:val="24"/>
          <w:lang w:eastAsia="cs-CZ"/>
        </w:rPr>
        <w:t>a ONIV stanovených pro rok 2012.</w:t>
      </w:r>
    </w:p>
    <w:p w:rsidR="00E72333" w:rsidRPr="00F5003F" w:rsidRDefault="00A73CEA" w:rsidP="00691BA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>Z této ilustrace je zřejmé, že díky působení doplňkové částky bude mít výsledná hodnota státní podpory v novém systému obdobný průběh v závislosti na počtu žáků v ZŠ jaký má stávající státní podpora prostřednictvím krajských normativů a díky alikvotnímu snižování doplňkové částky</w:t>
      </w:r>
      <w:r w:rsidR="00D331F1"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u základních škol, které mají nízký počet žáků bude i v novém systému zajištěna konstantní úroveň státní podpory těchto škol, stejně jako ve stávajícím systému krajských normativů.</w:t>
      </w:r>
    </w:p>
    <w:p w:rsidR="00022944" w:rsidRPr="00F5003F" w:rsidRDefault="00D331F1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Na následujících třech grafech je orientačně znázorněn princip, na kterém bude ministerstvo konstruovat svůj vstupní návrh oborových normativů pro oblast středního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a vyššího odborného vzdělávání na rok 2014 a ilustrace působení </w:t>
      </w:r>
      <w:r w:rsidR="00A5619C" w:rsidRPr="00F5003F">
        <w:rPr>
          <w:rFonts w:ascii="Times New Roman" w:eastAsia="Times New Roman" w:hAnsi="Times New Roman"/>
          <w:sz w:val="24"/>
          <w:szCs w:val="24"/>
          <w:lang w:eastAsia="cs-CZ"/>
        </w:rPr>
        <w:t>(finančního dopadu) těchto oborových normativů na školy s daným oborem vzdělání v jednotlivých krajích.</w:t>
      </w:r>
    </w:p>
    <w:p w:rsidR="00022944" w:rsidRDefault="00022944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22944" w:rsidRDefault="00022944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2944">
        <w:rPr>
          <w:noProof/>
          <w:szCs w:val="24"/>
          <w:lang w:eastAsia="cs-CZ"/>
        </w:rPr>
        <w:drawing>
          <wp:inline distT="0" distB="0" distL="0" distR="0">
            <wp:extent cx="5760720" cy="3731122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41" w:rsidRDefault="00095841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5841">
        <w:rPr>
          <w:noProof/>
          <w:szCs w:val="24"/>
          <w:lang w:eastAsia="cs-CZ"/>
        </w:rPr>
        <w:lastRenderedPageBreak/>
        <w:drawing>
          <wp:inline distT="0" distB="0" distL="0" distR="0">
            <wp:extent cx="5760720" cy="3731122"/>
            <wp:effectExtent l="1905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41" w:rsidRDefault="00095841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5841">
        <w:rPr>
          <w:noProof/>
          <w:szCs w:val="24"/>
          <w:lang w:eastAsia="cs-CZ"/>
        </w:rPr>
        <w:drawing>
          <wp:inline distT="0" distB="0" distL="0" distR="0">
            <wp:extent cx="5760720" cy="3731122"/>
            <wp:effectExtent l="19050" t="0" r="0" b="0"/>
            <wp:docPr id="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39" w:rsidRPr="00BD5F12" w:rsidRDefault="00253739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sz w:val="24"/>
          <w:szCs w:val="24"/>
          <w:lang w:eastAsia="cs-CZ"/>
        </w:rPr>
        <w:t>Na posledním grafu je ilustrativně znázorněno možné působení předpokládaného „slučování“ oborů vzdělání v SŠ do nákladově blízkých skupin s jedním oborovým normativem.</w:t>
      </w:r>
    </w:p>
    <w:p w:rsidR="00253739" w:rsidRPr="00B60A6C" w:rsidRDefault="00253739" w:rsidP="00263FF8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F4021C">
        <w:rPr>
          <w:noProof/>
          <w:color w:val="FF0000"/>
          <w:szCs w:val="24"/>
          <w:lang w:eastAsia="cs-CZ"/>
        </w:rPr>
        <w:lastRenderedPageBreak/>
        <w:drawing>
          <wp:inline distT="0" distB="0" distL="0" distR="0">
            <wp:extent cx="5760720" cy="3732711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18" w:rsidRDefault="00095841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Při výsledném stanovení oborových normativů bude</w:t>
      </w:r>
      <w:r w:rsidR="00691E9E">
        <w:rPr>
          <w:rFonts w:ascii="Times New Roman" w:eastAsia="Times New Roman" w:hAnsi="Times New Roman"/>
          <w:sz w:val="24"/>
          <w:szCs w:val="24"/>
          <w:lang w:eastAsia="cs-CZ"/>
        </w:rPr>
        <w:t xml:space="preserve"> nutné vzít v potaz možné budoucí strategické směry rozvoje vzdělávací soustavy a zejména v MŠ a ZŠ 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 xml:space="preserve">určit </w:t>
      </w:r>
      <w:r w:rsidR="00691E9E">
        <w:rPr>
          <w:rFonts w:ascii="Times New Roman" w:eastAsia="Times New Roman" w:hAnsi="Times New Roman"/>
          <w:sz w:val="24"/>
          <w:szCs w:val="24"/>
          <w:lang w:eastAsia="cs-CZ"/>
        </w:rPr>
        <w:t xml:space="preserve">podmínky dlouhodobě udržitelného poměru prostředků určených pro doplňkové částky k prostředkům </w:t>
      </w:r>
      <w:r w:rsidR="00344E2D">
        <w:rPr>
          <w:rFonts w:ascii="Times New Roman" w:eastAsia="Times New Roman" w:hAnsi="Times New Roman"/>
          <w:sz w:val="24"/>
          <w:szCs w:val="24"/>
          <w:lang w:eastAsia="cs-CZ"/>
        </w:rPr>
        <w:t>připadajícím</w:t>
      </w:r>
      <w:r w:rsidR="00691E9E">
        <w:rPr>
          <w:rFonts w:ascii="Times New Roman" w:eastAsia="Times New Roman" w:hAnsi="Times New Roman"/>
          <w:sz w:val="24"/>
          <w:szCs w:val="24"/>
          <w:lang w:eastAsia="cs-CZ"/>
        </w:rPr>
        <w:t xml:space="preserve"> na oborové normativy, </w:t>
      </w:r>
      <w:r w:rsidR="00344E2D">
        <w:rPr>
          <w:rFonts w:ascii="Times New Roman" w:eastAsia="Times New Roman" w:hAnsi="Times New Roman"/>
          <w:sz w:val="24"/>
          <w:szCs w:val="24"/>
          <w:lang w:eastAsia="cs-CZ"/>
        </w:rPr>
        <w:t>jejichž celkový objem se bude</w:t>
      </w:r>
      <w:r w:rsidR="00691E9E">
        <w:rPr>
          <w:rFonts w:ascii="Times New Roman" w:eastAsia="Times New Roman" w:hAnsi="Times New Roman"/>
          <w:sz w:val="24"/>
          <w:szCs w:val="24"/>
          <w:lang w:eastAsia="cs-CZ"/>
        </w:rPr>
        <w:t xml:space="preserve"> pružněji měnit v souvislosti se změnami počtů dětí a žáků ve školách.</w:t>
      </w:r>
    </w:p>
    <w:p w:rsidR="009A3A40" w:rsidRPr="00263FF8" w:rsidRDefault="00E14469" w:rsidP="001909B2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 </w:t>
      </w:r>
      <w:r w:rsidR="00263FF8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Poskytování finančn</w:t>
      </w:r>
      <w:r w:rsidR="00E96D15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í</w:t>
      </w:r>
      <w:r w:rsidR="00263FF8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ch prostředků na vzdělávání v</w:t>
      </w:r>
      <w:r w:rsidR="005E1790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 mateřské a v základní škole při zdravotnickém zařízení, v </w:t>
      </w:r>
      <w:r w:rsidR="00263FF8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ZUŠ</w:t>
      </w:r>
      <w:r w:rsidR="005E1790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v ostatních školských zařízení</w:t>
      </w:r>
      <w:r w:rsidR="00B6508B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ch</w:t>
      </w:r>
      <w:r w:rsidR="00263FF8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</w:t>
      </w:r>
      <w:r w:rsidR="00E96D15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na </w:t>
      </w:r>
      <w:r w:rsidR="00263FF8" w:rsidRPr="00BD5F12">
        <w:rPr>
          <w:rFonts w:ascii="Times New Roman" w:eastAsia="Times New Roman" w:hAnsi="Times New Roman"/>
          <w:b/>
          <w:sz w:val="24"/>
          <w:szCs w:val="24"/>
          <w:lang w:eastAsia="cs-CZ"/>
        </w:rPr>
        <w:t>školské služby a nepedagogické pracovníky ve školách „základní vzdělávací linie“</w:t>
      </w:r>
    </w:p>
    <w:p w:rsidR="00D651CC" w:rsidRDefault="00D651CC" w:rsidP="00D651CC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V této oblasti </w:t>
      </w:r>
      <w:r w:rsidR="00AC2818">
        <w:rPr>
          <w:rFonts w:ascii="Times New Roman" w:eastAsia="Times New Roman" w:hAnsi="Times New Roman"/>
          <w:sz w:val="24"/>
          <w:szCs w:val="24"/>
          <w:lang w:eastAsia="cs-CZ"/>
        </w:rPr>
        <w:t xml:space="preserve">(tj. v oblasti výdajů státního rozpočtu pro RgŠ, která nebude postižena financováním prostřednictvím výše popsaných oborových normativů,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zachován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jako základní princip stávající systém </w:t>
      </w:r>
      <w:r w:rsidR="00AC2818">
        <w:rPr>
          <w:rFonts w:ascii="Times New Roman" w:eastAsia="Times New Roman" w:hAnsi="Times New Roman"/>
          <w:sz w:val="24"/>
          <w:szCs w:val="24"/>
          <w:lang w:eastAsia="cs-CZ"/>
        </w:rPr>
        <w:t xml:space="preserve">financování prostřednictvím </w:t>
      </w:r>
      <w:r w:rsidR="00A52332">
        <w:rPr>
          <w:rFonts w:ascii="Times New Roman" w:eastAsia="Times New Roman" w:hAnsi="Times New Roman"/>
          <w:sz w:val="24"/>
          <w:szCs w:val="24"/>
          <w:lang w:eastAsia="cs-CZ"/>
        </w:rPr>
        <w:t xml:space="preserve">republikových 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krajských normativů.</w:t>
      </w:r>
    </w:p>
    <w:p w:rsidR="00D841C5" w:rsidRPr="00395EC5" w:rsidRDefault="00D841C5" w:rsidP="00395EC5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2.1 Vymezení metody </w:t>
      </w:r>
      <w:r w:rsidR="00AC28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republikových a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krajských normativů</w:t>
      </w:r>
    </w:p>
    <w:p w:rsidR="00AC2818" w:rsidRDefault="00AC2818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Republikové normativy (pro poskytování objemu prostředků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státního rozpočtu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ostatní vzdělávání, školské služby a nepedagogické pracovníky do rozpočtů jednotlivých krajů) stanoví 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 xml:space="preserve">stejně jako nyní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ministerstvo jako objem výdajů 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 xml:space="preserve">na ostatní vzdělávání, školské služby a nepedagogické pracovníky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připadajících 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>na jednoho žáka v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 MŠ, ZŠ, SŠ a VOŠ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 xml:space="preserve"> a na jedno lůžko v dětském domově na území kraje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. Neznamená to ale izolování 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 xml:space="preserve">těchto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 xml:space="preserve">prostředků na ostatní vzdělávání, školské služby a nepedagogy 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 xml:space="preserve">od prostředků na vlastní vzdělávání v MŠ, ZŠ, SŠ a VOŠ </w:t>
      </w:r>
      <w:r w:rsidR="00D74B7D">
        <w:rPr>
          <w:rFonts w:ascii="Times New Roman" w:eastAsia="Times New Roman" w:hAnsi="Times New Roman"/>
          <w:sz w:val="24"/>
          <w:szCs w:val="24"/>
          <w:lang w:eastAsia="cs-CZ"/>
        </w:rPr>
        <w:t>ve veřejných rozpočtech, pouze bude finanční náročnost těchto činností vyjádřena jinou metodou než oborovými normativy</w:t>
      </w:r>
      <w:r w:rsidR="00027A8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BE49EC" w:rsidRDefault="00027A89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prostředky přidělené do rozpočtu kraje prostřednictvím republikových normativů, bude krajský úřad přidělovat jednotlivým krajským a obecním školám prostřednictvím jím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stanovených k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>rajsk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ých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 xml:space="preserve"> normativ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ů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 xml:space="preserve">rajské úřady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 xml:space="preserve">budou tedy 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 xml:space="preserve">nadále stanovovat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 xml:space="preserve">své krajské normativy 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 xml:space="preserve">pro financování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 xml:space="preserve">mzdových prostředků </w:t>
      </w:r>
      <w:r w:rsidR="00BE49EC">
        <w:rPr>
          <w:rFonts w:ascii="Times New Roman" w:eastAsia="Times New Roman" w:hAnsi="Times New Roman"/>
          <w:sz w:val="24"/>
          <w:szCs w:val="24"/>
          <w:lang w:eastAsia="cs-CZ"/>
        </w:rPr>
        <w:t>nepedagogických pracovníků ve školách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>a školských zařízeních, pro financování školských služeb a pro financování vzdělávání, pro které nebudou stanoveny normativy oborové</w:t>
      </w:r>
      <w:r w:rsidR="00FC4B2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C5218B" w:rsidRDefault="00D53AEC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Konkrétní </w:t>
      </w:r>
      <w:r w:rsidR="001212DA"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závazné postupy pro financování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této oblasti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 xml:space="preserve">ze strany krajských úřadů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>vymezí MŠMT směrnicí</w:t>
      </w:r>
      <w:r w:rsidR="00A52332">
        <w:rPr>
          <w:rFonts w:ascii="Times New Roman" w:eastAsia="Times New Roman" w:hAnsi="Times New Roman"/>
          <w:sz w:val="24"/>
          <w:szCs w:val="24"/>
          <w:lang w:eastAsia="cs-CZ"/>
        </w:rPr>
        <w:t xml:space="preserve"> nebo vyhláškou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D841C5" w:rsidRPr="00395EC5" w:rsidRDefault="00D841C5" w:rsidP="00395EC5">
      <w:pPr>
        <w:shd w:val="clear" w:color="auto" w:fill="D9D9D9" w:themeFill="background1" w:themeFillShade="D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2.2 Aktuální stav přípravy </w:t>
      </w:r>
      <w:r w:rsidR="004A0ECE">
        <w:rPr>
          <w:rFonts w:ascii="Times New Roman" w:eastAsia="Times New Roman" w:hAnsi="Times New Roman"/>
          <w:b/>
          <w:sz w:val="24"/>
          <w:szCs w:val="24"/>
          <w:lang w:eastAsia="cs-CZ"/>
        </w:rPr>
        <w:t>změn v této oblasti</w:t>
      </w:r>
    </w:p>
    <w:p w:rsidR="00C20F9B" w:rsidRDefault="00C20F9B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>plném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rozsahu lze navázat </w:t>
      </w:r>
      <w:r w:rsidR="00CA598E">
        <w:rPr>
          <w:rFonts w:ascii="Times New Roman" w:eastAsia="Times New Roman" w:hAnsi="Times New Roman"/>
          <w:sz w:val="24"/>
          <w:szCs w:val="24"/>
          <w:lang w:eastAsia="cs-CZ"/>
        </w:rPr>
        <w:t>na dosavadní systém financování prostřednictvím krajských normativů, tak jak je jednotlivými KÚ realizován v současné době.</w:t>
      </w:r>
    </w:p>
    <w:p w:rsidR="002C173B" w:rsidRDefault="00CA598E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 však záměrem minist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 xml:space="preserve">erstva umožnit v některých 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>speciální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 xml:space="preserve"> případe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>ch (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>školská poradenská zařízení a některé typy zařízení pro zájmové vzdělávání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>) použít i jiné než normativní postupy financování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 xml:space="preserve">. Zde ještě 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 xml:space="preserve">nutné prodiskutovat 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 xml:space="preserve">možné </w:t>
      </w:r>
      <w:r w:rsidR="00C20F9B">
        <w:rPr>
          <w:rFonts w:ascii="Times New Roman" w:eastAsia="Times New Roman" w:hAnsi="Times New Roman"/>
          <w:sz w:val="24"/>
          <w:szCs w:val="24"/>
          <w:lang w:eastAsia="cs-CZ"/>
        </w:rPr>
        <w:t>efektivní metody financování, které zároveň budou pro stát účinným nástrojem garance dostupnosti a kvality těchto školských služeb.</w:t>
      </w:r>
    </w:p>
    <w:p w:rsidR="00D651CC" w:rsidRPr="00395EC5" w:rsidRDefault="00D651CC" w:rsidP="00335D40">
      <w:pPr>
        <w:shd w:val="clear" w:color="auto" w:fill="D9D9D9" w:themeFill="background1" w:themeFillShade="D9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3. Promítnutí metod financování v úrovni MŠMT – krajské úřady</w:t>
      </w:r>
      <w:r w:rsidR="00335D4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školy a školská zařízení</w:t>
      </w:r>
    </w:p>
    <w:p w:rsidR="00D651CC" w:rsidRDefault="00693962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Výše uvedené principy dojdou naplnění na úrovni rozdělování finančních prostředků krajskými úřady právnickým osobám vykonávajícím činnost škol a školských zařízení.</w:t>
      </w:r>
    </w:p>
    <w:p w:rsidR="00693962" w:rsidRDefault="00693962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Z úrovně MŠMT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 xml:space="preserve">obdrží každý kraj </w:t>
      </w:r>
      <w:r w:rsidR="00335D40" w:rsidRPr="004934EF">
        <w:rPr>
          <w:rFonts w:ascii="Times New Roman" w:eastAsia="Times New Roman" w:hAnsi="Times New Roman"/>
          <w:b/>
          <w:sz w:val="24"/>
          <w:szCs w:val="24"/>
          <w:lang w:eastAsia="cs-CZ"/>
        </w:rPr>
        <w:t>celkový objem</w:t>
      </w:r>
      <w:r w:rsidRPr="004934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prostředků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35D40">
        <w:rPr>
          <w:rFonts w:ascii="Times New Roman" w:eastAsia="Times New Roman" w:hAnsi="Times New Roman"/>
          <w:sz w:val="24"/>
          <w:szCs w:val="24"/>
          <w:lang w:eastAsia="cs-CZ"/>
        </w:rPr>
        <w:t>který bude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vypočten </w:t>
      </w:r>
      <w:r w:rsidRPr="00027A89">
        <w:rPr>
          <w:rFonts w:ascii="Times New Roman" w:eastAsia="Times New Roman" w:hAnsi="Times New Roman"/>
          <w:b/>
          <w:sz w:val="24"/>
          <w:szCs w:val="24"/>
          <w:lang w:eastAsia="cs-CZ"/>
        </w:rPr>
        <w:t>jako součet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částky stanovené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podle oborových normativů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jednotek výkon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školách v příslušném kraji a částky vypočtené podle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obdoby současných republikových normativů.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Republikovými normativy však bude nově vyjádřena pouze finanční náročnost práce nepedagogických pracovníků ve školách, vzdělávání v ZUŠ a školských služeb</w:t>
      </w:r>
      <w:r w:rsidR="00B60C34">
        <w:rPr>
          <w:rFonts w:ascii="Times New Roman" w:eastAsia="Times New Roman" w:hAnsi="Times New Roman"/>
          <w:sz w:val="24"/>
          <w:szCs w:val="24"/>
          <w:lang w:eastAsia="cs-CZ"/>
        </w:rPr>
        <w:t xml:space="preserve"> (tedy oblast dále upravená krajskými normativy)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B6694" w:rsidRDefault="000B6694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V systému přidělování prostředků se standardně počítá s rezervou,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která bude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rozepisována na krajské úřady již </w:t>
      </w:r>
      <w:r w:rsidRPr="000B6694">
        <w:rPr>
          <w:rFonts w:ascii="Times New Roman" w:eastAsia="Times New Roman" w:hAnsi="Times New Roman"/>
          <w:sz w:val="24"/>
          <w:szCs w:val="24"/>
          <w:lang w:eastAsia="cs-CZ"/>
        </w:rPr>
        <w:t>z úrovně MŠMT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krajské úřady ji budou 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>využív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k 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financování případného nárůstu výkonů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v novém školním roce</w:t>
      </w:r>
      <w:r w:rsidR="00A52332">
        <w:rPr>
          <w:rFonts w:ascii="Times New Roman" w:eastAsia="Times New Roman" w:hAnsi="Times New Roman"/>
          <w:sz w:val="24"/>
          <w:szCs w:val="24"/>
          <w:lang w:eastAsia="cs-CZ"/>
        </w:rPr>
        <w:t xml:space="preserve"> (v přechodném období i k řešení jiných závažných případů stanovených směrnicí MŠMT)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EF355B">
        <w:rPr>
          <w:rFonts w:ascii="Times New Roman" w:eastAsia="Times New Roman" w:hAnsi="Times New Roman"/>
          <w:sz w:val="24"/>
          <w:szCs w:val="24"/>
          <w:lang w:eastAsia="cs-CZ"/>
        </w:rPr>
        <w:t xml:space="preserve"> V tomto návrhu a při modelaci počítá MŠMT s nastavením rezervy ve výši </w:t>
      </w:r>
      <w:r w:rsid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až </w:t>
      </w:r>
      <w:r w:rsidR="00EF355B" w:rsidRP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4 % pro rok 2014 a </w:t>
      </w:r>
      <w:r w:rsid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až </w:t>
      </w:r>
      <w:r w:rsidR="00C63ED8" w:rsidRP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3 % pro roky 2015 a 2016 (od roku 2017 </w:t>
      </w:r>
      <w:r w:rsid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až </w:t>
      </w:r>
      <w:r w:rsidR="00C63ED8" w:rsidRPr="00C63ED8">
        <w:rPr>
          <w:rFonts w:ascii="Times New Roman" w:eastAsia="Times New Roman" w:hAnsi="Times New Roman"/>
          <w:sz w:val="24"/>
          <w:szCs w:val="24"/>
          <w:lang w:eastAsia="cs-CZ"/>
        </w:rPr>
        <w:t>2 %).</w:t>
      </w:r>
    </w:p>
    <w:p w:rsidR="00335D40" w:rsidRDefault="00335D40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934EF">
        <w:rPr>
          <w:rFonts w:ascii="Times New Roman" w:eastAsia="Times New Roman" w:hAnsi="Times New Roman"/>
          <w:b/>
          <w:sz w:val="24"/>
          <w:szCs w:val="24"/>
          <w:lang w:eastAsia="cs-CZ"/>
        </w:rPr>
        <w:t>Krajský úřad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rozepíše mateřským, základním, středním a vyšším odborným školám prostředky státního rozpočtu na mzdy pedagogů + ONIV prostřednictvím oborových normativů a prostředky na mzdy nepedagogů prostřednictvím krajských normativů a ostatním školám </w:t>
      </w:r>
      <w:r w:rsidR="00253739" w:rsidRPr="00BD5F12">
        <w:rPr>
          <w:rFonts w:ascii="Times New Roman" w:eastAsia="Times New Roman" w:hAnsi="Times New Roman"/>
          <w:sz w:val="24"/>
          <w:szCs w:val="24"/>
          <w:lang w:eastAsia="cs-CZ"/>
        </w:rPr>
        <w:t>(ZUŠ, MŠ a ZŠ při zdravotnických zařízeních)</w:t>
      </w:r>
      <w:r w:rsidR="00253739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školský</w:t>
      </w:r>
      <w:r w:rsidR="00253739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zařízením </w:t>
      </w:r>
      <w:r w:rsidR="004934EF">
        <w:rPr>
          <w:rFonts w:ascii="Times New Roman" w:eastAsia="Times New Roman" w:hAnsi="Times New Roman"/>
          <w:sz w:val="24"/>
          <w:szCs w:val="24"/>
          <w:lang w:eastAsia="cs-CZ"/>
        </w:rPr>
        <w:t>rozepíše prostředky na mzdy pedagogů i nepedagogů i na ONIV stejně jako nyní prostřednictvím krajských normativů.</w:t>
      </w:r>
    </w:p>
    <w:p w:rsidR="004934EF" w:rsidRDefault="004934EF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záměrem MŠMT zajistit aby v rámci této reformy bylo výše uvedené členění finančních prostředků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(na mzdy, popř. platy a ostatní osobní náklady, odvody, ONIV) pro školy členěním pouze orientačním a nikoliv závazným. </w:t>
      </w:r>
    </w:p>
    <w:p w:rsidR="004934EF" w:rsidRPr="004934EF" w:rsidRDefault="004934EF" w:rsidP="00263FF8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A3A40" w:rsidRPr="00E14469" w:rsidRDefault="00E14469" w:rsidP="001909B2">
      <w:pPr>
        <w:shd w:val="clear" w:color="auto" w:fill="DBE5F1" w:themeFill="accent1" w:themeFillTint="33"/>
        <w:jc w:val="both"/>
        <w:rPr>
          <w:rFonts w:ascii="Times New Roman" w:hAnsi="Times New Roman"/>
          <w:b/>
          <w:sz w:val="24"/>
          <w:szCs w:val="24"/>
        </w:rPr>
      </w:pPr>
      <w:r w:rsidRPr="00E14469">
        <w:rPr>
          <w:rFonts w:ascii="Times New Roman" w:hAnsi="Times New Roman"/>
          <w:b/>
          <w:sz w:val="24"/>
          <w:szCs w:val="24"/>
        </w:rPr>
        <w:t>II</w:t>
      </w:r>
      <w:r w:rsidR="00496C4D" w:rsidRPr="00E14469">
        <w:rPr>
          <w:rFonts w:ascii="Times New Roman" w:hAnsi="Times New Roman"/>
          <w:b/>
          <w:sz w:val="24"/>
          <w:szCs w:val="24"/>
        </w:rPr>
        <w:t xml:space="preserve">. </w:t>
      </w:r>
      <w:r w:rsidRPr="00E14469">
        <w:rPr>
          <w:rFonts w:ascii="Times New Roman" w:hAnsi="Times New Roman"/>
          <w:b/>
          <w:sz w:val="24"/>
          <w:szCs w:val="24"/>
        </w:rPr>
        <w:t>Doprovodná o</w:t>
      </w:r>
      <w:r>
        <w:rPr>
          <w:rFonts w:ascii="Times New Roman" w:hAnsi="Times New Roman"/>
          <w:b/>
          <w:sz w:val="24"/>
          <w:szCs w:val="24"/>
        </w:rPr>
        <w:t>patření pro</w:t>
      </w:r>
      <w:r w:rsidRPr="00E14469">
        <w:rPr>
          <w:rFonts w:ascii="Times New Roman" w:hAnsi="Times New Roman"/>
          <w:b/>
          <w:sz w:val="24"/>
          <w:szCs w:val="24"/>
        </w:rPr>
        <w:t xml:space="preserve"> náběhové období</w:t>
      </w:r>
    </w:p>
    <w:p w:rsidR="00E14469" w:rsidRDefault="00D3400C" w:rsidP="00496C4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Zavedení reformy do praxe se předpokládá </w:t>
      </w:r>
      <w:r w:rsidR="008225F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nejdříve </w:t>
      </w: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od 1. ledna 2014.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Protože zejména sjednocení úrovně podpory v „základní vzdělávací linii“ </w:t>
      </w:r>
      <w:r w:rsidR="00956208">
        <w:rPr>
          <w:rFonts w:ascii="Times New Roman" w:eastAsia="Times New Roman" w:hAnsi="Times New Roman"/>
          <w:sz w:val="24"/>
          <w:szCs w:val="24"/>
          <w:lang w:eastAsia="cs-CZ"/>
        </w:rPr>
        <w:t xml:space="preserve">v celorepublikovém měřítku by mohlo způsobit v některých </w:t>
      </w:r>
      <w:r w:rsid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případech </w:t>
      </w:r>
      <w:r w:rsidR="00956208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nestabilitu škol, musí zavedení reformy doprovázet sada </w:t>
      </w:r>
      <w:r w:rsidR="00956208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0E3DA5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řechodných opatření:</w:t>
      </w:r>
    </w:p>
    <w:p w:rsidR="000219FB" w:rsidRDefault="00956208" w:rsidP="000219FB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V přechodném období</w:t>
      </w:r>
      <w:r w:rsidR="004A0E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C6B94" w:rsidRPr="000219FB">
        <w:rPr>
          <w:rFonts w:ascii="Times New Roman" w:eastAsia="Times New Roman" w:hAnsi="Times New Roman"/>
          <w:sz w:val="24"/>
          <w:szCs w:val="24"/>
          <w:lang w:eastAsia="cs-CZ"/>
        </w:rPr>
        <w:t>(2014 až 201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1C6B94"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bude možné využívat </w:t>
      </w:r>
      <w:r w:rsidR="00B60C34">
        <w:rPr>
          <w:rFonts w:ascii="Times New Roman" w:eastAsia="Times New Roman" w:hAnsi="Times New Roman"/>
          <w:sz w:val="24"/>
          <w:szCs w:val="24"/>
          <w:lang w:eastAsia="cs-CZ"/>
        </w:rPr>
        <w:t xml:space="preserve">tzv. rezervu (viz I.3) 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i </w:t>
      </w: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ke kompenzaci </w:t>
      </w:r>
      <w:r w:rsidR="001C6B94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kritických výkyvů</w:t>
      </w:r>
      <w:r w:rsidR="001C6B94"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ve financování škol způsobených přechodem na jednotnou soustavu oborových normativů. Za tímto účelem bude rezerv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C63E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C6B94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přechodném období </w:t>
      </w:r>
      <w:r w:rsidR="00B60C34">
        <w:rPr>
          <w:rFonts w:ascii="Times New Roman" w:eastAsia="Times New Roman" w:hAnsi="Times New Roman"/>
          <w:b/>
          <w:sz w:val="24"/>
          <w:szCs w:val="24"/>
          <w:lang w:eastAsia="cs-CZ"/>
        </w:rPr>
        <w:t>vy</w:t>
      </w:r>
      <w:r w:rsidR="001C6B94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tv</w:t>
      </w:r>
      <w:r w:rsidR="00B60C34">
        <w:rPr>
          <w:rFonts w:ascii="Times New Roman" w:eastAsia="Times New Roman" w:hAnsi="Times New Roman"/>
          <w:b/>
          <w:sz w:val="24"/>
          <w:szCs w:val="24"/>
          <w:lang w:eastAsia="cs-CZ"/>
        </w:rPr>
        <w:t>ářena</w:t>
      </w:r>
      <w:r w:rsidR="001C6B94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vyšší</w:t>
      </w:r>
      <w:r w:rsidR="008C15A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C15A5" w:rsidRPr="00F5003F">
        <w:rPr>
          <w:rFonts w:ascii="Times New Roman" w:eastAsia="Times New Roman" w:hAnsi="Times New Roman"/>
          <w:b/>
          <w:sz w:val="24"/>
          <w:szCs w:val="24"/>
          <w:lang w:eastAsia="cs-CZ"/>
        </w:rPr>
        <w:t>(v roce 2014 až 4%, v letech 2015 a 2016 až 3%)</w:t>
      </w:r>
      <w:r w:rsidR="001C6B94" w:rsidRPr="00F5003F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="001C6B94"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než </w:t>
      </w:r>
      <w:r w:rsidR="00E50F4C" w:rsidRPr="00F5003F">
        <w:rPr>
          <w:rFonts w:ascii="Times New Roman" w:eastAsia="Times New Roman" w:hAnsi="Times New Roman"/>
          <w:sz w:val="24"/>
          <w:szCs w:val="24"/>
          <w:lang w:eastAsia="cs-CZ"/>
        </w:rPr>
        <w:t>je nezbytné pro její standardní použití</w:t>
      </w:r>
      <w:r w:rsidR="008C15A5" w:rsidRPr="00F5003F">
        <w:rPr>
          <w:rFonts w:ascii="Times New Roman" w:eastAsia="Times New Roman" w:hAnsi="Times New Roman"/>
          <w:sz w:val="24"/>
          <w:szCs w:val="24"/>
          <w:lang w:eastAsia="cs-CZ"/>
        </w:rPr>
        <w:t xml:space="preserve"> (od roku 2017 do 2%)</w:t>
      </w:r>
      <w:r w:rsidR="00E50F4C" w:rsidRPr="00F5003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219FB" w:rsidRDefault="00F83747" w:rsidP="000219FB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Alespoň v přechodném období bude nutné umožnit MŠMT </w:t>
      </w: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korekce republikových normativů</w:t>
      </w:r>
      <w:r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pomocí opravných koeficientů</w:t>
      </w:r>
      <w:r w:rsidR="00716C70" w:rsidRPr="000219FB">
        <w:rPr>
          <w:rFonts w:ascii="Times New Roman" w:eastAsia="Times New Roman" w:hAnsi="Times New Roman"/>
          <w:sz w:val="24"/>
          <w:szCs w:val="24"/>
          <w:lang w:eastAsia="cs-CZ"/>
        </w:rPr>
        <w:t xml:space="preserve"> umožňujících </w:t>
      </w:r>
      <w:r w:rsidR="00716C70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zohlednit</w:t>
      </w:r>
      <w:r w:rsidR="004A0E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6C70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mezikrajové rozdíly</w:t>
      </w:r>
      <w:r w:rsidR="004A0EC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6C70"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>ve struktuře vzdělávací soustavy.</w:t>
      </w:r>
    </w:p>
    <w:p w:rsidR="00820ADA" w:rsidRDefault="00716C70" w:rsidP="00980C5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B590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Financování podpůrných opatření podle předpokládaného nového znění § 16 bude možné </w:t>
      </w:r>
      <w:r w:rsidR="002D4C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nejdříve </w:t>
      </w:r>
      <w:r w:rsidRPr="005B5906">
        <w:rPr>
          <w:rFonts w:ascii="Times New Roman" w:eastAsia="Times New Roman" w:hAnsi="Times New Roman"/>
          <w:b/>
          <w:sz w:val="24"/>
          <w:szCs w:val="24"/>
          <w:lang w:eastAsia="cs-CZ"/>
        </w:rPr>
        <w:t>od 1. ledna 2015.</w:t>
      </w:r>
      <w:r w:rsidRPr="005B5906">
        <w:rPr>
          <w:rFonts w:ascii="Times New Roman" w:eastAsia="Times New Roman" w:hAnsi="Times New Roman"/>
          <w:sz w:val="24"/>
          <w:szCs w:val="24"/>
          <w:lang w:eastAsia="cs-CZ"/>
        </w:rPr>
        <w:t xml:space="preserve"> Do té doby proběhne adaptace stávajícího systému na nový katalog podpůrných opatření</w:t>
      </w:r>
      <w:r w:rsidR="00116A7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5B5906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="00116A70">
        <w:rPr>
          <w:rFonts w:ascii="Times New Roman" w:eastAsia="Times New Roman" w:hAnsi="Times New Roman"/>
          <w:sz w:val="24"/>
          <w:szCs w:val="24"/>
          <w:lang w:eastAsia="cs-CZ"/>
        </w:rPr>
        <w:t xml:space="preserve">proto </w:t>
      </w:r>
      <w:r w:rsidRPr="005B5906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="00116A70">
        <w:rPr>
          <w:rFonts w:ascii="Times New Roman" w:eastAsia="Times New Roman" w:hAnsi="Times New Roman"/>
          <w:sz w:val="24"/>
          <w:szCs w:val="24"/>
          <w:lang w:eastAsia="cs-CZ"/>
        </w:rPr>
        <w:t>nutné při náběhu nového systému financování od 1. 1. 2014 zachovat systém příplatků k oborovým normativům pro vzdělávání žáků se zdravotním postižením s tím, že stejně jako u oborových normativů budou tyto příplatky stanoveny ministerstvem a dojde tedy ke sjednocení stávající rozdílné úrovně těchto příplatků stanovovaných krajskými úřady.</w:t>
      </w:r>
      <w:r w:rsidR="00980C5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20ADA" w:rsidRPr="00820ADA" w:rsidRDefault="00820ADA" w:rsidP="00820ADA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A4372" w:rsidRPr="006A4372" w:rsidRDefault="006A4372" w:rsidP="006A4372">
      <w:pPr>
        <w:shd w:val="clear" w:color="auto" w:fill="DBE5F1" w:themeFill="accent1" w:themeFillTint="33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A4372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I</w:t>
      </w:r>
      <w:r w:rsidRPr="006A437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Další témata</w:t>
      </w:r>
      <w:r w:rsidR="00D443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jejichž řešení přichází v úvahu v souvislosti s připravovanými změnami v systému financování</w:t>
      </w:r>
    </w:p>
    <w:p w:rsidR="006A4372" w:rsidRDefault="006A4372" w:rsidP="006A4372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Výše uvedené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změny 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t xml:space="preserve">ve financování RgŠ ze státního rozpočtu 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představuj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základní princip navržené reformy, avšak v jejím rámci bude vhodné řešit (projednat a zvážit potřebu řešení)</w:t>
      </w:r>
      <w:r w:rsidR="00D7512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i některé další otázky, zejména:</w:t>
      </w:r>
    </w:p>
    <w:p w:rsidR="00622473" w:rsidRDefault="00C63ED8" w:rsidP="00622473">
      <w:pPr>
        <w:pStyle w:val="Odstavecseseznamem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Diskuse ke z</w:t>
      </w:r>
      <w:r w:rsidR="00622473" w:rsidRPr="0062247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rušení </w:t>
      </w:r>
      <w:r w:rsidR="00622473">
        <w:rPr>
          <w:rFonts w:ascii="Times New Roman" w:eastAsia="Times New Roman" w:hAnsi="Times New Roman"/>
          <w:b/>
          <w:sz w:val="24"/>
          <w:szCs w:val="24"/>
          <w:lang w:eastAsia="cs-CZ"/>
        </w:rPr>
        <w:t>uplatňování limitů mzdové regulace v RgŠ ÚSC</w:t>
      </w:r>
    </w:p>
    <w:p w:rsidR="00D443B1" w:rsidRPr="00D443B1" w:rsidRDefault="00D443B1" w:rsidP="00D443B1">
      <w:pPr>
        <w:pStyle w:val="Odstavecseseznamem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443B1">
        <w:rPr>
          <w:rFonts w:ascii="Times New Roman" w:eastAsia="Times New Roman" w:hAnsi="Times New Roman"/>
          <w:b/>
          <w:sz w:val="24"/>
          <w:szCs w:val="24"/>
          <w:lang w:eastAsia="cs-CZ"/>
        </w:rPr>
        <w:t>Rozšíření stávajících pravomocí MŠMT v otázkách zapisování</w:t>
      </w:r>
      <w:r w:rsidR="00C63ED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nezapisování</w:t>
      </w:r>
      <w:r w:rsidRPr="00D443B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443B1">
        <w:rPr>
          <w:rFonts w:ascii="Times New Roman" w:eastAsia="Times New Roman" w:hAnsi="Times New Roman"/>
          <w:b/>
          <w:sz w:val="24"/>
          <w:szCs w:val="24"/>
          <w:lang w:eastAsia="cs-CZ"/>
        </w:rPr>
        <w:t>škol do rejstříku</w:t>
      </w:r>
    </w:p>
    <w:p w:rsidR="006A4372" w:rsidRPr="00D64535" w:rsidRDefault="006A4372" w:rsidP="006A4372">
      <w:pPr>
        <w:pStyle w:val="Odstavecseseznamem"/>
        <w:numPr>
          <w:ilvl w:val="0"/>
          <w:numId w:val="8"/>
        </w:numPr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b/>
          <w:sz w:val="24"/>
          <w:szCs w:val="24"/>
          <w:lang w:eastAsia="cs-CZ"/>
        </w:rPr>
        <w:t>Rozšíření stávajících pravomocí zřizovatelů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 a to zejména v oblasti:</w:t>
      </w:r>
    </w:p>
    <w:p w:rsidR="006A4372" w:rsidRPr="00D64535" w:rsidRDefault="006A4372" w:rsidP="006A4372">
      <w:pPr>
        <w:pStyle w:val="Odstavecseseznamem"/>
        <w:numPr>
          <w:ilvl w:val="1"/>
          <w:numId w:val="8"/>
        </w:numPr>
        <w:ind w:left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 xml:space="preserve">Rozhodování o maximální výši úplaty za vzdělávání 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t xml:space="preserve">a školské služby 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(s výjimkou vzdělávání financovaného v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režimu</w:t>
      </w:r>
      <w:r w:rsidR="00622473">
        <w:rPr>
          <w:rFonts w:ascii="Times New Roman" w:eastAsia="Times New Roman" w:hAnsi="Times New Roman"/>
          <w:sz w:val="24"/>
          <w:szCs w:val="24"/>
          <w:lang w:eastAsia="cs-CZ"/>
        </w:rPr>
        <w:t xml:space="preserve"> oborových normativů</w:t>
      </w: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, tj. s výjimkou vzdělávání v MŠ a VOŠ). Dosud je toto v kompetenci státu (MŠMT) a je otázkou, do jaké míry je tato „státní“ regulace maximální úplaty nutná a přínosná.</w:t>
      </w:r>
    </w:p>
    <w:p w:rsidR="006A4372" w:rsidRDefault="006A4372" w:rsidP="006A4372">
      <w:pPr>
        <w:pStyle w:val="Odstavecseseznamem"/>
        <w:numPr>
          <w:ilvl w:val="1"/>
          <w:numId w:val="8"/>
        </w:numPr>
        <w:ind w:left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64535">
        <w:rPr>
          <w:rFonts w:ascii="Times New Roman" w:eastAsia="Times New Roman" w:hAnsi="Times New Roman"/>
          <w:sz w:val="24"/>
          <w:szCs w:val="24"/>
          <w:lang w:eastAsia="cs-CZ"/>
        </w:rPr>
        <w:t>Určitá možnost rozhodování o „neotevření“ oboru vzdělání, resp. jeho ročníku, např. pokud by byl počet přihlášených žáků, studentů natolik nízký, že by neumožňoval ekonomicky efektivní organizaci vzdělávání.</w:t>
      </w:r>
    </w:p>
    <w:p w:rsidR="00D7512A" w:rsidRPr="00D443B1" w:rsidRDefault="00D7512A" w:rsidP="00D443B1">
      <w:pPr>
        <w:ind w:left="10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32D0D" w:rsidRPr="000219FB" w:rsidRDefault="00E50F4C" w:rsidP="001909B2">
      <w:pPr>
        <w:shd w:val="clear" w:color="auto" w:fill="DBE5F1" w:themeFill="accent1" w:themeFillTint="33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219FB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I</w:t>
      </w:r>
      <w:r w:rsidR="006A4372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Pr="000219F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  <w:r w:rsidR="000219F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Časový výhled dalších prací </w:t>
      </w:r>
      <w:r w:rsidR="002C77D3">
        <w:rPr>
          <w:rFonts w:ascii="Times New Roman" w:eastAsia="Times New Roman" w:hAnsi="Times New Roman"/>
          <w:b/>
          <w:sz w:val="24"/>
          <w:szCs w:val="24"/>
          <w:lang w:eastAsia="cs-CZ"/>
        </w:rPr>
        <w:t>n</w:t>
      </w:r>
      <w:r w:rsidR="000219FB">
        <w:rPr>
          <w:rFonts w:ascii="Times New Roman" w:eastAsia="Times New Roman" w:hAnsi="Times New Roman"/>
          <w:b/>
          <w:sz w:val="24"/>
          <w:szCs w:val="24"/>
          <w:lang w:eastAsia="cs-CZ"/>
        </w:rPr>
        <w:t>a reformě</w:t>
      </w:r>
    </w:p>
    <w:p w:rsidR="002C77D3" w:rsidRPr="002C77D3" w:rsidRDefault="002C77D3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Modelace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systému oborových normativů pro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>SŠ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 VOŠ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(včetně modelu víceoborových tříd)</w:t>
      </w:r>
      <w:r w:rsidR="005B56C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 xml:space="preserve">aktualizace modelů </w:t>
      </w:r>
      <w:r w:rsidR="004A0ECE">
        <w:rPr>
          <w:rFonts w:ascii="Times New Roman" w:eastAsia="Times New Roman" w:hAnsi="Times New Roman"/>
          <w:sz w:val="24"/>
          <w:szCs w:val="24"/>
          <w:lang w:eastAsia="cs-CZ"/>
        </w:rPr>
        <w:t xml:space="preserve">MŠ a </w:t>
      </w:r>
      <w:r w:rsidRPr="00263FF8">
        <w:rPr>
          <w:rFonts w:ascii="Times New Roman" w:eastAsia="Times New Roman" w:hAnsi="Times New Roman"/>
          <w:sz w:val="24"/>
          <w:szCs w:val="24"/>
          <w:lang w:eastAsia="cs-CZ"/>
        </w:rPr>
        <w:t>ZŠ s novými daty za rok 2012/13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C77D3">
        <w:rPr>
          <w:rFonts w:ascii="Times New Roman" w:eastAsia="Times New Roman" w:hAnsi="Times New Roman"/>
          <w:b/>
          <w:sz w:val="24"/>
          <w:szCs w:val="24"/>
          <w:lang w:eastAsia="cs-CZ"/>
        </w:rPr>
        <w:t>T: leden 2013</w:t>
      </w:r>
    </w:p>
    <w:p w:rsidR="002C77D3" w:rsidRPr="00137D80" w:rsidRDefault="002C77D3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7D80">
        <w:rPr>
          <w:rFonts w:ascii="Times New Roman" w:eastAsia="Times New Roman" w:hAnsi="Times New Roman"/>
          <w:sz w:val="24"/>
          <w:szCs w:val="24"/>
          <w:lang w:eastAsia="cs-CZ"/>
        </w:rPr>
        <w:t>Jednání o nové podobě § 16 („inkluzivní vzdělávání“) a způsobu financování podpůrných opatření.</w:t>
      </w:r>
      <w:r w:rsidRPr="00137D8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T: leden 2013</w:t>
      </w:r>
    </w:p>
    <w:p w:rsidR="00E96D15" w:rsidRPr="00137D80" w:rsidRDefault="00E96D15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7D80">
        <w:rPr>
          <w:rFonts w:ascii="Times New Roman" w:eastAsia="Times New Roman" w:hAnsi="Times New Roman"/>
          <w:sz w:val="24"/>
          <w:szCs w:val="24"/>
          <w:lang w:eastAsia="cs-CZ"/>
        </w:rPr>
        <w:t xml:space="preserve">Projednání </w:t>
      </w:r>
      <w:r w:rsidR="001B0590" w:rsidRPr="00137D80">
        <w:rPr>
          <w:rFonts w:ascii="Times New Roman" w:eastAsia="Times New Roman" w:hAnsi="Times New Roman"/>
          <w:sz w:val="24"/>
          <w:szCs w:val="24"/>
          <w:lang w:eastAsia="cs-CZ"/>
        </w:rPr>
        <w:t>hlavních</w:t>
      </w:r>
      <w:r w:rsidRPr="00137D80">
        <w:rPr>
          <w:rFonts w:ascii="Times New Roman" w:eastAsia="Times New Roman" w:hAnsi="Times New Roman"/>
          <w:sz w:val="24"/>
          <w:szCs w:val="24"/>
          <w:lang w:eastAsia="cs-CZ"/>
        </w:rPr>
        <w:t xml:space="preserve"> principů</w:t>
      </w:r>
      <w:r w:rsidR="0043022A" w:rsidRPr="00137D80">
        <w:rPr>
          <w:rFonts w:ascii="Times New Roman" w:eastAsia="Times New Roman" w:hAnsi="Times New Roman"/>
          <w:sz w:val="24"/>
          <w:szCs w:val="24"/>
          <w:lang w:eastAsia="cs-CZ"/>
        </w:rPr>
        <w:t xml:space="preserve"> návrhu reformy s MF</w:t>
      </w:r>
      <w:r w:rsidRPr="00137D80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137D8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T: </w:t>
      </w:r>
      <w:r w:rsidR="00137D80">
        <w:rPr>
          <w:rFonts w:ascii="Times New Roman" w:eastAsia="Times New Roman" w:hAnsi="Times New Roman"/>
          <w:b/>
          <w:sz w:val="24"/>
          <w:szCs w:val="24"/>
          <w:lang w:eastAsia="cs-CZ"/>
        </w:rPr>
        <w:t>únor</w:t>
      </w:r>
      <w:r w:rsidRPr="00137D8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2013</w:t>
      </w:r>
    </w:p>
    <w:p w:rsidR="00E96D15" w:rsidRPr="004A0ECE" w:rsidRDefault="00E96D15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Jednání s kraji, SMO a SMS</w:t>
      </w:r>
      <w:r w:rsidR="004A0ECE">
        <w:rPr>
          <w:rFonts w:ascii="Times New Roman" w:eastAsia="Times New Roman" w:hAnsi="Times New Roman"/>
          <w:sz w:val="24"/>
          <w:szCs w:val="24"/>
          <w:lang w:eastAsia="cs-CZ"/>
        </w:rPr>
        <w:t xml:space="preserve"> (seznámení s principy)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C77D3">
        <w:rPr>
          <w:rFonts w:ascii="Times New Roman" w:eastAsia="Times New Roman" w:hAnsi="Times New Roman"/>
          <w:b/>
          <w:sz w:val="24"/>
          <w:szCs w:val="24"/>
          <w:lang w:eastAsia="cs-CZ"/>
        </w:rPr>
        <w:t>T: led</w:t>
      </w:r>
      <w:r w:rsidR="004A0ECE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2C77D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 </w:t>
      </w:r>
      <w:r w:rsidRPr="007C13ED">
        <w:rPr>
          <w:rFonts w:ascii="Times New Roman" w:eastAsia="Times New Roman" w:hAnsi="Times New Roman"/>
          <w:b/>
          <w:sz w:val="24"/>
          <w:szCs w:val="24"/>
          <w:lang w:eastAsia="cs-CZ"/>
        </w:rPr>
        <w:t>2013</w:t>
      </w:r>
    </w:p>
    <w:p w:rsidR="004A0ECE" w:rsidRPr="001B0590" w:rsidRDefault="004A0ECE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Jednání s kraji, SMO a SMS v pracovní skupině k principům a jejich promítnutí do novely</w:t>
      </w:r>
      <w:r w:rsidR="00B4531F">
        <w:rPr>
          <w:rFonts w:ascii="Times New Roman" w:eastAsia="Times New Roman" w:hAnsi="Times New Roman"/>
          <w:sz w:val="24"/>
          <w:szCs w:val="24"/>
          <w:lang w:eastAsia="cs-CZ"/>
        </w:rPr>
        <w:t xml:space="preserve"> školského zákona </w:t>
      </w:r>
      <w:r w:rsidR="00B4531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T: únor </w:t>
      </w:r>
      <w:r w:rsidR="00B4531F" w:rsidRPr="007C13ED">
        <w:rPr>
          <w:rFonts w:ascii="Times New Roman" w:eastAsia="Times New Roman" w:hAnsi="Times New Roman"/>
          <w:b/>
          <w:sz w:val="24"/>
          <w:szCs w:val="24"/>
          <w:lang w:eastAsia="cs-CZ"/>
        </w:rPr>
        <w:t>2013</w:t>
      </w:r>
    </w:p>
    <w:p w:rsidR="00B4531F" w:rsidRPr="00B4531F" w:rsidRDefault="00B4531F" w:rsidP="00E96D15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4531F">
        <w:rPr>
          <w:rFonts w:ascii="Times New Roman" w:eastAsia="Times New Roman" w:hAnsi="Times New Roman"/>
          <w:sz w:val="24"/>
          <w:szCs w:val="24"/>
          <w:lang w:eastAsia="cs-CZ"/>
        </w:rPr>
        <w:t>Odborná a veřejná diskuse k „nastavení“ ob</w:t>
      </w:r>
      <w:r w:rsidR="00A0065D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B4531F">
        <w:rPr>
          <w:rFonts w:ascii="Times New Roman" w:eastAsia="Times New Roman" w:hAnsi="Times New Roman"/>
          <w:sz w:val="24"/>
          <w:szCs w:val="24"/>
          <w:lang w:eastAsia="cs-CZ"/>
        </w:rPr>
        <w:t xml:space="preserve">rových normativů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dalších parametrů </w:t>
      </w:r>
      <w:r w:rsidRPr="00B4531F">
        <w:rPr>
          <w:rFonts w:ascii="Times New Roman" w:eastAsia="Times New Roman" w:hAnsi="Times New Roman"/>
          <w:sz w:val="24"/>
          <w:szCs w:val="24"/>
          <w:lang w:eastAsia="cs-CZ"/>
        </w:rPr>
        <w:t>pro rok 2014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0590">
        <w:rPr>
          <w:rFonts w:ascii="Times New Roman" w:eastAsia="Times New Roman" w:hAnsi="Times New Roman"/>
          <w:b/>
          <w:sz w:val="24"/>
          <w:szCs w:val="24"/>
          <w:lang w:eastAsia="cs-CZ"/>
        </w:rPr>
        <w:t>T: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březen až květen 2013</w:t>
      </w:r>
    </w:p>
    <w:p w:rsidR="009A3A40" w:rsidRDefault="00E96D15" w:rsidP="000219FB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6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Předložení návrhu novely školského zákona vládě </w:t>
      </w:r>
      <w:r w:rsidR="009A3A40" w:rsidRPr="000219FB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vymezení právního rámce - </w:t>
      </w:r>
      <w:r w:rsidR="009A3A40" w:rsidRPr="000219FB">
        <w:rPr>
          <w:rFonts w:ascii="Times New Roman" w:eastAsia="Times New Roman" w:hAnsi="Times New Roman"/>
          <w:sz w:val="24"/>
          <w:szCs w:val="24"/>
          <w:lang w:eastAsia="cs-CZ"/>
        </w:rPr>
        <w:t>kompetence, vymezení nových prvků systému, doprovodné novelizace)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7C13ED" w:rsidRPr="000219FB">
        <w:rPr>
          <w:rFonts w:ascii="Times New Roman" w:eastAsia="Times New Roman" w:hAnsi="Times New Roman"/>
          <w:b/>
          <w:sz w:val="24"/>
          <w:szCs w:val="24"/>
          <w:lang w:eastAsia="cs-CZ"/>
        </w:rPr>
        <w:t>T: duben 2013</w:t>
      </w:r>
    </w:p>
    <w:p w:rsidR="00E96D15" w:rsidRPr="002C77D3" w:rsidRDefault="00E96D15" w:rsidP="000219FB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Předložení novely školského zákona Parlamentu Č</w:t>
      </w:r>
      <w:r w:rsidR="002C77D3">
        <w:rPr>
          <w:rFonts w:ascii="Times New Roman" w:eastAsia="Times New Roman" w:hAnsi="Times New Roman"/>
          <w:sz w:val="24"/>
          <w:szCs w:val="24"/>
          <w:lang w:eastAsia="cs-CZ"/>
        </w:rPr>
        <w:t xml:space="preserve">R. </w:t>
      </w:r>
      <w:r w:rsidR="002C77D3" w:rsidRPr="002C77D3">
        <w:rPr>
          <w:rFonts w:ascii="Times New Roman" w:eastAsia="Times New Roman" w:hAnsi="Times New Roman"/>
          <w:b/>
          <w:sz w:val="24"/>
          <w:szCs w:val="24"/>
          <w:lang w:eastAsia="cs-CZ"/>
        </w:rPr>
        <w:t>T: červen 2013</w:t>
      </w:r>
    </w:p>
    <w:p w:rsidR="002C77D3" w:rsidRPr="002C77D3" w:rsidRDefault="002C77D3" w:rsidP="000219FB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7D3">
        <w:rPr>
          <w:rFonts w:ascii="Times New Roman" w:eastAsia="Times New Roman" w:hAnsi="Times New Roman"/>
          <w:sz w:val="24"/>
          <w:szCs w:val="24"/>
          <w:lang w:eastAsia="cs-CZ"/>
        </w:rPr>
        <w:t>Vzhledem ke krátkému období mezi vyhlášením zákona a jeho účinností bude nutné již v průběhu projednávání návrhu seznamovat školy a veřejnost se základními principy reformy a vytvářet metodické zázemí pro zavedení reformy do praxe.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T: průběžně</w:t>
      </w:r>
    </w:p>
    <w:p w:rsidR="00F26130" w:rsidRPr="000219FB" w:rsidRDefault="002C77D3" w:rsidP="000219FB">
      <w:pPr>
        <w:pStyle w:val="Odstavecseseznamem"/>
        <w:numPr>
          <w:ilvl w:val="1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77D3">
        <w:rPr>
          <w:rFonts w:ascii="Times New Roman" w:eastAsia="Times New Roman" w:hAnsi="Times New Roman"/>
          <w:sz w:val="24"/>
          <w:szCs w:val="24"/>
          <w:lang w:eastAsia="cs-CZ"/>
        </w:rPr>
        <w:t>Vyhlášení zákona ve Sbírce.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T: listopad 2013</w:t>
      </w:r>
    </w:p>
    <w:p w:rsidR="004E0137" w:rsidRPr="00BE0241" w:rsidRDefault="000219FB" w:rsidP="004E0137">
      <w:pPr>
        <w:pStyle w:val="Odstavecseseznamem"/>
        <w:numPr>
          <w:ilvl w:val="1"/>
          <w:numId w:val="16"/>
        </w:numPr>
        <w:jc w:val="both"/>
        <w:rPr>
          <w:b/>
        </w:rPr>
      </w:pPr>
      <w:r w:rsidRPr="00395EC5">
        <w:rPr>
          <w:rFonts w:ascii="Times New Roman" w:eastAsia="Times New Roman" w:hAnsi="Times New Roman"/>
          <w:sz w:val="24"/>
          <w:szCs w:val="24"/>
          <w:lang w:eastAsia="cs-CZ"/>
        </w:rPr>
        <w:t>Účinnost systému</w:t>
      </w:r>
      <w:r w:rsidR="00E96D15" w:rsidRPr="00395E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A2314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T:1.</w:t>
      </w:r>
      <w:r w:rsidR="002C77D3"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ledna </w:t>
      </w:r>
      <w:r w:rsidRPr="00395EC5">
        <w:rPr>
          <w:rFonts w:ascii="Times New Roman" w:eastAsia="Times New Roman" w:hAnsi="Times New Roman"/>
          <w:b/>
          <w:sz w:val="24"/>
          <w:szCs w:val="24"/>
          <w:lang w:eastAsia="cs-CZ"/>
        </w:rPr>
        <w:t>2014</w:t>
      </w:r>
      <w:r w:rsidR="00A2314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(s možným odkladem účinnosti v návaznosti na průběh projednávání novely zákona, např. k 1.</w:t>
      </w:r>
      <w:r w:rsidR="00820A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23144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="00820A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23144">
        <w:rPr>
          <w:rFonts w:ascii="Times New Roman" w:eastAsia="Times New Roman" w:hAnsi="Times New Roman"/>
          <w:b/>
          <w:sz w:val="24"/>
          <w:szCs w:val="24"/>
          <w:lang w:eastAsia="cs-CZ"/>
        </w:rPr>
        <w:t>2015)</w:t>
      </w:r>
    </w:p>
    <w:sectPr w:rsidR="004E0137" w:rsidRPr="00BE0241" w:rsidSect="0085751A">
      <w:footerReference w:type="default" r:id="rId15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A5" w:rsidRDefault="000155A5" w:rsidP="00725BA5">
      <w:pPr>
        <w:spacing w:after="0" w:line="240" w:lineRule="auto"/>
      </w:pPr>
      <w:r>
        <w:separator/>
      </w:r>
    </w:p>
  </w:endnote>
  <w:endnote w:type="continuationSeparator" w:id="0">
    <w:p w:rsidR="000155A5" w:rsidRDefault="000155A5" w:rsidP="0072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6183611"/>
      <w:docPartObj>
        <w:docPartGallery w:val="Page Numbers (Bottom of Page)"/>
        <w:docPartUnique/>
      </w:docPartObj>
    </w:sdtPr>
    <w:sdtContent>
      <w:p w:rsidR="007A70E8" w:rsidRDefault="007F5319">
        <w:pPr>
          <w:pStyle w:val="Zpat"/>
          <w:jc w:val="right"/>
        </w:pPr>
        <w:fldSimple w:instr="PAGE   \* MERGEFORMAT">
          <w:r w:rsidR="009C4F0D">
            <w:rPr>
              <w:noProof/>
            </w:rPr>
            <w:t>2</w:t>
          </w:r>
        </w:fldSimple>
      </w:p>
    </w:sdtContent>
  </w:sdt>
  <w:p w:rsidR="007A70E8" w:rsidRDefault="007A70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A5" w:rsidRDefault="000155A5" w:rsidP="00725BA5">
      <w:pPr>
        <w:spacing w:after="0" w:line="240" w:lineRule="auto"/>
      </w:pPr>
      <w:r>
        <w:separator/>
      </w:r>
    </w:p>
  </w:footnote>
  <w:footnote w:type="continuationSeparator" w:id="0">
    <w:p w:rsidR="000155A5" w:rsidRDefault="000155A5" w:rsidP="0072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C1F"/>
    <w:multiLevelType w:val="hybridMultilevel"/>
    <w:tmpl w:val="B40E2D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42872"/>
    <w:multiLevelType w:val="hybridMultilevel"/>
    <w:tmpl w:val="C68A5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27C2"/>
    <w:multiLevelType w:val="hybridMultilevel"/>
    <w:tmpl w:val="B288BE84"/>
    <w:lvl w:ilvl="0" w:tplc="58ECE6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A65"/>
    <w:multiLevelType w:val="hybridMultilevel"/>
    <w:tmpl w:val="66D6962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2B2769"/>
    <w:multiLevelType w:val="hybridMultilevel"/>
    <w:tmpl w:val="1540A378"/>
    <w:lvl w:ilvl="0" w:tplc="67302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21B0"/>
    <w:multiLevelType w:val="hybridMultilevel"/>
    <w:tmpl w:val="8C123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EFF"/>
    <w:multiLevelType w:val="hybridMultilevel"/>
    <w:tmpl w:val="1090B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11B9E"/>
    <w:multiLevelType w:val="hybridMultilevel"/>
    <w:tmpl w:val="7A5C9576"/>
    <w:lvl w:ilvl="0" w:tplc="2BD2A2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1E6A1A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7EB0"/>
    <w:multiLevelType w:val="hybridMultilevel"/>
    <w:tmpl w:val="FDE28270"/>
    <w:lvl w:ilvl="0" w:tplc="040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9">
    <w:nsid w:val="209C41F5"/>
    <w:multiLevelType w:val="hybridMultilevel"/>
    <w:tmpl w:val="378EA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2F1"/>
    <w:multiLevelType w:val="hybridMultilevel"/>
    <w:tmpl w:val="D264CA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0C23CD4"/>
    <w:multiLevelType w:val="hybridMultilevel"/>
    <w:tmpl w:val="94503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B4167"/>
    <w:multiLevelType w:val="hybridMultilevel"/>
    <w:tmpl w:val="8F4CF5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AE1B7A"/>
    <w:multiLevelType w:val="hybridMultilevel"/>
    <w:tmpl w:val="2FDEA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31C59"/>
    <w:multiLevelType w:val="hybridMultilevel"/>
    <w:tmpl w:val="B288BE84"/>
    <w:lvl w:ilvl="0" w:tplc="58ECE6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50E22"/>
    <w:multiLevelType w:val="hybridMultilevel"/>
    <w:tmpl w:val="4B92A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45D89"/>
    <w:multiLevelType w:val="hybridMultilevel"/>
    <w:tmpl w:val="C12420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F55FC"/>
    <w:multiLevelType w:val="hybridMultilevel"/>
    <w:tmpl w:val="DA7C8A1C"/>
    <w:lvl w:ilvl="0" w:tplc="1090A9D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230CB9"/>
    <w:multiLevelType w:val="hybridMultilevel"/>
    <w:tmpl w:val="C19A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B28A3"/>
    <w:multiLevelType w:val="hybridMultilevel"/>
    <w:tmpl w:val="485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A48C8"/>
    <w:multiLevelType w:val="hybridMultilevel"/>
    <w:tmpl w:val="76E6D0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1442BF2"/>
    <w:multiLevelType w:val="hybridMultilevel"/>
    <w:tmpl w:val="E4701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940E1A"/>
    <w:multiLevelType w:val="hybridMultilevel"/>
    <w:tmpl w:val="F9F0F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270CD"/>
    <w:multiLevelType w:val="hybridMultilevel"/>
    <w:tmpl w:val="3C7A8664"/>
    <w:lvl w:ilvl="0" w:tplc="24A8B7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BA23D2"/>
    <w:multiLevelType w:val="hybridMultilevel"/>
    <w:tmpl w:val="90940248"/>
    <w:lvl w:ilvl="0" w:tplc="5D921A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95DED"/>
    <w:multiLevelType w:val="hybridMultilevel"/>
    <w:tmpl w:val="596E64F0"/>
    <w:lvl w:ilvl="0" w:tplc="776611E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56321C"/>
    <w:multiLevelType w:val="hybridMultilevel"/>
    <w:tmpl w:val="5FCE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5CD1"/>
    <w:multiLevelType w:val="hybridMultilevel"/>
    <w:tmpl w:val="530421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9"/>
  </w:num>
  <w:num w:numId="4">
    <w:abstractNumId w:val="9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1"/>
  </w:num>
  <w:num w:numId="10">
    <w:abstractNumId w:val="12"/>
  </w:num>
  <w:num w:numId="11">
    <w:abstractNumId w:val="22"/>
  </w:num>
  <w:num w:numId="12">
    <w:abstractNumId w:val="13"/>
  </w:num>
  <w:num w:numId="13">
    <w:abstractNumId w:val="8"/>
  </w:num>
  <w:num w:numId="14">
    <w:abstractNumId w:val="23"/>
  </w:num>
  <w:num w:numId="15">
    <w:abstractNumId w:val="6"/>
  </w:num>
  <w:num w:numId="16">
    <w:abstractNumId w:val="7"/>
  </w:num>
  <w:num w:numId="17">
    <w:abstractNumId w:val="17"/>
  </w:num>
  <w:num w:numId="18">
    <w:abstractNumId w:val="24"/>
  </w:num>
  <w:num w:numId="19">
    <w:abstractNumId w:val="4"/>
  </w:num>
  <w:num w:numId="20">
    <w:abstractNumId w:val="21"/>
  </w:num>
  <w:num w:numId="21">
    <w:abstractNumId w:val="3"/>
  </w:num>
  <w:num w:numId="22">
    <w:abstractNumId w:val="0"/>
  </w:num>
  <w:num w:numId="23">
    <w:abstractNumId w:val="18"/>
  </w:num>
  <w:num w:numId="24">
    <w:abstractNumId w:val="5"/>
  </w:num>
  <w:num w:numId="25">
    <w:abstractNumId w:val="1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4F0"/>
    <w:rsid w:val="00000C00"/>
    <w:rsid w:val="000014C2"/>
    <w:rsid w:val="000155A5"/>
    <w:rsid w:val="00017EE0"/>
    <w:rsid w:val="000219FB"/>
    <w:rsid w:val="00022944"/>
    <w:rsid w:val="00026E64"/>
    <w:rsid w:val="00026F15"/>
    <w:rsid w:val="00027A89"/>
    <w:rsid w:val="00034493"/>
    <w:rsid w:val="00046512"/>
    <w:rsid w:val="00050757"/>
    <w:rsid w:val="00060143"/>
    <w:rsid w:val="00062C35"/>
    <w:rsid w:val="000642F4"/>
    <w:rsid w:val="0007236A"/>
    <w:rsid w:val="00074FAF"/>
    <w:rsid w:val="000773A1"/>
    <w:rsid w:val="00085ED5"/>
    <w:rsid w:val="00086156"/>
    <w:rsid w:val="0009259E"/>
    <w:rsid w:val="00095841"/>
    <w:rsid w:val="000A1D65"/>
    <w:rsid w:val="000A6CDB"/>
    <w:rsid w:val="000B1195"/>
    <w:rsid w:val="000B26DE"/>
    <w:rsid w:val="000B6694"/>
    <w:rsid w:val="000D25DD"/>
    <w:rsid w:val="000E3DA5"/>
    <w:rsid w:val="000F0DD4"/>
    <w:rsid w:val="00104FBE"/>
    <w:rsid w:val="0010535D"/>
    <w:rsid w:val="0010563A"/>
    <w:rsid w:val="001065F3"/>
    <w:rsid w:val="00110BCF"/>
    <w:rsid w:val="00110C7E"/>
    <w:rsid w:val="00111FED"/>
    <w:rsid w:val="00116A70"/>
    <w:rsid w:val="00120E32"/>
    <w:rsid w:val="001212DA"/>
    <w:rsid w:val="00135B3A"/>
    <w:rsid w:val="00137D80"/>
    <w:rsid w:val="00141CBE"/>
    <w:rsid w:val="00145DAB"/>
    <w:rsid w:val="00146ABD"/>
    <w:rsid w:val="00153C0D"/>
    <w:rsid w:val="00171BCD"/>
    <w:rsid w:val="00172AC8"/>
    <w:rsid w:val="00175A21"/>
    <w:rsid w:val="0018332A"/>
    <w:rsid w:val="0018615D"/>
    <w:rsid w:val="00186B83"/>
    <w:rsid w:val="001909B2"/>
    <w:rsid w:val="001A14FE"/>
    <w:rsid w:val="001B0590"/>
    <w:rsid w:val="001B1E75"/>
    <w:rsid w:val="001C1D84"/>
    <w:rsid w:val="001C6B94"/>
    <w:rsid w:val="001E5CD0"/>
    <w:rsid w:val="001F1D0F"/>
    <w:rsid w:val="00200558"/>
    <w:rsid w:val="0021617C"/>
    <w:rsid w:val="00231057"/>
    <w:rsid w:val="00250A8F"/>
    <w:rsid w:val="00253739"/>
    <w:rsid w:val="00263FF8"/>
    <w:rsid w:val="00264D16"/>
    <w:rsid w:val="00266D61"/>
    <w:rsid w:val="00270E98"/>
    <w:rsid w:val="00271661"/>
    <w:rsid w:val="002804A8"/>
    <w:rsid w:val="00296A27"/>
    <w:rsid w:val="0029713A"/>
    <w:rsid w:val="002A47D6"/>
    <w:rsid w:val="002A581D"/>
    <w:rsid w:val="002B1560"/>
    <w:rsid w:val="002B4609"/>
    <w:rsid w:val="002C173B"/>
    <w:rsid w:val="002C3090"/>
    <w:rsid w:val="002C3D90"/>
    <w:rsid w:val="002C77D3"/>
    <w:rsid w:val="002D15B9"/>
    <w:rsid w:val="002D4C79"/>
    <w:rsid w:val="002D5FF9"/>
    <w:rsid w:val="00304376"/>
    <w:rsid w:val="0030661C"/>
    <w:rsid w:val="003123CD"/>
    <w:rsid w:val="0031242B"/>
    <w:rsid w:val="0031247B"/>
    <w:rsid w:val="00314755"/>
    <w:rsid w:val="003241C0"/>
    <w:rsid w:val="00331682"/>
    <w:rsid w:val="00335D40"/>
    <w:rsid w:val="00344E2D"/>
    <w:rsid w:val="003575BA"/>
    <w:rsid w:val="00363EB0"/>
    <w:rsid w:val="00371935"/>
    <w:rsid w:val="00373B75"/>
    <w:rsid w:val="00374E45"/>
    <w:rsid w:val="0037733A"/>
    <w:rsid w:val="0038612D"/>
    <w:rsid w:val="00395EC5"/>
    <w:rsid w:val="003A03D9"/>
    <w:rsid w:val="003A2191"/>
    <w:rsid w:val="003A58BF"/>
    <w:rsid w:val="003A72DE"/>
    <w:rsid w:val="003C1E93"/>
    <w:rsid w:val="003C4F90"/>
    <w:rsid w:val="003D4C14"/>
    <w:rsid w:val="003F13B7"/>
    <w:rsid w:val="003F2DF5"/>
    <w:rsid w:val="00406AB5"/>
    <w:rsid w:val="00406E7C"/>
    <w:rsid w:val="004150E5"/>
    <w:rsid w:val="00423290"/>
    <w:rsid w:val="0043022A"/>
    <w:rsid w:val="00432D0D"/>
    <w:rsid w:val="0043750B"/>
    <w:rsid w:val="00440708"/>
    <w:rsid w:val="00442666"/>
    <w:rsid w:val="00446404"/>
    <w:rsid w:val="00463B1D"/>
    <w:rsid w:val="00477E7C"/>
    <w:rsid w:val="00484D55"/>
    <w:rsid w:val="004934EF"/>
    <w:rsid w:val="00496C4D"/>
    <w:rsid w:val="004A00DE"/>
    <w:rsid w:val="004A0ECE"/>
    <w:rsid w:val="004A5823"/>
    <w:rsid w:val="004E0137"/>
    <w:rsid w:val="004F3B18"/>
    <w:rsid w:val="0050433B"/>
    <w:rsid w:val="00505D36"/>
    <w:rsid w:val="005074F0"/>
    <w:rsid w:val="00511440"/>
    <w:rsid w:val="0051144A"/>
    <w:rsid w:val="00513CB9"/>
    <w:rsid w:val="00516553"/>
    <w:rsid w:val="005476A3"/>
    <w:rsid w:val="00551237"/>
    <w:rsid w:val="00552486"/>
    <w:rsid w:val="0055284C"/>
    <w:rsid w:val="00565F71"/>
    <w:rsid w:val="0056703E"/>
    <w:rsid w:val="005724D9"/>
    <w:rsid w:val="00573F20"/>
    <w:rsid w:val="00586B1E"/>
    <w:rsid w:val="00587459"/>
    <w:rsid w:val="00591035"/>
    <w:rsid w:val="00593E8A"/>
    <w:rsid w:val="00595E73"/>
    <w:rsid w:val="00597C2A"/>
    <w:rsid w:val="005A4FEE"/>
    <w:rsid w:val="005B1BD4"/>
    <w:rsid w:val="005B56C3"/>
    <w:rsid w:val="005B5906"/>
    <w:rsid w:val="005B7A93"/>
    <w:rsid w:val="005C5D95"/>
    <w:rsid w:val="005D6BA2"/>
    <w:rsid w:val="005D775E"/>
    <w:rsid w:val="005E1790"/>
    <w:rsid w:val="005E2E2F"/>
    <w:rsid w:val="00606706"/>
    <w:rsid w:val="00617D91"/>
    <w:rsid w:val="006219A3"/>
    <w:rsid w:val="00622473"/>
    <w:rsid w:val="006227F9"/>
    <w:rsid w:val="00632355"/>
    <w:rsid w:val="00635318"/>
    <w:rsid w:val="00641BFB"/>
    <w:rsid w:val="006468F0"/>
    <w:rsid w:val="00646B6B"/>
    <w:rsid w:val="006573E4"/>
    <w:rsid w:val="006654D7"/>
    <w:rsid w:val="00666BD4"/>
    <w:rsid w:val="006739C6"/>
    <w:rsid w:val="006742B3"/>
    <w:rsid w:val="006810ED"/>
    <w:rsid w:val="00691BA9"/>
    <w:rsid w:val="00691E9E"/>
    <w:rsid w:val="00693962"/>
    <w:rsid w:val="00694046"/>
    <w:rsid w:val="00694CD7"/>
    <w:rsid w:val="006A4372"/>
    <w:rsid w:val="006A4AA7"/>
    <w:rsid w:val="006B0DB5"/>
    <w:rsid w:val="006B3127"/>
    <w:rsid w:val="006B3E60"/>
    <w:rsid w:val="006B5456"/>
    <w:rsid w:val="006B71DB"/>
    <w:rsid w:val="006C020D"/>
    <w:rsid w:val="006D186E"/>
    <w:rsid w:val="006D5280"/>
    <w:rsid w:val="006E5406"/>
    <w:rsid w:val="006E671E"/>
    <w:rsid w:val="006E69C2"/>
    <w:rsid w:val="006E7DE0"/>
    <w:rsid w:val="006F7D17"/>
    <w:rsid w:val="00706C7F"/>
    <w:rsid w:val="007111D9"/>
    <w:rsid w:val="00715FEA"/>
    <w:rsid w:val="00716C70"/>
    <w:rsid w:val="00721DC1"/>
    <w:rsid w:val="00723643"/>
    <w:rsid w:val="00725BA5"/>
    <w:rsid w:val="00725CC6"/>
    <w:rsid w:val="00726D46"/>
    <w:rsid w:val="00734202"/>
    <w:rsid w:val="00742AB8"/>
    <w:rsid w:val="0074690F"/>
    <w:rsid w:val="00754577"/>
    <w:rsid w:val="007626E7"/>
    <w:rsid w:val="007641BB"/>
    <w:rsid w:val="00777411"/>
    <w:rsid w:val="00782753"/>
    <w:rsid w:val="007A1226"/>
    <w:rsid w:val="007A13A4"/>
    <w:rsid w:val="007A70E8"/>
    <w:rsid w:val="007C13ED"/>
    <w:rsid w:val="007D1C85"/>
    <w:rsid w:val="007F06DE"/>
    <w:rsid w:val="007F5319"/>
    <w:rsid w:val="00820ADA"/>
    <w:rsid w:val="008225F8"/>
    <w:rsid w:val="00832108"/>
    <w:rsid w:val="00837D39"/>
    <w:rsid w:val="008466C3"/>
    <w:rsid w:val="0084758E"/>
    <w:rsid w:val="00847704"/>
    <w:rsid w:val="0085751A"/>
    <w:rsid w:val="00861E7C"/>
    <w:rsid w:val="00862F5F"/>
    <w:rsid w:val="00871EDA"/>
    <w:rsid w:val="00884464"/>
    <w:rsid w:val="0088641D"/>
    <w:rsid w:val="00895439"/>
    <w:rsid w:val="008A3AC9"/>
    <w:rsid w:val="008C0691"/>
    <w:rsid w:val="008C15A5"/>
    <w:rsid w:val="008C7648"/>
    <w:rsid w:val="008D0A88"/>
    <w:rsid w:val="008E42A3"/>
    <w:rsid w:val="008E7146"/>
    <w:rsid w:val="00902A28"/>
    <w:rsid w:val="009074F4"/>
    <w:rsid w:val="0091038E"/>
    <w:rsid w:val="00911E12"/>
    <w:rsid w:val="009154D9"/>
    <w:rsid w:val="009163D2"/>
    <w:rsid w:val="00923948"/>
    <w:rsid w:val="009343A2"/>
    <w:rsid w:val="00935548"/>
    <w:rsid w:val="00951B9C"/>
    <w:rsid w:val="00954094"/>
    <w:rsid w:val="00956208"/>
    <w:rsid w:val="009676A0"/>
    <w:rsid w:val="00970748"/>
    <w:rsid w:val="00971E31"/>
    <w:rsid w:val="00980C50"/>
    <w:rsid w:val="0099375C"/>
    <w:rsid w:val="00995EF6"/>
    <w:rsid w:val="009A3A40"/>
    <w:rsid w:val="009A3A6E"/>
    <w:rsid w:val="009B5736"/>
    <w:rsid w:val="009C37DA"/>
    <w:rsid w:val="009C4F0D"/>
    <w:rsid w:val="009C75D9"/>
    <w:rsid w:val="009C7678"/>
    <w:rsid w:val="009F0A78"/>
    <w:rsid w:val="00A0065D"/>
    <w:rsid w:val="00A0075C"/>
    <w:rsid w:val="00A03263"/>
    <w:rsid w:val="00A23144"/>
    <w:rsid w:val="00A35AAB"/>
    <w:rsid w:val="00A52332"/>
    <w:rsid w:val="00A53EDD"/>
    <w:rsid w:val="00A5619C"/>
    <w:rsid w:val="00A56E5C"/>
    <w:rsid w:val="00A628E5"/>
    <w:rsid w:val="00A648D6"/>
    <w:rsid w:val="00A64A00"/>
    <w:rsid w:val="00A67464"/>
    <w:rsid w:val="00A67694"/>
    <w:rsid w:val="00A739F6"/>
    <w:rsid w:val="00A73CEA"/>
    <w:rsid w:val="00A74B85"/>
    <w:rsid w:val="00A74D08"/>
    <w:rsid w:val="00A849BA"/>
    <w:rsid w:val="00A91E8F"/>
    <w:rsid w:val="00A963E8"/>
    <w:rsid w:val="00AA0E0D"/>
    <w:rsid w:val="00AA3997"/>
    <w:rsid w:val="00AA4985"/>
    <w:rsid w:val="00AA65CC"/>
    <w:rsid w:val="00AB2210"/>
    <w:rsid w:val="00AC2818"/>
    <w:rsid w:val="00AC54CF"/>
    <w:rsid w:val="00AC675D"/>
    <w:rsid w:val="00AD719A"/>
    <w:rsid w:val="00AD7248"/>
    <w:rsid w:val="00AE5837"/>
    <w:rsid w:val="00AE7920"/>
    <w:rsid w:val="00AF186E"/>
    <w:rsid w:val="00AF6AE7"/>
    <w:rsid w:val="00B0777A"/>
    <w:rsid w:val="00B115DB"/>
    <w:rsid w:val="00B12704"/>
    <w:rsid w:val="00B17387"/>
    <w:rsid w:val="00B252F7"/>
    <w:rsid w:val="00B34422"/>
    <w:rsid w:val="00B34845"/>
    <w:rsid w:val="00B3666E"/>
    <w:rsid w:val="00B370B3"/>
    <w:rsid w:val="00B4531F"/>
    <w:rsid w:val="00B56405"/>
    <w:rsid w:val="00B60A6C"/>
    <w:rsid w:val="00B60C34"/>
    <w:rsid w:val="00B634E5"/>
    <w:rsid w:val="00B6508B"/>
    <w:rsid w:val="00B6697A"/>
    <w:rsid w:val="00B76122"/>
    <w:rsid w:val="00B809AB"/>
    <w:rsid w:val="00B8185B"/>
    <w:rsid w:val="00B828EF"/>
    <w:rsid w:val="00B840D7"/>
    <w:rsid w:val="00B90118"/>
    <w:rsid w:val="00B91AC9"/>
    <w:rsid w:val="00B95CE4"/>
    <w:rsid w:val="00B96E01"/>
    <w:rsid w:val="00B97E82"/>
    <w:rsid w:val="00BB5AE0"/>
    <w:rsid w:val="00BC27B9"/>
    <w:rsid w:val="00BD5F12"/>
    <w:rsid w:val="00BE0241"/>
    <w:rsid w:val="00BE49EC"/>
    <w:rsid w:val="00BE73FF"/>
    <w:rsid w:val="00BF34E6"/>
    <w:rsid w:val="00C0051D"/>
    <w:rsid w:val="00C04B9F"/>
    <w:rsid w:val="00C14EA9"/>
    <w:rsid w:val="00C20922"/>
    <w:rsid w:val="00C20D67"/>
    <w:rsid w:val="00C20E49"/>
    <w:rsid w:val="00C20E63"/>
    <w:rsid w:val="00C20F9B"/>
    <w:rsid w:val="00C25EA9"/>
    <w:rsid w:val="00C4187A"/>
    <w:rsid w:val="00C45155"/>
    <w:rsid w:val="00C51C31"/>
    <w:rsid w:val="00C5218B"/>
    <w:rsid w:val="00C53322"/>
    <w:rsid w:val="00C60B57"/>
    <w:rsid w:val="00C63ED8"/>
    <w:rsid w:val="00C64EBD"/>
    <w:rsid w:val="00C6550B"/>
    <w:rsid w:val="00C705F3"/>
    <w:rsid w:val="00C74670"/>
    <w:rsid w:val="00C75300"/>
    <w:rsid w:val="00C90104"/>
    <w:rsid w:val="00C9040F"/>
    <w:rsid w:val="00C94EE0"/>
    <w:rsid w:val="00C96C8B"/>
    <w:rsid w:val="00CA1C72"/>
    <w:rsid w:val="00CA4056"/>
    <w:rsid w:val="00CA598E"/>
    <w:rsid w:val="00CC38C9"/>
    <w:rsid w:val="00CD1EE9"/>
    <w:rsid w:val="00CD44D5"/>
    <w:rsid w:val="00CD6FAE"/>
    <w:rsid w:val="00CD73D8"/>
    <w:rsid w:val="00CD77D4"/>
    <w:rsid w:val="00CF2EBE"/>
    <w:rsid w:val="00CF6FDD"/>
    <w:rsid w:val="00CF765A"/>
    <w:rsid w:val="00D13D79"/>
    <w:rsid w:val="00D160C8"/>
    <w:rsid w:val="00D16A5C"/>
    <w:rsid w:val="00D1727D"/>
    <w:rsid w:val="00D30E01"/>
    <w:rsid w:val="00D331F1"/>
    <w:rsid w:val="00D33C61"/>
    <w:rsid w:val="00D3400C"/>
    <w:rsid w:val="00D37DD9"/>
    <w:rsid w:val="00D443B1"/>
    <w:rsid w:val="00D464D1"/>
    <w:rsid w:val="00D47016"/>
    <w:rsid w:val="00D523E4"/>
    <w:rsid w:val="00D52660"/>
    <w:rsid w:val="00D53AEC"/>
    <w:rsid w:val="00D57B85"/>
    <w:rsid w:val="00D61332"/>
    <w:rsid w:val="00D651CC"/>
    <w:rsid w:val="00D72854"/>
    <w:rsid w:val="00D738E5"/>
    <w:rsid w:val="00D74B7D"/>
    <w:rsid w:val="00D7512A"/>
    <w:rsid w:val="00D80134"/>
    <w:rsid w:val="00D83528"/>
    <w:rsid w:val="00D841C5"/>
    <w:rsid w:val="00D8487C"/>
    <w:rsid w:val="00D9689A"/>
    <w:rsid w:val="00D97917"/>
    <w:rsid w:val="00DA1B07"/>
    <w:rsid w:val="00DA4B94"/>
    <w:rsid w:val="00DB0AC2"/>
    <w:rsid w:val="00DB0DD0"/>
    <w:rsid w:val="00DC2459"/>
    <w:rsid w:val="00DC344C"/>
    <w:rsid w:val="00DC41C3"/>
    <w:rsid w:val="00DC4D33"/>
    <w:rsid w:val="00DD0660"/>
    <w:rsid w:val="00DD4A3B"/>
    <w:rsid w:val="00DF2C99"/>
    <w:rsid w:val="00DF49E2"/>
    <w:rsid w:val="00E005E7"/>
    <w:rsid w:val="00E07500"/>
    <w:rsid w:val="00E075F6"/>
    <w:rsid w:val="00E14469"/>
    <w:rsid w:val="00E174D7"/>
    <w:rsid w:val="00E33C83"/>
    <w:rsid w:val="00E408E4"/>
    <w:rsid w:val="00E50F4C"/>
    <w:rsid w:val="00E5648D"/>
    <w:rsid w:val="00E56C2B"/>
    <w:rsid w:val="00E62D41"/>
    <w:rsid w:val="00E63719"/>
    <w:rsid w:val="00E66605"/>
    <w:rsid w:val="00E72333"/>
    <w:rsid w:val="00E7426F"/>
    <w:rsid w:val="00E766C3"/>
    <w:rsid w:val="00E84477"/>
    <w:rsid w:val="00E96D15"/>
    <w:rsid w:val="00E9798E"/>
    <w:rsid w:val="00E97CFD"/>
    <w:rsid w:val="00EC795F"/>
    <w:rsid w:val="00ED033F"/>
    <w:rsid w:val="00ED1CCD"/>
    <w:rsid w:val="00ED511C"/>
    <w:rsid w:val="00EE2D02"/>
    <w:rsid w:val="00EF355B"/>
    <w:rsid w:val="00F06892"/>
    <w:rsid w:val="00F16D88"/>
    <w:rsid w:val="00F1702E"/>
    <w:rsid w:val="00F21ED4"/>
    <w:rsid w:val="00F26130"/>
    <w:rsid w:val="00F36CD7"/>
    <w:rsid w:val="00F37AD7"/>
    <w:rsid w:val="00F4021C"/>
    <w:rsid w:val="00F40563"/>
    <w:rsid w:val="00F4230A"/>
    <w:rsid w:val="00F5003F"/>
    <w:rsid w:val="00F523E5"/>
    <w:rsid w:val="00F647A0"/>
    <w:rsid w:val="00F67CDB"/>
    <w:rsid w:val="00F70C9E"/>
    <w:rsid w:val="00F720AD"/>
    <w:rsid w:val="00F83747"/>
    <w:rsid w:val="00F86AD9"/>
    <w:rsid w:val="00FA6029"/>
    <w:rsid w:val="00FB2BAB"/>
    <w:rsid w:val="00FC4B12"/>
    <w:rsid w:val="00FC4B2D"/>
    <w:rsid w:val="00FD2AFA"/>
    <w:rsid w:val="00FD341D"/>
    <w:rsid w:val="00FE0CA3"/>
    <w:rsid w:val="00FF0F50"/>
    <w:rsid w:val="00FF64FC"/>
    <w:rsid w:val="00FF705B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5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4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BA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2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BA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5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4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BA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25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BA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35E1-72E4-4381-B7BE-8B39B827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3491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MSMT</dc:creator>
  <cp:lastModifiedBy>ugh</cp:lastModifiedBy>
  <cp:revision>6</cp:revision>
  <cp:lastPrinted>2013-01-30T13:48:00Z</cp:lastPrinted>
  <dcterms:created xsi:type="dcterms:W3CDTF">2013-02-01T06:50:00Z</dcterms:created>
  <dcterms:modified xsi:type="dcterms:W3CDTF">2013-02-01T10:37:00Z</dcterms:modified>
</cp:coreProperties>
</file>