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6DE2" w14:textId="51D51AB7" w:rsidR="0051643C" w:rsidRPr="00100C78" w:rsidRDefault="00D62714" w:rsidP="003859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eastAsia="cs-CZ"/>
        </w:rPr>
      </w:pPr>
      <w:r w:rsidRPr="00100C78">
        <w:rPr>
          <w:rFonts w:ascii="Arial" w:hAnsi="Arial" w:cs="Arial"/>
          <w:b/>
          <w:bCs/>
          <w:sz w:val="36"/>
          <w:szCs w:val="36"/>
          <w:lang w:eastAsia="cs-CZ"/>
        </w:rPr>
        <w:t>Informace o podmínkách kandidatury</w:t>
      </w:r>
      <w:r w:rsidR="00426748" w:rsidRPr="00100C78">
        <w:rPr>
          <w:rFonts w:ascii="Arial" w:hAnsi="Arial" w:cs="Arial"/>
          <w:b/>
          <w:bCs/>
          <w:sz w:val="36"/>
          <w:szCs w:val="36"/>
          <w:lang w:eastAsia="cs-CZ"/>
        </w:rPr>
        <w:t xml:space="preserve"> </w:t>
      </w:r>
      <w:r w:rsidR="00961225" w:rsidRPr="00100C78">
        <w:rPr>
          <w:rFonts w:ascii="Arial" w:hAnsi="Arial" w:cs="Arial"/>
          <w:b/>
          <w:bCs/>
          <w:sz w:val="36"/>
          <w:szCs w:val="36"/>
          <w:lang w:eastAsia="cs-CZ"/>
        </w:rPr>
        <w:t>ve</w:t>
      </w:r>
      <w:r w:rsidRPr="00100C78">
        <w:rPr>
          <w:rFonts w:ascii="Arial" w:hAnsi="Arial" w:cs="Arial"/>
          <w:b/>
          <w:bCs/>
          <w:sz w:val="36"/>
          <w:szCs w:val="36"/>
          <w:lang w:eastAsia="cs-CZ"/>
        </w:rPr>
        <w:t xml:space="preserve"> volbách do Senátu Parlamentu České republiky </w:t>
      </w:r>
      <w:r w:rsidR="00426748" w:rsidRPr="00100C78">
        <w:rPr>
          <w:rFonts w:ascii="Arial" w:hAnsi="Arial" w:cs="Arial"/>
          <w:b/>
          <w:bCs/>
          <w:sz w:val="36"/>
          <w:szCs w:val="36"/>
          <w:lang w:eastAsia="cs-CZ"/>
        </w:rPr>
        <w:t>2026</w:t>
      </w:r>
    </w:p>
    <w:p w14:paraId="7B90641E" w14:textId="77777777" w:rsidR="00385986" w:rsidRDefault="00385986" w:rsidP="003859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cs-CZ"/>
        </w:rPr>
      </w:pPr>
    </w:p>
    <w:p w14:paraId="6D5DDE30" w14:textId="77777777" w:rsidR="00385986" w:rsidRDefault="00D62714" w:rsidP="00876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</w:r>
    </w:p>
    <w:p w14:paraId="15409F28" w14:textId="0FA28B21" w:rsidR="00426748" w:rsidRPr="00100C78" w:rsidRDefault="00426748" w:rsidP="00426748">
      <w:pPr>
        <w:spacing w:after="120"/>
        <w:jc w:val="both"/>
        <w:rPr>
          <w:rFonts w:ascii="Arial" w:hAnsi="Arial" w:cs="Arial"/>
          <w:b/>
          <w:sz w:val="28"/>
          <w:szCs w:val="24"/>
        </w:rPr>
      </w:pPr>
      <w:r w:rsidRPr="00100C78">
        <w:rPr>
          <w:rFonts w:ascii="Arial" w:hAnsi="Arial" w:cs="Arial"/>
          <w:b/>
          <w:sz w:val="28"/>
          <w:szCs w:val="24"/>
        </w:rPr>
        <w:t>Kdy se volby do Senátu konají?</w:t>
      </w:r>
    </w:p>
    <w:p w14:paraId="6B268D95" w14:textId="1BD28472" w:rsidR="00426748" w:rsidRPr="00506C04" w:rsidRDefault="00426748" w:rsidP="00426748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06C04">
        <w:rPr>
          <w:rFonts w:ascii="Arial" w:hAnsi="Arial" w:cs="Arial"/>
          <w:bCs/>
          <w:sz w:val="24"/>
          <w:szCs w:val="24"/>
        </w:rPr>
        <w:t xml:space="preserve">Právní úprava stanovuje pevný termín </w:t>
      </w:r>
      <w:r>
        <w:rPr>
          <w:rFonts w:ascii="Arial" w:hAnsi="Arial" w:cs="Arial"/>
          <w:bCs/>
          <w:sz w:val="24"/>
          <w:szCs w:val="24"/>
        </w:rPr>
        <w:t xml:space="preserve">prvního kola </w:t>
      </w:r>
      <w:r w:rsidRPr="00506C04">
        <w:rPr>
          <w:rFonts w:ascii="Arial" w:hAnsi="Arial" w:cs="Arial"/>
          <w:bCs/>
          <w:sz w:val="24"/>
          <w:szCs w:val="24"/>
        </w:rPr>
        <w:t xml:space="preserve">těchto voleb na první celý říjnový týden. Znamená to, že </w:t>
      </w:r>
      <w:r w:rsidR="00691B72">
        <w:rPr>
          <w:rFonts w:ascii="Arial" w:hAnsi="Arial" w:cs="Arial"/>
          <w:bCs/>
          <w:sz w:val="24"/>
          <w:szCs w:val="24"/>
        </w:rPr>
        <w:t xml:space="preserve">tyto </w:t>
      </w:r>
      <w:r w:rsidRPr="00506C04">
        <w:rPr>
          <w:rFonts w:ascii="Arial" w:hAnsi="Arial" w:cs="Arial"/>
          <w:bCs/>
          <w:sz w:val="24"/>
          <w:szCs w:val="24"/>
        </w:rPr>
        <w:t xml:space="preserve">volby se budou konat ve dnech </w:t>
      </w:r>
      <w:r w:rsidRPr="00506C04">
        <w:rPr>
          <w:rFonts w:ascii="Arial" w:hAnsi="Arial" w:cs="Arial"/>
          <w:b/>
          <w:sz w:val="24"/>
          <w:szCs w:val="24"/>
        </w:rPr>
        <w:t>9. a 10. října 2026</w:t>
      </w:r>
      <w:r w:rsidRPr="00506C04">
        <w:rPr>
          <w:rFonts w:ascii="Arial" w:hAnsi="Arial" w:cs="Arial"/>
          <w:bCs/>
          <w:sz w:val="24"/>
          <w:szCs w:val="24"/>
        </w:rPr>
        <w:t xml:space="preserve">. </w:t>
      </w:r>
    </w:p>
    <w:p w14:paraId="382E7E7E" w14:textId="77777777" w:rsidR="00691B72" w:rsidRDefault="00691B72" w:rsidP="00426748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</w:t>
      </w:r>
      <w:r w:rsidR="00426748" w:rsidRPr="00506C04">
        <w:rPr>
          <w:rFonts w:ascii="Arial" w:hAnsi="Arial" w:cs="Arial"/>
          <w:bCs/>
          <w:sz w:val="24"/>
          <w:szCs w:val="24"/>
        </w:rPr>
        <w:t xml:space="preserve"> souběhu s nimi </w:t>
      </w:r>
      <w:r>
        <w:rPr>
          <w:rFonts w:ascii="Arial" w:hAnsi="Arial" w:cs="Arial"/>
          <w:bCs/>
          <w:sz w:val="24"/>
          <w:szCs w:val="24"/>
        </w:rPr>
        <w:t>se konají volby do zastupitelstev obcí.</w:t>
      </w:r>
    </w:p>
    <w:p w14:paraId="411274FB" w14:textId="3D30F512" w:rsidR="00426748" w:rsidRPr="00506C04" w:rsidRDefault="00691B72" w:rsidP="00426748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Tam, kde nebude senátor zvolen v prvním kole, proběhne druhé kolo senátních voleb o týden později, tj. 16. a 17. října 2026. </w:t>
      </w:r>
      <w:r w:rsidR="00426748" w:rsidRPr="00506C04">
        <w:rPr>
          <w:rFonts w:ascii="Arial" w:hAnsi="Arial" w:cs="Arial"/>
          <w:bCs/>
          <w:sz w:val="24"/>
          <w:szCs w:val="24"/>
        </w:rPr>
        <w:t xml:space="preserve"> </w:t>
      </w:r>
    </w:p>
    <w:p w14:paraId="7C1E91BA" w14:textId="4EAAA798" w:rsidR="00426748" w:rsidRDefault="00426748" w:rsidP="0042674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506C04">
        <w:rPr>
          <w:rFonts w:ascii="Arial" w:hAnsi="Arial" w:cs="Arial"/>
          <w:bCs/>
          <w:sz w:val="24"/>
          <w:szCs w:val="24"/>
        </w:rPr>
        <w:t>I když je termín voleb znám, vyhlašuje konání voleb prezident republiky ve Sbírce zákonů</w:t>
      </w:r>
      <w:r w:rsidR="0059185C">
        <w:rPr>
          <w:rFonts w:ascii="Arial" w:hAnsi="Arial" w:cs="Arial"/>
          <w:bCs/>
          <w:sz w:val="24"/>
          <w:szCs w:val="24"/>
        </w:rPr>
        <w:t xml:space="preserve"> a mezinárodních smluv.</w:t>
      </w:r>
    </w:p>
    <w:p w14:paraId="28399C21" w14:textId="77777777" w:rsidR="00691B72" w:rsidRDefault="00691B72" w:rsidP="00426748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3165541" w14:textId="78ED88CD" w:rsidR="00691B72" w:rsidRPr="00100C78" w:rsidRDefault="00691B72" w:rsidP="00691B72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100C78">
        <w:rPr>
          <w:rFonts w:ascii="Arial" w:hAnsi="Arial" w:cs="Arial"/>
          <w:b/>
          <w:sz w:val="28"/>
          <w:szCs w:val="28"/>
        </w:rPr>
        <w:t>Kde se volby do Senátu konají?</w:t>
      </w:r>
    </w:p>
    <w:p w14:paraId="2B8639EC" w14:textId="77777777" w:rsidR="00691B72" w:rsidRPr="008951EC" w:rsidRDefault="00691B72" w:rsidP="007066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8951EC">
        <w:rPr>
          <w:rFonts w:ascii="Arial" w:hAnsi="Arial" w:cs="Arial"/>
          <w:bCs/>
          <w:sz w:val="24"/>
          <w:szCs w:val="24"/>
        </w:rPr>
        <w:t>V roce 2026 se budou volby do Senátu konat ve třetině senátních obvodů. Jde o tyto senátní obvody:</w:t>
      </w:r>
    </w:p>
    <w:p w14:paraId="6822FEA7" w14:textId="38ED0411" w:rsidR="00691B72" w:rsidRPr="008951EC" w:rsidRDefault="00691B72" w:rsidP="007066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8951EC">
        <w:rPr>
          <w:rFonts w:ascii="Arial" w:hAnsi="Arial" w:cs="Arial"/>
          <w:sz w:val="24"/>
          <w:szCs w:val="24"/>
        </w:rPr>
        <w:t>3 Cheb, 6 Louny, 9 Plzeň-město, 12 Strakonice, 15 Pelhřimov, 18 Příbram, 21 Praha 5, 24 Praha 9, 27 Praha 1, 30 Kladno, 33 Děčín, 36 Česká Lípa, 39 Trutnov, 42 Kolín,</w:t>
      </w:r>
      <w:r w:rsidR="00100C78">
        <w:rPr>
          <w:rFonts w:ascii="Arial" w:hAnsi="Arial" w:cs="Arial"/>
          <w:sz w:val="24"/>
          <w:szCs w:val="24"/>
        </w:rPr>
        <w:t xml:space="preserve"> </w:t>
      </w:r>
      <w:r w:rsidRPr="008951EC">
        <w:rPr>
          <w:rFonts w:ascii="Arial" w:hAnsi="Arial" w:cs="Arial"/>
          <w:sz w:val="24"/>
          <w:szCs w:val="24"/>
        </w:rPr>
        <w:t>45 Hradec Králové, 48 Rychnov nad Kněžnou, 51 Žďár nad Sázavou, 54 Znojmo, 57 Vyškov, 60 Brno-město, 63 Přerov, 66 Litovel, 69 Frýdek-Místek, 72 Ostrava-město, 75 Karviná, 78 Zlín, 81 Uherské Hradiště</w:t>
      </w:r>
      <w:r w:rsidR="009564D5">
        <w:rPr>
          <w:rFonts w:ascii="Arial" w:hAnsi="Arial" w:cs="Arial"/>
          <w:sz w:val="24"/>
          <w:szCs w:val="24"/>
        </w:rPr>
        <w:t>.</w:t>
      </w:r>
    </w:p>
    <w:p w14:paraId="06CA2D83" w14:textId="07709C5B" w:rsidR="00426748" w:rsidRPr="008951EC" w:rsidRDefault="00691B72" w:rsidP="007066B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951EC">
        <w:rPr>
          <w:rFonts w:ascii="Arial" w:hAnsi="Arial" w:cs="Arial"/>
          <w:sz w:val="24"/>
          <w:szCs w:val="24"/>
        </w:rPr>
        <w:t>Výčet obcí spadajících pod jednotlivé senátní obvody je uveden v příloze č. 3 zákona č. 247/1995 Sb., o volbách do Parlamentu České republiky a o změně a doplnění některých dalších zákonů</w:t>
      </w:r>
      <w:r w:rsidR="00A84367" w:rsidRPr="008951EC">
        <w:rPr>
          <w:rFonts w:ascii="Arial" w:hAnsi="Arial" w:cs="Arial"/>
          <w:sz w:val="24"/>
          <w:szCs w:val="24"/>
        </w:rPr>
        <w:t xml:space="preserve"> a také </w:t>
      </w:r>
      <w:r w:rsidR="00744915" w:rsidRPr="00744915">
        <w:rPr>
          <w:rFonts w:ascii="Arial" w:hAnsi="Arial" w:cs="Arial"/>
          <w:bCs/>
          <w:sz w:val="24"/>
          <w:szCs w:val="24"/>
          <w:highlight w:val="yellow"/>
        </w:rPr>
        <w:t>ZDE</w:t>
      </w:r>
      <w:r w:rsidRPr="008951EC">
        <w:rPr>
          <w:rFonts w:ascii="Arial" w:hAnsi="Arial" w:cs="Arial"/>
          <w:bCs/>
          <w:sz w:val="24"/>
          <w:szCs w:val="24"/>
        </w:rPr>
        <w:t>.</w:t>
      </w:r>
    </w:p>
    <w:p w14:paraId="5E403572" w14:textId="77777777" w:rsidR="00A84367" w:rsidRDefault="00A84367" w:rsidP="00A84367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521CB0D" w14:textId="2AF7FDA3" w:rsidR="00731B6C" w:rsidRPr="000B426B" w:rsidRDefault="00876713" w:rsidP="007066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lang w:eastAsia="cs-CZ"/>
        </w:rPr>
      </w:pPr>
      <w:r w:rsidRPr="000B426B">
        <w:rPr>
          <w:rFonts w:ascii="Arial" w:hAnsi="Arial" w:cs="Arial"/>
          <w:b/>
          <w:bCs/>
          <w:sz w:val="28"/>
          <w:szCs w:val="28"/>
          <w:lang w:eastAsia="cs-CZ"/>
        </w:rPr>
        <w:t>Kdo může kandidovat do Senátu?</w:t>
      </w:r>
    </w:p>
    <w:p w14:paraId="3C77960D" w14:textId="77777777" w:rsidR="00D41E71" w:rsidRDefault="00D41E71" w:rsidP="00D41E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O</w:t>
      </w:r>
      <w:r w:rsidR="00876713">
        <w:rPr>
          <w:rFonts w:ascii="Arial" w:hAnsi="Arial" w:cs="Arial"/>
          <w:sz w:val="24"/>
          <w:szCs w:val="24"/>
          <w:lang w:eastAsia="cs-CZ"/>
        </w:rPr>
        <w:t xml:space="preserve">bčan České republiky, který </w:t>
      </w:r>
    </w:p>
    <w:p w14:paraId="52C452E1" w14:textId="77777777" w:rsidR="00D41E71" w:rsidRPr="00A84367" w:rsidRDefault="00876713" w:rsidP="00A8436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ind w:left="709"/>
        <w:rPr>
          <w:rFonts w:ascii="Arial" w:hAnsi="Arial" w:cs="Arial"/>
          <w:sz w:val="24"/>
          <w:szCs w:val="24"/>
          <w:lang w:eastAsia="cs-CZ"/>
        </w:rPr>
      </w:pPr>
      <w:r w:rsidRPr="00A84367">
        <w:rPr>
          <w:rFonts w:ascii="Arial" w:hAnsi="Arial" w:cs="Arial"/>
          <w:sz w:val="24"/>
          <w:szCs w:val="24"/>
          <w:lang w:eastAsia="cs-CZ"/>
        </w:rPr>
        <w:t>alespoň druhý den voleb dosáhne věku 40 let</w:t>
      </w:r>
      <w:r w:rsidR="00D41E71" w:rsidRPr="00A84367">
        <w:rPr>
          <w:rFonts w:ascii="Arial" w:hAnsi="Arial" w:cs="Arial"/>
          <w:sz w:val="24"/>
          <w:szCs w:val="24"/>
          <w:lang w:eastAsia="cs-CZ"/>
        </w:rPr>
        <w:t xml:space="preserve"> a</w:t>
      </w:r>
      <w:r w:rsidRPr="00A84367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7B263BED" w14:textId="1CCBD998" w:rsidR="00A84367" w:rsidRPr="00A84367" w:rsidRDefault="00A84367" w:rsidP="00A8436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ind w:left="709" w:hanging="357"/>
        <w:contextualSpacing w:val="0"/>
        <w:jc w:val="both"/>
        <w:textAlignment w:val="baseline"/>
        <w:rPr>
          <w:rFonts w:ascii="Arial" w:hAnsi="Arial" w:cs="Arial"/>
          <w:sz w:val="24"/>
          <w:szCs w:val="24"/>
          <w:lang w:eastAsia="cs-CZ"/>
        </w:rPr>
      </w:pPr>
      <w:r w:rsidRPr="00A84367">
        <w:rPr>
          <w:rFonts w:ascii="Arial" w:hAnsi="Arial" w:cs="Arial"/>
          <w:sz w:val="24"/>
          <w:szCs w:val="24"/>
        </w:rPr>
        <w:t>nemá omezenou svéprávnost k právu být volen.</w:t>
      </w:r>
    </w:p>
    <w:p w14:paraId="7109F6EB" w14:textId="77777777" w:rsidR="00876713" w:rsidRPr="00D41E71" w:rsidRDefault="00D41E71" w:rsidP="00D41E7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Kandidát nemusí být přihlášen k trvalému pobytu v obci na území volebního obvodu, ve kterém hodlá do Senátu kandidovat. </w:t>
      </w:r>
      <w:r w:rsidR="006E3653" w:rsidRPr="00D41E71">
        <w:rPr>
          <w:rFonts w:ascii="Arial" w:hAnsi="Arial" w:cs="Arial"/>
          <w:sz w:val="24"/>
          <w:szCs w:val="24"/>
          <w:lang w:eastAsia="cs-CZ"/>
        </w:rPr>
        <w:br/>
      </w:r>
    </w:p>
    <w:p w14:paraId="2652804C" w14:textId="77777777" w:rsidR="00066FFF" w:rsidRPr="00C4026D" w:rsidRDefault="00D62714" w:rsidP="004359C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365F91" w:themeColor="accent1" w:themeShade="BF"/>
          <w:sz w:val="28"/>
          <w:szCs w:val="28"/>
          <w:lang w:eastAsia="cs-CZ"/>
        </w:rPr>
      </w:pPr>
      <w:r w:rsidRPr="000B426B">
        <w:rPr>
          <w:rFonts w:ascii="Arial" w:hAnsi="Arial" w:cs="Arial"/>
          <w:b/>
          <w:iCs/>
          <w:sz w:val="28"/>
          <w:szCs w:val="28"/>
          <w:lang w:eastAsia="cs-CZ"/>
        </w:rPr>
        <w:t>Kdo je oprávněn podávat přihlášku k registraci?</w:t>
      </w:r>
      <w:r w:rsidRPr="00C4026D">
        <w:rPr>
          <w:rFonts w:ascii="Arial" w:hAnsi="Arial" w:cs="Arial"/>
          <w:color w:val="365F91" w:themeColor="accent1" w:themeShade="BF"/>
          <w:sz w:val="28"/>
          <w:szCs w:val="28"/>
          <w:lang w:eastAsia="cs-CZ"/>
        </w:rPr>
        <w:tab/>
      </w:r>
    </w:p>
    <w:p w14:paraId="06ABEB38" w14:textId="0BEAD875" w:rsidR="00876713" w:rsidRPr="004359CE" w:rsidRDefault="00D62714" w:rsidP="004359C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eastAsia="cs-CZ"/>
        </w:rPr>
      </w:pPr>
      <w:r w:rsidRPr="004359CE">
        <w:rPr>
          <w:rFonts w:ascii="Arial" w:hAnsi="Arial" w:cs="Arial"/>
          <w:sz w:val="24"/>
          <w:szCs w:val="24"/>
          <w:lang w:eastAsia="cs-CZ"/>
        </w:rPr>
        <w:t>Kandidáty pro volb</w:t>
      </w:r>
      <w:r w:rsidR="00E8073E" w:rsidRPr="004359CE">
        <w:rPr>
          <w:rFonts w:ascii="Arial" w:hAnsi="Arial" w:cs="Arial"/>
          <w:sz w:val="24"/>
          <w:szCs w:val="24"/>
          <w:lang w:eastAsia="cs-CZ"/>
        </w:rPr>
        <w:t>y</w:t>
      </w:r>
      <w:r w:rsidRPr="004359CE">
        <w:rPr>
          <w:rFonts w:ascii="Arial" w:hAnsi="Arial" w:cs="Arial"/>
          <w:sz w:val="24"/>
          <w:szCs w:val="24"/>
          <w:lang w:eastAsia="cs-CZ"/>
        </w:rPr>
        <w:t xml:space="preserve"> do Senátu mohou přihlašovat politické strany</w:t>
      </w:r>
      <w:r w:rsidR="00876713" w:rsidRPr="004359CE">
        <w:rPr>
          <w:rFonts w:ascii="Arial" w:hAnsi="Arial" w:cs="Arial"/>
          <w:sz w:val="24"/>
          <w:szCs w:val="24"/>
          <w:lang w:eastAsia="cs-CZ"/>
        </w:rPr>
        <w:t xml:space="preserve"> a politická hnutí, které jsou registrované na Ministerstvu vnitra</w:t>
      </w:r>
      <w:r w:rsidR="004359CE">
        <w:rPr>
          <w:rFonts w:ascii="Arial" w:hAnsi="Arial" w:cs="Arial"/>
          <w:sz w:val="24"/>
          <w:szCs w:val="24"/>
          <w:lang w:eastAsia="cs-CZ"/>
        </w:rPr>
        <w:t xml:space="preserve"> </w:t>
      </w:r>
      <w:r w:rsidR="004359CE" w:rsidRPr="004359CE">
        <w:rPr>
          <w:rFonts w:ascii="Arial" w:hAnsi="Arial" w:cs="Arial"/>
          <w:sz w:val="24"/>
          <w:szCs w:val="24"/>
        </w:rPr>
        <w:t>(viz </w:t>
      </w:r>
      <w:hyperlink r:id="rId8" w:history="1">
        <w:r w:rsidR="004359CE" w:rsidRPr="004359CE">
          <w:rPr>
            <w:rStyle w:val="Hypertextovodkaz"/>
            <w:rFonts w:ascii="Arial" w:hAnsi="Arial" w:cs="Arial"/>
            <w:sz w:val="24"/>
            <w:szCs w:val="24"/>
          </w:rPr>
          <w:t>https://aplikace.mvcr.cz/seznam-</w:t>
        </w:r>
        <w:proofErr w:type="spellStart"/>
        <w:r w:rsidR="004359CE" w:rsidRPr="004359CE">
          <w:rPr>
            <w:rStyle w:val="Hypertextovodkaz"/>
            <w:rFonts w:ascii="Arial" w:hAnsi="Arial" w:cs="Arial"/>
            <w:sz w:val="24"/>
            <w:szCs w:val="24"/>
          </w:rPr>
          <w:t>politickych</w:t>
        </w:r>
        <w:proofErr w:type="spellEnd"/>
        <w:r w:rsidR="004359CE" w:rsidRPr="004359CE">
          <w:rPr>
            <w:rStyle w:val="Hypertextovodkaz"/>
            <w:rFonts w:ascii="Arial" w:hAnsi="Arial" w:cs="Arial"/>
            <w:sz w:val="24"/>
            <w:szCs w:val="24"/>
          </w:rPr>
          <w:t>-stran</w:t>
        </w:r>
      </w:hyperlink>
      <w:r w:rsidR="004359CE" w:rsidRPr="004359CE">
        <w:rPr>
          <w:rFonts w:ascii="Arial" w:hAnsi="Arial" w:cs="Arial"/>
          <w:sz w:val="24"/>
          <w:szCs w:val="24"/>
        </w:rPr>
        <w:t>)</w:t>
      </w:r>
      <w:r w:rsidR="00876713" w:rsidRPr="004359CE">
        <w:rPr>
          <w:rFonts w:ascii="Arial" w:hAnsi="Arial" w:cs="Arial"/>
          <w:sz w:val="24"/>
          <w:szCs w:val="24"/>
          <w:lang w:eastAsia="cs-CZ"/>
        </w:rPr>
        <w:t>, jejichž činnost nebyla pozastavena, a</w:t>
      </w:r>
      <w:r w:rsidR="004359CE">
        <w:rPr>
          <w:rFonts w:ascii="Arial" w:hAnsi="Arial" w:cs="Arial"/>
          <w:sz w:val="24"/>
          <w:szCs w:val="24"/>
          <w:lang w:eastAsia="cs-CZ"/>
        </w:rPr>
        <w:t> </w:t>
      </w:r>
      <w:r w:rsidR="00876713" w:rsidRPr="004359CE">
        <w:rPr>
          <w:rFonts w:ascii="Arial" w:hAnsi="Arial" w:cs="Arial"/>
          <w:sz w:val="24"/>
          <w:szCs w:val="24"/>
          <w:lang w:eastAsia="cs-CZ"/>
        </w:rPr>
        <w:t>jejich koalice, a to pouze prostřednictvím zmocněnce.</w:t>
      </w:r>
    </w:p>
    <w:p w14:paraId="10ABF41F" w14:textId="518896D3" w:rsidR="005F4C15" w:rsidRDefault="00D62714" w:rsidP="004359C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eastAsia="cs-CZ"/>
        </w:rPr>
      </w:pPr>
      <w:r w:rsidRPr="004359CE">
        <w:rPr>
          <w:rFonts w:ascii="Arial" w:hAnsi="Arial" w:cs="Arial"/>
          <w:sz w:val="24"/>
          <w:szCs w:val="24"/>
          <w:lang w:eastAsia="cs-CZ"/>
        </w:rPr>
        <w:t>Kandidovat může i nezávislý kandidát, ten</w:t>
      </w:r>
      <w:r>
        <w:rPr>
          <w:rFonts w:ascii="Arial" w:hAnsi="Arial" w:cs="Arial"/>
          <w:sz w:val="24"/>
          <w:szCs w:val="24"/>
          <w:lang w:eastAsia="cs-CZ"/>
        </w:rPr>
        <w:t xml:space="preserve"> podává přihlášku k registraci sám. </w:t>
      </w:r>
    </w:p>
    <w:p w14:paraId="2FC10009" w14:textId="18421F49" w:rsidR="00E71B91" w:rsidRDefault="00D62714" w:rsidP="004359C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lastRenderedPageBreak/>
        <w:t xml:space="preserve">Každá politická strana, politické hnutí a koalice může podat </w:t>
      </w:r>
      <w:r w:rsidR="00E71B91">
        <w:rPr>
          <w:rFonts w:ascii="Arial" w:hAnsi="Arial" w:cs="Arial"/>
          <w:sz w:val="24"/>
          <w:szCs w:val="24"/>
          <w:lang w:eastAsia="cs-CZ"/>
        </w:rPr>
        <w:t>samostatně, nebo jako součást koalice, pouze jednu přihlášku k registraci v každém volebním obvodu. Každá politická strana a politické hnutí může být členem pouze jedn</w:t>
      </w:r>
      <w:r w:rsidR="004359CE">
        <w:rPr>
          <w:rFonts w:ascii="Arial" w:hAnsi="Arial" w:cs="Arial"/>
          <w:sz w:val="24"/>
          <w:szCs w:val="24"/>
          <w:lang w:eastAsia="cs-CZ"/>
        </w:rPr>
        <w:t>é</w:t>
      </w:r>
      <w:r w:rsidR="00E71B91">
        <w:rPr>
          <w:rFonts w:ascii="Arial" w:hAnsi="Arial" w:cs="Arial"/>
          <w:sz w:val="24"/>
          <w:szCs w:val="24"/>
          <w:lang w:eastAsia="cs-CZ"/>
        </w:rPr>
        <w:t xml:space="preserve"> koalice v daném volebním obvodu.</w:t>
      </w:r>
    </w:p>
    <w:p w14:paraId="050FB976" w14:textId="0D7F47E3" w:rsidR="00066FFF" w:rsidRDefault="00D62714" w:rsidP="004359C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Za přihlášku k registraci podanou koalicí se považuje ta, kterou všechny společně kandidující politické strany a politická hnutí jednoznačně </w:t>
      </w:r>
      <w:r w:rsidR="007066B0">
        <w:rPr>
          <w:rFonts w:ascii="Arial" w:hAnsi="Arial" w:cs="Arial"/>
          <w:sz w:val="24"/>
          <w:szCs w:val="24"/>
          <w:lang w:eastAsia="cs-CZ"/>
        </w:rPr>
        <w:t>z</w:t>
      </w:r>
      <w:r>
        <w:rPr>
          <w:rFonts w:ascii="Arial" w:hAnsi="Arial" w:cs="Arial"/>
          <w:sz w:val="24"/>
          <w:szCs w:val="24"/>
          <w:lang w:eastAsia="cs-CZ"/>
        </w:rPr>
        <w:t xml:space="preserve">a přihlášce k registraci jako koaliční označí, uvedou, kdo je členem koalice, a stanoví její název. </w:t>
      </w:r>
      <w:r w:rsidR="00DF5300">
        <w:rPr>
          <w:rFonts w:ascii="Arial" w:hAnsi="Arial" w:cs="Arial"/>
          <w:sz w:val="24"/>
          <w:szCs w:val="24"/>
          <w:lang w:eastAsia="cs-CZ"/>
        </w:rPr>
        <w:t>Pokud politická strana nebo politické hnutí přihlásí kandidáta v rámci této koalice pro 1 volební obvod, může v dalších obvodech přihlásit jiného kandidáta samostatně nebo jako součást jiné koalice.</w:t>
      </w:r>
    </w:p>
    <w:p w14:paraId="1457B43D" w14:textId="77777777" w:rsidR="0002142A" w:rsidRDefault="00D62714" w:rsidP="00D41E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Každý kandidát může </w:t>
      </w:r>
      <w:r w:rsidR="0002142A">
        <w:rPr>
          <w:rFonts w:ascii="Arial" w:hAnsi="Arial" w:cs="Arial"/>
          <w:sz w:val="24"/>
          <w:szCs w:val="24"/>
          <w:lang w:eastAsia="cs-CZ"/>
        </w:rPr>
        <w:t xml:space="preserve">být uveden pouze na jedné přihlášce k registraci. </w:t>
      </w:r>
    </w:p>
    <w:p w14:paraId="03AA3BDD" w14:textId="77777777" w:rsidR="0002142A" w:rsidRDefault="0002142A" w:rsidP="00D41E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367C6CA4" w14:textId="77777777" w:rsidR="004359CE" w:rsidRPr="00CB3B93" w:rsidRDefault="004359CE" w:rsidP="004359CE">
      <w:pPr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CB3B93">
        <w:rPr>
          <w:rFonts w:ascii="Arial" w:hAnsi="Arial" w:cs="Arial"/>
          <w:b/>
          <w:bCs/>
          <w:sz w:val="28"/>
          <w:szCs w:val="28"/>
        </w:rPr>
        <w:t>Kdo je zmocněnec volební strany?</w:t>
      </w:r>
    </w:p>
    <w:p w14:paraId="5E609748" w14:textId="5B679B53" w:rsidR="004359CE" w:rsidRPr="00506C04" w:rsidRDefault="004359CE" w:rsidP="004359C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Volební strany, s výjimkou nezávislého kandidáta, podávají </w:t>
      </w:r>
      <w:r w:rsidR="00E32B71">
        <w:rPr>
          <w:rFonts w:ascii="Arial" w:hAnsi="Arial" w:cs="Arial"/>
          <w:sz w:val="24"/>
          <w:szCs w:val="24"/>
        </w:rPr>
        <w:t>přihlášku k registraci</w:t>
      </w:r>
      <w:r w:rsidRPr="00506C04">
        <w:rPr>
          <w:rFonts w:ascii="Arial" w:hAnsi="Arial" w:cs="Arial"/>
          <w:sz w:val="24"/>
          <w:szCs w:val="24"/>
        </w:rPr>
        <w:t xml:space="preserve"> a činí úkony ve volebních věcech prostřednictvím svého zmocněnce. Zmocněnec je uveden na </w:t>
      </w:r>
      <w:r w:rsidR="00E32B71">
        <w:rPr>
          <w:rFonts w:ascii="Arial" w:hAnsi="Arial" w:cs="Arial"/>
          <w:sz w:val="24"/>
          <w:szCs w:val="24"/>
        </w:rPr>
        <w:t>přihlášce k registraci</w:t>
      </w:r>
      <w:r w:rsidRPr="00506C04">
        <w:rPr>
          <w:rFonts w:ascii="Arial" w:hAnsi="Arial" w:cs="Arial"/>
          <w:sz w:val="24"/>
          <w:szCs w:val="24"/>
        </w:rPr>
        <w:t>.</w:t>
      </w:r>
    </w:p>
    <w:p w14:paraId="3A989ED7" w14:textId="30D259FB" w:rsidR="004359CE" w:rsidRPr="00506C04" w:rsidRDefault="004359CE" w:rsidP="004359C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Zmocněncem může být pouze fyzická osoba starší 18 let, která je plně svéprávná a není kandidátem v</w:t>
      </w:r>
      <w:r w:rsidR="00E32B71">
        <w:rPr>
          <w:rFonts w:ascii="Arial" w:hAnsi="Arial" w:cs="Arial"/>
          <w:sz w:val="24"/>
          <w:szCs w:val="24"/>
        </w:rPr>
        <w:t xml:space="preserve"> senátních </w:t>
      </w:r>
      <w:r w:rsidRPr="00506C04">
        <w:rPr>
          <w:rFonts w:ascii="Arial" w:hAnsi="Arial" w:cs="Arial"/>
          <w:sz w:val="24"/>
          <w:szCs w:val="24"/>
        </w:rPr>
        <w:t xml:space="preserve">volbách </w:t>
      </w:r>
      <w:r w:rsidR="00E32B71">
        <w:rPr>
          <w:rFonts w:ascii="Arial" w:hAnsi="Arial" w:cs="Arial"/>
          <w:sz w:val="24"/>
          <w:szCs w:val="24"/>
        </w:rPr>
        <w:t>ve volebním obvodu</w:t>
      </w:r>
      <w:r w:rsidRPr="00506C04">
        <w:rPr>
          <w:rFonts w:ascii="Arial" w:hAnsi="Arial" w:cs="Arial"/>
          <w:sz w:val="24"/>
          <w:szCs w:val="24"/>
        </w:rPr>
        <w:t>, pro kter</w:t>
      </w:r>
      <w:r w:rsidR="00E32B71">
        <w:rPr>
          <w:rFonts w:ascii="Arial" w:hAnsi="Arial" w:cs="Arial"/>
          <w:sz w:val="24"/>
          <w:szCs w:val="24"/>
        </w:rPr>
        <w:t>ý</w:t>
      </w:r>
      <w:r w:rsidRPr="00506C04">
        <w:rPr>
          <w:rFonts w:ascii="Arial" w:hAnsi="Arial" w:cs="Arial"/>
          <w:sz w:val="24"/>
          <w:szCs w:val="24"/>
        </w:rPr>
        <w:t xml:space="preserve"> podává kandidátní listinu.  </w:t>
      </w:r>
    </w:p>
    <w:p w14:paraId="0C127759" w14:textId="77777777" w:rsidR="004359CE" w:rsidRPr="00506C04" w:rsidRDefault="004359CE" w:rsidP="004359CE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Nezávislý kandidát zmocněnce nemá.</w:t>
      </w:r>
    </w:p>
    <w:p w14:paraId="3B79519F" w14:textId="77777777" w:rsidR="004359CE" w:rsidRPr="00506C04" w:rsidRDefault="004359CE" w:rsidP="004359C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D14C2" w14:textId="4A306858" w:rsidR="004359CE" w:rsidRPr="00CB3B93" w:rsidRDefault="004359CE" w:rsidP="004359CE">
      <w:pPr>
        <w:spacing w:after="120"/>
        <w:jc w:val="both"/>
        <w:rPr>
          <w:rFonts w:ascii="Arial" w:hAnsi="Arial" w:cs="Arial"/>
          <w:b/>
          <w:sz w:val="28"/>
          <w:szCs w:val="24"/>
        </w:rPr>
      </w:pPr>
      <w:r w:rsidRPr="00CB3B93">
        <w:rPr>
          <w:rFonts w:ascii="Arial" w:hAnsi="Arial" w:cs="Arial"/>
          <w:b/>
          <w:sz w:val="28"/>
          <w:szCs w:val="24"/>
        </w:rPr>
        <w:t xml:space="preserve">Kdy se </w:t>
      </w:r>
      <w:r w:rsidR="00E32B71" w:rsidRPr="00CB3B93">
        <w:rPr>
          <w:rFonts w:ascii="Arial" w:hAnsi="Arial" w:cs="Arial"/>
          <w:b/>
          <w:sz w:val="28"/>
          <w:szCs w:val="24"/>
        </w:rPr>
        <w:t>přihláška k registraci</w:t>
      </w:r>
      <w:r w:rsidRPr="00CB3B93">
        <w:rPr>
          <w:rFonts w:ascii="Arial" w:hAnsi="Arial" w:cs="Arial"/>
          <w:b/>
          <w:sz w:val="28"/>
          <w:szCs w:val="24"/>
        </w:rPr>
        <w:t xml:space="preserve"> podává?</w:t>
      </w:r>
    </w:p>
    <w:p w14:paraId="1A5221B5" w14:textId="4B50C32C" w:rsidR="004359CE" w:rsidRPr="00E32B71" w:rsidRDefault="004359CE" w:rsidP="004359CE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06C04">
        <w:rPr>
          <w:rFonts w:ascii="Arial" w:hAnsi="Arial" w:cs="Arial"/>
          <w:bCs/>
          <w:sz w:val="24"/>
          <w:szCs w:val="24"/>
        </w:rPr>
        <w:t xml:space="preserve">Nejdříve je možné </w:t>
      </w:r>
      <w:r w:rsidR="00E32B71">
        <w:rPr>
          <w:rFonts w:ascii="Arial" w:hAnsi="Arial" w:cs="Arial"/>
          <w:sz w:val="24"/>
          <w:szCs w:val="24"/>
        </w:rPr>
        <w:t>přihlášku k registraci</w:t>
      </w:r>
      <w:r w:rsidR="00E32B71" w:rsidRPr="00506C04">
        <w:rPr>
          <w:rFonts w:ascii="Arial" w:hAnsi="Arial" w:cs="Arial"/>
          <w:bCs/>
          <w:sz w:val="24"/>
          <w:szCs w:val="24"/>
        </w:rPr>
        <w:t xml:space="preserve"> </w:t>
      </w:r>
      <w:r w:rsidRPr="00506C04">
        <w:rPr>
          <w:rFonts w:ascii="Arial" w:hAnsi="Arial" w:cs="Arial"/>
          <w:bCs/>
          <w:sz w:val="24"/>
          <w:szCs w:val="24"/>
        </w:rPr>
        <w:t xml:space="preserve">podat </w:t>
      </w:r>
      <w:r w:rsidRPr="00E32B71">
        <w:rPr>
          <w:rFonts w:ascii="Arial" w:hAnsi="Arial" w:cs="Arial"/>
          <w:bCs/>
          <w:sz w:val="24"/>
          <w:szCs w:val="24"/>
        </w:rPr>
        <w:t>po vyhlášení voleb prezidentem republiky ve Sbírce zákonů</w:t>
      </w:r>
      <w:r w:rsidR="00CB3B93">
        <w:rPr>
          <w:rFonts w:ascii="Arial" w:hAnsi="Arial" w:cs="Arial"/>
          <w:bCs/>
          <w:sz w:val="24"/>
          <w:szCs w:val="24"/>
        </w:rPr>
        <w:t xml:space="preserve"> a mezinárodních smluv</w:t>
      </w:r>
      <w:r w:rsidRPr="00E32B71">
        <w:rPr>
          <w:rFonts w:ascii="Arial" w:hAnsi="Arial" w:cs="Arial"/>
          <w:bCs/>
          <w:sz w:val="24"/>
          <w:szCs w:val="24"/>
        </w:rPr>
        <w:t>.</w:t>
      </w:r>
    </w:p>
    <w:p w14:paraId="5BE3DE51" w14:textId="6CEB6BD1" w:rsidR="004359CE" w:rsidRPr="00E32B71" w:rsidRDefault="00E32B71" w:rsidP="004359CE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32B71">
        <w:rPr>
          <w:rFonts w:ascii="Arial" w:hAnsi="Arial" w:cs="Arial"/>
          <w:bCs/>
          <w:sz w:val="24"/>
          <w:szCs w:val="24"/>
        </w:rPr>
        <w:t xml:space="preserve">Přihláška k registraci </w:t>
      </w:r>
      <w:r w:rsidR="004359CE" w:rsidRPr="00E32B71">
        <w:rPr>
          <w:rFonts w:ascii="Arial" w:hAnsi="Arial" w:cs="Arial"/>
          <w:bCs/>
          <w:sz w:val="24"/>
          <w:szCs w:val="24"/>
        </w:rPr>
        <w:t>se podává nejpozději 66 dnů přede dnem voleb do</w:t>
      </w:r>
      <w:r w:rsidRPr="00E32B71">
        <w:rPr>
          <w:rFonts w:ascii="Arial" w:hAnsi="Arial" w:cs="Arial"/>
          <w:bCs/>
          <w:sz w:val="24"/>
          <w:szCs w:val="24"/>
        </w:rPr>
        <w:t xml:space="preserve"> Senátu</w:t>
      </w:r>
      <w:r w:rsidR="004359CE" w:rsidRPr="00E32B71">
        <w:rPr>
          <w:rFonts w:ascii="Arial" w:hAnsi="Arial" w:cs="Arial"/>
          <w:bCs/>
          <w:sz w:val="24"/>
          <w:szCs w:val="24"/>
        </w:rPr>
        <w:t>, tj.</w:t>
      </w:r>
      <w:r w:rsidRPr="00E32B71">
        <w:rPr>
          <w:rFonts w:ascii="Arial" w:hAnsi="Arial" w:cs="Arial"/>
          <w:bCs/>
          <w:sz w:val="24"/>
          <w:szCs w:val="24"/>
        </w:rPr>
        <w:t> </w:t>
      </w:r>
      <w:r w:rsidR="004359CE" w:rsidRPr="00E32B71">
        <w:rPr>
          <w:rFonts w:ascii="Arial" w:hAnsi="Arial" w:cs="Arial"/>
          <w:bCs/>
          <w:sz w:val="24"/>
          <w:szCs w:val="24"/>
        </w:rPr>
        <w:t>4.</w:t>
      </w:r>
      <w:r w:rsidR="00B417FE">
        <w:rPr>
          <w:rFonts w:ascii="Arial" w:hAnsi="Arial" w:cs="Arial"/>
          <w:bCs/>
          <w:sz w:val="24"/>
          <w:szCs w:val="24"/>
        </w:rPr>
        <w:t> </w:t>
      </w:r>
      <w:r w:rsidR="004359CE" w:rsidRPr="00E32B71">
        <w:rPr>
          <w:rFonts w:ascii="Arial" w:hAnsi="Arial" w:cs="Arial"/>
          <w:bCs/>
          <w:sz w:val="24"/>
          <w:szCs w:val="24"/>
        </w:rPr>
        <w:t>srpna 2026 do 16.00 hodin</w:t>
      </w:r>
      <w:r w:rsidR="00B417FE">
        <w:rPr>
          <w:rFonts w:ascii="Arial" w:hAnsi="Arial" w:cs="Arial"/>
          <w:bCs/>
          <w:sz w:val="24"/>
          <w:szCs w:val="24"/>
        </w:rPr>
        <w:t>; v této lhůtě musí být registračnímu úřadu doručena.</w:t>
      </w:r>
    </w:p>
    <w:p w14:paraId="4FD4A0CB" w14:textId="77777777" w:rsidR="004359CE" w:rsidRPr="00E32B71" w:rsidRDefault="004359CE" w:rsidP="004359CE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B295DA5" w14:textId="43D00892" w:rsidR="004359CE" w:rsidRPr="00CB3B93" w:rsidRDefault="004359CE" w:rsidP="004359CE">
      <w:pPr>
        <w:spacing w:after="120"/>
        <w:jc w:val="both"/>
        <w:rPr>
          <w:rFonts w:ascii="Arial" w:hAnsi="Arial" w:cs="Arial"/>
          <w:b/>
          <w:sz w:val="28"/>
          <w:szCs w:val="24"/>
        </w:rPr>
      </w:pPr>
      <w:r w:rsidRPr="00CB3B93">
        <w:rPr>
          <w:rFonts w:ascii="Arial" w:hAnsi="Arial" w:cs="Arial"/>
          <w:b/>
          <w:sz w:val="28"/>
          <w:szCs w:val="24"/>
        </w:rPr>
        <w:t xml:space="preserve">Kde se </w:t>
      </w:r>
      <w:r w:rsidR="00E32B71" w:rsidRPr="00CB3B93">
        <w:rPr>
          <w:rFonts w:ascii="Arial" w:hAnsi="Arial" w:cs="Arial"/>
          <w:b/>
          <w:sz w:val="28"/>
          <w:szCs w:val="24"/>
        </w:rPr>
        <w:t xml:space="preserve">přihláška k registraci </w:t>
      </w:r>
      <w:r w:rsidRPr="00CB3B93">
        <w:rPr>
          <w:rFonts w:ascii="Arial" w:hAnsi="Arial" w:cs="Arial"/>
          <w:b/>
          <w:sz w:val="28"/>
          <w:szCs w:val="24"/>
        </w:rPr>
        <w:t>podává?</w:t>
      </w:r>
    </w:p>
    <w:p w14:paraId="6CFA4ADF" w14:textId="1E9431CE" w:rsidR="004359CE" w:rsidRPr="008951EC" w:rsidRDefault="00E32B71" w:rsidP="004359C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951EC">
        <w:rPr>
          <w:rFonts w:ascii="Arial" w:hAnsi="Arial" w:cs="Arial"/>
          <w:sz w:val="24"/>
          <w:szCs w:val="24"/>
        </w:rPr>
        <w:t xml:space="preserve">Přihlášku k registraci </w:t>
      </w:r>
      <w:r w:rsidR="004359CE" w:rsidRPr="008951EC">
        <w:rPr>
          <w:rFonts w:ascii="Arial" w:hAnsi="Arial" w:cs="Arial"/>
          <w:sz w:val="24"/>
          <w:szCs w:val="24"/>
        </w:rPr>
        <w:t>je nutno podat u registračního úřadu, kterým je pověřený obecní úřad</w:t>
      </w:r>
      <w:r w:rsidRPr="008951EC">
        <w:rPr>
          <w:rFonts w:ascii="Arial" w:hAnsi="Arial" w:cs="Arial"/>
          <w:sz w:val="24"/>
          <w:szCs w:val="24"/>
        </w:rPr>
        <w:t xml:space="preserve"> v sídle příslušného senátního volebního obvodu</w:t>
      </w:r>
      <w:r w:rsidR="004359CE" w:rsidRPr="008951EC">
        <w:rPr>
          <w:rFonts w:ascii="Arial" w:hAnsi="Arial" w:cs="Arial"/>
          <w:sz w:val="24"/>
          <w:szCs w:val="24"/>
        </w:rPr>
        <w:t>, do jehož správního obvodu obec patří</w:t>
      </w:r>
      <w:r w:rsidR="008951EC" w:rsidRPr="008951EC">
        <w:rPr>
          <w:rFonts w:ascii="Arial" w:hAnsi="Arial" w:cs="Arial"/>
          <w:sz w:val="24"/>
          <w:szCs w:val="24"/>
        </w:rPr>
        <w:t xml:space="preserve"> (viz výše </w:t>
      </w:r>
      <w:r w:rsidR="008951EC" w:rsidRPr="008951EC">
        <w:rPr>
          <w:rFonts w:ascii="Arial" w:hAnsi="Arial" w:cs="Arial"/>
          <w:i/>
          <w:iCs/>
          <w:sz w:val="24"/>
          <w:szCs w:val="24"/>
        </w:rPr>
        <w:t>Kde se volby do Senátu konají</w:t>
      </w:r>
      <w:r w:rsidR="008951EC" w:rsidRPr="008951EC">
        <w:rPr>
          <w:rFonts w:ascii="Arial" w:hAnsi="Arial" w:cs="Arial"/>
          <w:sz w:val="24"/>
          <w:szCs w:val="24"/>
        </w:rPr>
        <w:t>)</w:t>
      </w:r>
      <w:r w:rsidR="004359CE" w:rsidRPr="008951EC">
        <w:rPr>
          <w:rFonts w:ascii="Arial" w:hAnsi="Arial" w:cs="Arial"/>
          <w:sz w:val="24"/>
          <w:szCs w:val="24"/>
        </w:rPr>
        <w:t>.</w:t>
      </w:r>
    </w:p>
    <w:p w14:paraId="54294AEA" w14:textId="77777777" w:rsidR="004359CE" w:rsidRPr="00506C04" w:rsidRDefault="004359CE" w:rsidP="004359CE">
      <w:pPr>
        <w:pStyle w:val="Normlnweb"/>
        <w:spacing w:before="0" w:beforeAutospacing="0" w:after="240" w:afterAutospacing="0" w:line="276" w:lineRule="auto"/>
        <w:jc w:val="both"/>
        <w:rPr>
          <w:rFonts w:ascii="Arial" w:hAnsi="Arial" w:cs="Arial"/>
        </w:rPr>
      </w:pPr>
      <w:r w:rsidRPr="00506C04">
        <w:rPr>
          <w:rFonts w:ascii="Arial" w:hAnsi="Arial" w:cs="Arial"/>
        </w:rPr>
        <w:t>Podání kandidátní listiny potvrdí registrační úřad zmocněnci nebo nezávislému kandidátovi.</w:t>
      </w:r>
    </w:p>
    <w:p w14:paraId="4F2BDEAE" w14:textId="0C625B60" w:rsidR="004359CE" w:rsidRPr="00CB3B93" w:rsidRDefault="004359CE" w:rsidP="004359CE">
      <w:pPr>
        <w:spacing w:after="120"/>
        <w:jc w:val="both"/>
        <w:rPr>
          <w:rFonts w:ascii="Arial" w:hAnsi="Arial" w:cs="Arial"/>
          <w:b/>
          <w:sz w:val="28"/>
          <w:szCs w:val="24"/>
        </w:rPr>
      </w:pPr>
      <w:r w:rsidRPr="00CB3B93">
        <w:rPr>
          <w:rFonts w:ascii="Arial" w:hAnsi="Arial" w:cs="Arial"/>
          <w:b/>
          <w:sz w:val="28"/>
          <w:szCs w:val="24"/>
        </w:rPr>
        <w:t xml:space="preserve">Jak se </w:t>
      </w:r>
      <w:r w:rsidR="008951EC" w:rsidRPr="00CB3B93">
        <w:rPr>
          <w:rFonts w:ascii="Arial" w:hAnsi="Arial" w:cs="Arial"/>
          <w:b/>
          <w:sz w:val="28"/>
          <w:szCs w:val="24"/>
        </w:rPr>
        <w:t xml:space="preserve">přihláška k registraci </w:t>
      </w:r>
      <w:r w:rsidRPr="00CB3B93">
        <w:rPr>
          <w:rFonts w:ascii="Arial" w:hAnsi="Arial" w:cs="Arial"/>
          <w:b/>
          <w:sz w:val="28"/>
          <w:szCs w:val="24"/>
        </w:rPr>
        <w:t>podává?</w:t>
      </w:r>
    </w:p>
    <w:p w14:paraId="610A93B9" w14:textId="00888A08" w:rsidR="004359CE" w:rsidRPr="00506C04" w:rsidRDefault="008951EC" w:rsidP="004359C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951EC">
        <w:rPr>
          <w:rFonts w:ascii="Arial" w:hAnsi="Arial" w:cs="Arial"/>
        </w:rPr>
        <w:t xml:space="preserve">Přihlášku k registraci </w:t>
      </w:r>
      <w:r w:rsidR="004359CE" w:rsidRPr="00506C04">
        <w:rPr>
          <w:rFonts w:ascii="Arial" w:hAnsi="Arial" w:cs="Arial"/>
        </w:rPr>
        <w:t xml:space="preserve">je třeba ve lhůtě pro její podání doručit příslušnému registračnímu úřadu. Doručení je možné v listinné podobě (osobně, poštou) nebo do datové schránky; informaci, jak podat kandidátní listinu za použití prostředků komunikace na dálku naleznete </w:t>
      </w:r>
      <w:hyperlink r:id="rId9" w:history="1">
        <w:r w:rsidR="00CB3B93" w:rsidRPr="00CB3B93">
          <w:rPr>
            <w:rStyle w:val="Hypertextovodkaz"/>
            <w:rFonts w:ascii="Arial" w:hAnsi="Arial" w:cs="Arial"/>
          </w:rPr>
          <w:t>ZDE</w:t>
        </w:r>
      </w:hyperlink>
      <w:r w:rsidR="00CB3B93">
        <w:rPr>
          <w:rFonts w:ascii="Arial" w:hAnsi="Arial" w:cs="Arial"/>
        </w:rPr>
        <w:t>.</w:t>
      </w:r>
      <w:r w:rsidR="004359CE" w:rsidRPr="00506C04">
        <w:rPr>
          <w:rFonts w:ascii="Arial" w:hAnsi="Arial" w:cs="Arial"/>
        </w:rPr>
        <w:t xml:space="preserve"> </w:t>
      </w:r>
    </w:p>
    <w:p w14:paraId="6DD20A3A" w14:textId="62C5C0F7" w:rsidR="004359CE" w:rsidRPr="00506C04" w:rsidRDefault="008951EC" w:rsidP="004359C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D48BA1" w14:textId="77777777" w:rsidR="005F4C15" w:rsidRDefault="005F4C15" w:rsidP="00D41E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202D7F55" w14:textId="6FAB410B" w:rsidR="004C5664" w:rsidRPr="00B34150" w:rsidRDefault="004C5664" w:rsidP="008951E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  <w:r w:rsidRPr="00B34150">
        <w:rPr>
          <w:rFonts w:ascii="Arial" w:hAnsi="Arial" w:cs="Arial"/>
          <w:b/>
          <w:bCs/>
          <w:sz w:val="28"/>
          <w:szCs w:val="28"/>
          <w:lang w:eastAsia="cs-CZ"/>
        </w:rPr>
        <w:t xml:space="preserve">Jaké jsou náležitosti přihlášky k registraci? </w:t>
      </w:r>
    </w:p>
    <w:p w14:paraId="0C7AA0D8" w14:textId="77777777" w:rsidR="00D62714" w:rsidRDefault="00D62714" w:rsidP="00722A2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eastAsia="cs-CZ"/>
        </w:rPr>
      </w:pPr>
      <w:r w:rsidRPr="00E365A5">
        <w:rPr>
          <w:rFonts w:ascii="Arial" w:hAnsi="Arial" w:cs="Arial"/>
          <w:sz w:val="24"/>
          <w:szCs w:val="24"/>
          <w:lang w:eastAsia="cs-CZ"/>
        </w:rPr>
        <w:t>Přihláška k registraci obsahuje:</w:t>
      </w:r>
    </w:p>
    <w:p w14:paraId="57794473" w14:textId="77777777" w:rsidR="00D62714" w:rsidRDefault="00D62714" w:rsidP="00D63D2F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jméno a příjmení kandidáta, pohlaví, věk</w:t>
      </w:r>
      <w:r w:rsidR="005F4C15">
        <w:rPr>
          <w:rFonts w:ascii="Arial" w:hAnsi="Arial" w:cs="Arial"/>
          <w:sz w:val="24"/>
          <w:szCs w:val="24"/>
          <w:lang w:eastAsia="cs-CZ"/>
        </w:rPr>
        <w:t xml:space="preserve"> ke druhému dni voleb</w:t>
      </w:r>
      <w:r>
        <w:rPr>
          <w:rFonts w:ascii="Arial" w:hAnsi="Arial" w:cs="Arial"/>
          <w:sz w:val="24"/>
          <w:szCs w:val="24"/>
          <w:lang w:eastAsia="cs-CZ"/>
        </w:rPr>
        <w:t>, jeho povolání, obec, kde je přihlášen k trvalému pobytu,</w:t>
      </w:r>
    </w:p>
    <w:p w14:paraId="3DBA5831" w14:textId="77777777" w:rsidR="001A3D41" w:rsidRDefault="001A3D41" w:rsidP="00D63D2F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příslušnost kandidáta k politické straně nebo politickému hnutí, nebo údaj, že kandidát je bez politické příslušnosti,</w:t>
      </w:r>
    </w:p>
    <w:p w14:paraId="1EF21D86" w14:textId="3E95952F" w:rsidR="001A3D41" w:rsidRDefault="001A3D41" w:rsidP="00D63D2F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název politické strany, politického hnutí nebo koalice, která kandidáta přihlašuje k registraci, nebo údaj, že jde o nezávislého kandidáta, </w:t>
      </w:r>
    </w:p>
    <w:p w14:paraId="2B57C282" w14:textId="5D55CB11" w:rsidR="00722A20" w:rsidRPr="00722A20" w:rsidRDefault="00722A20" w:rsidP="00D63D2F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722A20">
        <w:rPr>
          <w:rFonts w:ascii="Arial" w:hAnsi="Arial" w:cs="Arial"/>
          <w:sz w:val="24"/>
          <w:szCs w:val="24"/>
          <w:lang w:eastAsia="cs-CZ"/>
        </w:rPr>
        <w:t>jde-li o koalici, uvede</w:t>
      </w:r>
      <w:r w:rsidR="00B417FE">
        <w:rPr>
          <w:rFonts w:ascii="Arial" w:hAnsi="Arial" w:cs="Arial"/>
          <w:sz w:val="24"/>
          <w:szCs w:val="24"/>
          <w:lang w:eastAsia="cs-CZ"/>
        </w:rPr>
        <w:t xml:space="preserve"> se</w:t>
      </w:r>
      <w:r w:rsidRPr="00722A20">
        <w:rPr>
          <w:rFonts w:ascii="Arial" w:hAnsi="Arial" w:cs="Arial"/>
          <w:sz w:val="24"/>
          <w:szCs w:val="24"/>
          <w:lang w:eastAsia="cs-CZ"/>
        </w:rPr>
        <w:t xml:space="preserve"> její složení a název politické strany nebo politického hnutí, které kandidáta navrhlo,</w:t>
      </w:r>
    </w:p>
    <w:p w14:paraId="615A98E0" w14:textId="760DD729" w:rsidR="00D62714" w:rsidRDefault="00D62714" w:rsidP="00D63D2F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číslo a sídlo vole</w:t>
      </w:r>
      <w:r w:rsidR="009E21EB">
        <w:rPr>
          <w:rFonts w:ascii="Arial" w:hAnsi="Arial" w:cs="Arial"/>
          <w:sz w:val="24"/>
          <w:szCs w:val="24"/>
          <w:lang w:eastAsia="cs-CZ"/>
        </w:rPr>
        <w:t>bní obvodu, ve kterém kandiduje</w:t>
      </w:r>
      <w:r w:rsidR="00D63D2F">
        <w:rPr>
          <w:rFonts w:ascii="Arial" w:hAnsi="Arial" w:cs="Arial"/>
          <w:sz w:val="24"/>
          <w:szCs w:val="24"/>
          <w:lang w:eastAsia="cs-CZ"/>
        </w:rPr>
        <w:t>,</w:t>
      </w:r>
    </w:p>
    <w:p w14:paraId="18637816" w14:textId="77777777" w:rsidR="00D62714" w:rsidRDefault="00D62714" w:rsidP="00D63D2F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podpis zmocněnce politické strany, politického hnutí nebo koalice,</w:t>
      </w:r>
    </w:p>
    <w:p w14:paraId="22C37663" w14:textId="190C12F2" w:rsidR="0040152A" w:rsidRPr="004D5844" w:rsidRDefault="00D62714" w:rsidP="00D63D2F">
      <w:pPr>
        <w:numPr>
          <w:ilvl w:val="0"/>
          <w:numId w:val="8"/>
        </w:numPr>
        <w:autoSpaceDE w:val="0"/>
        <w:autoSpaceDN w:val="0"/>
        <w:adjustRightInd w:val="0"/>
        <w:spacing w:after="120"/>
        <w:ind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4D5844">
        <w:rPr>
          <w:rFonts w:ascii="Arial" w:hAnsi="Arial" w:cs="Arial"/>
          <w:sz w:val="24"/>
          <w:szCs w:val="24"/>
          <w:lang w:eastAsia="cs-CZ"/>
        </w:rPr>
        <w:t>jméno a příjmení, označení funkce a podpis osoby oprávněné jednat jménem politické strany nebo politického hnutí; v případě koalice jména a příjmení, označení funkcí a podpisy všech osob oprávněných jednat jménem všech politických stran a politických hnutí, které ji tvoří; podává-li přihlášku nezávislý kandidát, připojí svůj podpis.</w:t>
      </w:r>
    </w:p>
    <w:p w14:paraId="431F42FF" w14:textId="51D9B22C" w:rsidR="0040152A" w:rsidRPr="00B34150" w:rsidRDefault="0040152A" w:rsidP="00DD728C">
      <w:pPr>
        <w:spacing w:after="240"/>
        <w:jc w:val="center"/>
        <w:rPr>
          <w:rFonts w:ascii="Arial" w:hAnsi="Arial" w:cs="Arial"/>
          <w:i/>
          <w:iCs/>
          <w:sz w:val="24"/>
          <w:szCs w:val="24"/>
        </w:rPr>
      </w:pPr>
      <w:r w:rsidRPr="00B34150">
        <w:rPr>
          <w:rFonts w:ascii="Arial" w:hAnsi="Arial" w:cs="Arial"/>
          <w:i/>
          <w:iCs/>
          <w:sz w:val="24"/>
          <w:szCs w:val="24"/>
          <w:highlight w:val="yellow"/>
        </w:rPr>
        <w:t>vzor přihlášky k registraci</w:t>
      </w:r>
    </w:p>
    <w:p w14:paraId="4B645D61" w14:textId="31A2F913" w:rsidR="004D5844" w:rsidRPr="009F624B" w:rsidRDefault="004D5844" w:rsidP="004D5844">
      <w:pPr>
        <w:spacing w:before="240" w:after="120"/>
        <w:rPr>
          <w:rFonts w:ascii="Arial" w:hAnsi="Arial" w:cs="Arial"/>
          <w:b/>
          <w:bCs/>
          <w:sz w:val="28"/>
          <w:szCs w:val="28"/>
        </w:rPr>
      </w:pPr>
      <w:r w:rsidRPr="009F624B">
        <w:rPr>
          <w:rFonts w:ascii="Arial" w:hAnsi="Arial" w:cs="Arial"/>
          <w:b/>
          <w:bCs/>
          <w:sz w:val="28"/>
          <w:szCs w:val="28"/>
        </w:rPr>
        <w:t>Co je třeba k přihlášce k registraci dále připojit?</w:t>
      </w:r>
    </w:p>
    <w:p w14:paraId="359C658C" w14:textId="77777777" w:rsidR="004D5844" w:rsidRPr="009F624B" w:rsidRDefault="004D5844" w:rsidP="00B66B5B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  <w:lang w:eastAsia="cs-CZ"/>
        </w:rPr>
      </w:pPr>
      <w:r w:rsidRPr="009F624B">
        <w:rPr>
          <w:rFonts w:ascii="Arial" w:hAnsi="Arial" w:cs="Arial"/>
          <w:b/>
          <w:sz w:val="24"/>
          <w:szCs w:val="24"/>
          <w:lang w:eastAsia="cs-CZ"/>
        </w:rPr>
        <w:t>D</w:t>
      </w:r>
      <w:r w:rsidR="00D62714" w:rsidRPr="009F624B">
        <w:rPr>
          <w:rFonts w:ascii="Arial" w:hAnsi="Arial" w:cs="Arial"/>
          <w:b/>
          <w:sz w:val="24"/>
          <w:szCs w:val="24"/>
          <w:lang w:eastAsia="cs-CZ"/>
        </w:rPr>
        <w:t>oklad o státním občanství</w:t>
      </w:r>
      <w:r w:rsidRPr="009F624B">
        <w:rPr>
          <w:rFonts w:ascii="Arial" w:hAnsi="Arial" w:cs="Arial"/>
          <w:b/>
          <w:sz w:val="24"/>
          <w:szCs w:val="24"/>
          <w:lang w:eastAsia="cs-CZ"/>
        </w:rPr>
        <w:t xml:space="preserve"> kandidáta</w:t>
      </w:r>
    </w:p>
    <w:p w14:paraId="45C99727" w14:textId="559D412F" w:rsidR="00D62714" w:rsidRPr="004D5844" w:rsidRDefault="004D5844" w:rsidP="00B66B5B">
      <w:pPr>
        <w:pStyle w:val="Odstavecseseznamem"/>
        <w:autoSpaceDE w:val="0"/>
        <w:autoSpaceDN w:val="0"/>
        <w:adjustRightInd w:val="0"/>
        <w:spacing w:before="100" w:beforeAutospacing="1" w:after="0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S</w:t>
      </w:r>
      <w:r w:rsidR="00D62714" w:rsidRPr="004D5844">
        <w:rPr>
          <w:rFonts w:ascii="Arial" w:hAnsi="Arial" w:cs="Arial"/>
          <w:sz w:val="24"/>
          <w:szCs w:val="24"/>
          <w:lang w:eastAsia="cs-CZ"/>
        </w:rPr>
        <w:t>tátní občanství České republiky</w:t>
      </w:r>
      <w:r w:rsidR="00E51DB5" w:rsidRPr="004D5844">
        <w:rPr>
          <w:rFonts w:ascii="Arial" w:hAnsi="Arial" w:cs="Arial"/>
          <w:sz w:val="24"/>
          <w:szCs w:val="24"/>
          <w:lang w:eastAsia="cs-CZ"/>
        </w:rPr>
        <w:t xml:space="preserve"> se</w:t>
      </w:r>
      <w:r w:rsidR="00D62714" w:rsidRPr="004D5844">
        <w:rPr>
          <w:rFonts w:ascii="Arial" w:hAnsi="Arial" w:cs="Arial"/>
          <w:sz w:val="24"/>
          <w:szCs w:val="24"/>
          <w:lang w:eastAsia="cs-CZ"/>
        </w:rPr>
        <w:t xml:space="preserve"> prokazuje:</w:t>
      </w:r>
    </w:p>
    <w:p w14:paraId="61B882BD" w14:textId="77777777" w:rsidR="00D62714" w:rsidRDefault="00C9610A" w:rsidP="00B66B5B">
      <w:pPr>
        <w:numPr>
          <w:ilvl w:val="0"/>
          <w:numId w:val="9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osvědčením ne starším 1 roku</w:t>
      </w:r>
      <w:r w:rsidR="00D62714">
        <w:rPr>
          <w:rFonts w:ascii="Arial" w:hAnsi="Arial" w:cs="Arial"/>
          <w:sz w:val="24"/>
          <w:szCs w:val="24"/>
          <w:lang w:eastAsia="cs-CZ"/>
        </w:rPr>
        <w:t>,</w:t>
      </w:r>
    </w:p>
    <w:p w14:paraId="7E7C891D" w14:textId="77777777" w:rsidR="00C9610A" w:rsidRDefault="00C9610A" w:rsidP="00B66B5B">
      <w:pPr>
        <w:numPr>
          <w:ilvl w:val="0"/>
          <w:numId w:val="9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listinou o nabytí nebo udělení státního občanství České republiky ne starší 1 roku</w:t>
      </w:r>
      <w:r w:rsidR="00475731">
        <w:rPr>
          <w:rFonts w:ascii="Arial" w:hAnsi="Arial" w:cs="Arial"/>
          <w:sz w:val="24"/>
          <w:szCs w:val="24"/>
          <w:lang w:eastAsia="cs-CZ"/>
        </w:rPr>
        <w:t>,</w:t>
      </w:r>
    </w:p>
    <w:p w14:paraId="0AA5126D" w14:textId="06C3618E" w:rsidR="00D62714" w:rsidRDefault="00C9610A" w:rsidP="00B66B5B">
      <w:pPr>
        <w:numPr>
          <w:ilvl w:val="0"/>
          <w:numId w:val="9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občanským průkazem České republiky, cestovním dokladem České republiky (prokazuje-li kandidát občanství občanským průkazem nebo cestovním dokladem, musí tak učinit osobně u registračního úřadu</w:t>
      </w:r>
      <w:r w:rsidR="00475731">
        <w:rPr>
          <w:rFonts w:ascii="Arial" w:hAnsi="Arial" w:cs="Arial"/>
          <w:sz w:val="24"/>
          <w:szCs w:val="24"/>
          <w:lang w:eastAsia="cs-CZ"/>
        </w:rPr>
        <w:t>)</w:t>
      </w:r>
      <w:r w:rsidR="00B66B5B">
        <w:rPr>
          <w:rFonts w:ascii="Arial" w:hAnsi="Arial" w:cs="Arial"/>
          <w:sz w:val="24"/>
          <w:szCs w:val="24"/>
          <w:lang w:eastAsia="cs-CZ"/>
        </w:rPr>
        <w:t>.</w:t>
      </w:r>
    </w:p>
    <w:p w14:paraId="79C0A0DB" w14:textId="77777777" w:rsidR="00C9610A" w:rsidRPr="009F624B" w:rsidRDefault="00C9610A" w:rsidP="00B66B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75C21C92" w14:textId="77777777" w:rsidR="004D5844" w:rsidRPr="009F624B" w:rsidRDefault="004D5844" w:rsidP="00B66B5B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  <w:lang w:eastAsia="cs-CZ"/>
        </w:rPr>
      </w:pPr>
      <w:r w:rsidRPr="009F624B">
        <w:rPr>
          <w:rFonts w:ascii="Arial" w:hAnsi="Arial" w:cs="Arial"/>
          <w:b/>
          <w:sz w:val="24"/>
          <w:szCs w:val="24"/>
          <w:lang w:eastAsia="cs-CZ"/>
        </w:rPr>
        <w:t>V</w:t>
      </w:r>
      <w:r w:rsidR="00D62714" w:rsidRPr="009F624B">
        <w:rPr>
          <w:rFonts w:ascii="Arial" w:hAnsi="Arial" w:cs="Arial"/>
          <w:b/>
          <w:sz w:val="24"/>
          <w:szCs w:val="24"/>
          <w:lang w:eastAsia="cs-CZ"/>
        </w:rPr>
        <w:t>lastnoručně podepsané prohlášení</w:t>
      </w:r>
      <w:r w:rsidRPr="009F624B">
        <w:rPr>
          <w:rFonts w:ascii="Arial" w:hAnsi="Arial" w:cs="Arial"/>
          <w:b/>
          <w:sz w:val="24"/>
          <w:szCs w:val="24"/>
          <w:lang w:eastAsia="cs-CZ"/>
        </w:rPr>
        <w:t xml:space="preserve"> kandidáta</w:t>
      </w:r>
    </w:p>
    <w:p w14:paraId="499E137A" w14:textId="5B7B38E7" w:rsidR="004D5844" w:rsidRPr="00506C04" w:rsidRDefault="004D5844" w:rsidP="00B66B5B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 přihlášce k registraci m</w:t>
      </w:r>
      <w:r w:rsidRPr="00506C04">
        <w:rPr>
          <w:rFonts w:ascii="Arial" w:hAnsi="Arial" w:cs="Arial"/>
          <w:sz w:val="24"/>
          <w:szCs w:val="24"/>
        </w:rPr>
        <w:t>usí být přiloženo vlastnoručně podepsané prohlášení</w:t>
      </w:r>
      <w:r>
        <w:rPr>
          <w:rFonts w:ascii="Arial" w:hAnsi="Arial" w:cs="Arial"/>
          <w:sz w:val="24"/>
          <w:szCs w:val="24"/>
        </w:rPr>
        <w:t xml:space="preserve"> </w:t>
      </w:r>
      <w:r w:rsidRPr="00506C04">
        <w:rPr>
          <w:rFonts w:ascii="Arial" w:hAnsi="Arial" w:cs="Arial"/>
          <w:sz w:val="24"/>
          <w:szCs w:val="24"/>
        </w:rPr>
        <w:t xml:space="preserve">kandidáta že </w:t>
      </w:r>
    </w:p>
    <w:p w14:paraId="505E17C5" w14:textId="77777777" w:rsidR="004D5844" w:rsidRPr="00506C04" w:rsidRDefault="004D5844" w:rsidP="004D5844">
      <w:pPr>
        <w:pStyle w:val="Odstavecseseznamem"/>
        <w:numPr>
          <w:ilvl w:val="0"/>
          <w:numId w:val="10"/>
        </w:numPr>
        <w:spacing w:after="0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souhlasí se svou kandidaturou,</w:t>
      </w:r>
    </w:p>
    <w:p w14:paraId="44C2C259" w14:textId="77777777" w:rsidR="004D5844" w:rsidRPr="00506C04" w:rsidRDefault="004D5844" w:rsidP="004D5844">
      <w:pPr>
        <w:pStyle w:val="Odstavecseseznamem"/>
        <w:numPr>
          <w:ilvl w:val="0"/>
          <w:numId w:val="10"/>
        </w:numPr>
        <w:spacing w:after="0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mu nejsou známy překážky volitelnosti, popřípadě tyto překážky pominou ke dni voleb,</w:t>
      </w:r>
    </w:p>
    <w:p w14:paraId="52DA500E" w14:textId="52919D1E" w:rsidR="00B66B5B" w:rsidRDefault="00B66B5B" w:rsidP="00B66B5B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66B5B">
        <w:rPr>
          <w:rFonts w:ascii="Arial" w:hAnsi="Arial" w:cs="Arial"/>
          <w:sz w:val="24"/>
          <w:szCs w:val="24"/>
          <w:lang w:eastAsia="cs-CZ"/>
        </w:rPr>
        <w:t>nedal souhlas k tomu, aby byla jeho kandidatura předložena</w:t>
      </w:r>
      <w:r w:rsidR="009F624B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B66B5B">
        <w:rPr>
          <w:rFonts w:ascii="Arial" w:hAnsi="Arial" w:cs="Arial"/>
          <w:sz w:val="24"/>
          <w:szCs w:val="24"/>
          <w:lang w:eastAsia="cs-CZ"/>
        </w:rPr>
        <w:t>v jiném volebním obvodu</w:t>
      </w:r>
      <w:r>
        <w:rPr>
          <w:rFonts w:ascii="Arial" w:hAnsi="Arial" w:cs="Arial"/>
          <w:sz w:val="24"/>
          <w:szCs w:val="24"/>
          <w:lang w:eastAsia="cs-CZ"/>
        </w:rPr>
        <w:t>,</w:t>
      </w:r>
    </w:p>
    <w:p w14:paraId="6109D312" w14:textId="52DBB790" w:rsidR="00B66B5B" w:rsidRDefault="00B66B5B" w:rsidP="00B66B5B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D5844">
        <w:rPr>
          <w:rFonts w:ascii="Arial" w:hAnsi="Arial" w:cs="Arial"/>
          <w:sz w:val="24"/>
          <w:szCs w:val="24"/>
          <w:lang w:eastAsia="cs-CZ"/>
        </w:rPr>
        <w:t>je členem určité politické strany nebo politického hnutí, nebo skutečnost, že je bez politické příslušnosti</w:t>
      </w:r>
      <w:r>
        <w:rPr>
          <w:rFonts w:ascii="Arial" w:hAnsi="Arial" w:cs="Arial"/>
          <w:sz w:val="24"/>
          <w:szCs w:val="24"/>
          <w:lang w:eastAsia="cs-CZ"/>
        </w:rPr>
        <w:t>.</w:t>
      </w:r>
    </w:p>
    <w:p w14:paraId="6DE7F9C7" w14:textId="799F509A" w:rsidR="00D62714" w:rsidRDefault="004D5844" w:rsidP="00107089">
      <w:pPr>
        <w:pStyle w:val="Odstavecseseznamem"/>
        <w:spacing w:after="120"/>
        <w:contextualSpacing w:val="0"/>
        <w:jc w:val="both"/>
        <w:rPr>
          <w:rFonts w:ascii="Arial" w:hAnsi="Arial" w:cs="Arial"/>
          <w:sz w:val="24"/>
          <w:szCs w:val="24"/>
          <w:lang w:eastAsia="cs-CZ"/>
        </w:rPr>
      </w:pPr>
      <w:r w:rsidRPr="00B66B5B">
        <w:rPr>
          <w:rFonts w:ascii="Arial" w:hAnsi="Arial" w:cs="Arial"/>
          <w:sz w:val="24"/>
          <w:szCs w:val="24"/>
        </w:rPr>
        <w:lastRenderedPageBreak/>
        <w:t xml:space="preserve">Na prohlášení kandidát </w:t>
      </w:r>
      <w:r w:rsidR="00B66B5B">
        <w:rPr>
          <w:rFonts w:ascii="Arial" w:hAnsi="Arial" w:cs="Arial"/>
          <w:sz w:val="24"/>
          <w:szCs w:val="24"/>
        </w:rPr>
        <w:t xml:space="preserve">dále </w:t>
      </w:r>
      <w:r w:rsidRPr="00B66B5B">
        <w:rPr>
          <w:rFonts w:ascii="Arial" w:hAnsi="Arial" w:cs="Arial"/>
          <w:sz w:val="24"/>
          <w:szCs w:val="24"/>
        </w:rPr>
        <w:t>uvede místo</w:t>
      </w:r>
      <w:r w:rsidR="00B66B5B">
        <w:rPr>
          <w:rFonts w:ascii="Arial" w:hAnsi="Arial" w:cs="Arial"/>
          <w:sz w:val="24"/>
          <w:szCs w:val="24"/>
        </w:rPr>
        <w:t xml:space="preserve">, </w:t>
      </w:r>
      <w:r w:rsidR="00D62714" w:rsidRPr="004D5844">
        <w:rPr>
          <w:rFonts w:ascii="Arial" w:hAnsi="Arial" w:cs="Arial"/>
          <w:sz w:val="24"/>
          <w:szCs w:val="24"/>
          <w:lang w:eastAsia="cs-CZ"/>
        </w:rPr>
        <w:t>kde je přihlášen k tr</w:t>
      </w:r>
      <w:r w:rsidR="00C14624" w:rsidRPr="004D5844">
        <w:rPr>
          <w:rFonts w:ascii="Arial" w:hAnsi="Arial" w:cs="Arial"/>
          <w:sz w:val="24"/>
          <w:szCs w:val="24"/>
          <w:lang w:eastAsia="cs-CZ"/>
        </w:rPr>
        <w:t>valému pobytu, a</w:t>
      </w:r>
      <w:r w:rsidR="00B66B5B">
        <w:rPr>
          <w:rFonts w:ascii="Arial" w:hAnsi="Arial" w:cs="Arial"/>
          <w:sz w:val="24"/>
          <w:szCs w:val="24"/>
          <w:lang w:eastAsia="cs-CZ"/>
        </w:rPr>
        <w:t> </w:t>
      </w:r>
      <w:r w:rsidR="00C14624" w:rsidRPr="004D5844">
        <w:rPr>
          <w:rFonts w:ascii="Arial" w:hAnsi="Arial" w:cs="Arial"/>
          <w:sz w:val="24"/>
          <w:szCs w:val="24"/>
          <w:lang w:eastAsia="cs-CZ"/>
        </w:rPr>
        <w:t>datum narození</w:t>
      </w:r>
      <w:r w:rsidR="00B66B5B">
        <w:rPr>
          <w:rFonts w:ascii="Arial" w:hAnsi="Arial" w:cs="Arial"/>
          <w:sz w:val="24"/>
          <w:szCs w:val="24"/>
          <w:lang w:eastAsia="cs-CZ"/>
        </w:rPr>
        <w:t>.</w:t>
      </w:r>
    </w:p>
    <w:p w14:paraId="34FF722E" w14:textId="2CD269CA" w:rsidR="00107089" w:rsidRPr="00DD728C" w:rsidRDefault="00107089" w:rsidP="00DD728C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DD728C">
        <w:rPr>
          <w:rFonts w:ascii="Arial" w:hAnsi="Arial" w:cs="Arial"/>
          <w:i/>
          <w:iCs/>
          <w:sz w:val="24"/>
          <w:szCs w:val="24"/>
          <w:highlight w:val="yellow"/>
        </w:rPr>
        <w:t>vzor prohlášení kandidáta</w:t>
      </w:r>
    </w:p>
    <w:p w14:paraId="776629D2" w14:textId="77777777" w:rsidR="00A53F7B" w:rsidRDefault="00A53F7B" w:rsidP="00A53F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3C18E64B" w14:textId="77777777" w:rsidR="00B66B5B" w:rsidRPr="00301F44" w:rsidRDefault="00B66B5B" w:rsidP="00104D28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  <w:r w:rsidRPr="00301F44">
        <w:rPr>
          <w:rFonts w:ascii="Arial" w:hAnsi="Arial" w:cs="Arial"/>
          <w:b/>
          <w:bCs/>
          <w:sz w:val="24"/>
          <w:szCs w:val="24"/>
        </w:rPr>
        <w:t>Určení zmocněnce</w:t>
      </w:r>
    </w:p>
    <w:p w14:paraId="48F2128C" w14:textId="5C21C61E" w:rsidR="00D62714" w:rsidRDefault="00104D28" w:rsidP="00107089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P</w:t>
      </w:r>
      <w:r w:rsidR="00D62714" w:rsidRPr="00104D28">
        <w:rPr>
          <w:rFonts w:ascii="Arial" w:hAnsi="Arial" w:cs="Arial"/>
          <w:sz w:val="24"/>
          <w:szCs w:val="24"/>
          <w:lang w:eastAsia="cs-CZ"/>
        </w:rPr>
        <w:t>odává-li přihlášku k registraci politická strana, politické hnutí nebo koalice, určí v</w:t>
      </w:r>
      <w:r>
        <w:rPr>
          <w:rFonts w:ascii="Arial" w:hAnsi="Arial" w:cs="Arial"/>
          <w:sz w:val="24"/>
          <w:szCs w:val="24"/>
          <w:lang w:eastAsia="cs-CZ"/>
        </w:rPr>
        <w:t> </w:t>
      </w:r>
      <w:r w:rsidR="00D62714" w:rsidRPr="00104D28">
        <w:rPr>
          <w:rFonts w:ascii="Arial" w:hAnsi="Arial" w:cs="Arial"/>
          <w:sz w:val="24"/>
          <w:szCs w:val="24"/>
          <w:lang w:eastAsia="cs-CZ"/>
        </w:rPr>
        <w:t>příloze svého zmocněnce a uvede jeho jméno, příjmení a místo, kde je přihlášen k trvalému pobytu; politická strana, politické hnutí a koalice má právo navrhnout náhradníka zmocněnce</w:t>
      </w:r>
      <w:r>
        <w:rPr>
          <w:rFonts w:ascii="Arial" w:hAnsi="Arial" w:cs="Arial"/>
          <w:sz w:val="24"/>
          <w:szCs w:val="24"/>
          <w:lang w:eastAsia="cs-CZ"/>
        </w:rPr>
        <w:t xml:space="preserve">, u něhož též </w:t>
      </w:r>
      <w:r w:rsidR="00D62714" w:rsidRPr="00104D28">
        <w:rPr>
          <w:rFonts w:ascii="Arial" w:hAnsi="Arial" w:cs="Arial"/>
          <w:sz w:val="24"/>
          <w:szCs w:val="24"/>
          <w:lang w:eastAsia="cs-CZ"/>
        </w:rPr>
        <w:t>uvede jeho jméno, příjmení a místo, kde je přihlášen k</w:t>
      </w:r>
      <w:r>
        <w:rPr>
          <w:rFonts w:ascii="Arial" w:hAnsi="Arial" w:cs="Arial"/>
          <w:sz w:val="24"/>
          <w:szCs w:val="24"/>
          <w:lang w:eastAsia="cs-CZ"/>
        </w:rPr>
        <w:t> </w:t>
      </w:r>
      <w:r w:rsidR="00D62714" w:rsidRPr="00104D28">
        <w:rPr>
          <w:rFonts w:ascii="Arial" w:hAnsi="Arial" w:cs="Arial"/>
          <w:sz w:val="24"/>
          <w:szCs w:val="24"/>
          <w:lang w:eastAsia="cs-CZ"/>
        </w:rPr>
        <w:t>trvalému pobytu</w:t>
      </w:r>
      <w:r>
        <w:rPr>
          <w:rFonts w:ascii="Arial" w:hAnsi="Arial" w:cs="Arial"/>
          <w:sz w:val="24"/>
          <w:szCs w:val="24"/>
          <w:lang w:eastAsia="cs-CZ"/>
        </w:rPr>
        <w:t>.</w:t>
      </w:r>
    </w:p>
    <w:p w14:paraId="1719A22C" w14:textId="2849887C" w:rsidR="00107089" w:rsidRPr="00DD728C" w:rsidRDefault="00107089" w:rsidP="00DD728C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DD728C">
        <w:rPr>
          <w:rFonts w:ascii="Arial" w:hAnsi="Arial" w:cs="Arial"/>
          <w:i/>
          <w:iCs/>
          <w:sz w:val="24"/>
          <w:szCs w:val="24"/>
          <w:highlight w:val="yellow"/>
        </w:rPr>
        <w:t>vzor určení zmocněnce</w:t>
      </w:r>
    </w:p>
    <w:p w14:paraId="65226F64" w14:textId="77777777" w:rsidR="00107089" w:rsidRDefault="00107089" w:rsidP="00107089">
      <w:pPr>
        <w:pStyle w:val="Odstavecseseznamem"/>
        <w:spacing w:after="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F9912A0" w14:textId="2B80A301" w:rsidR="00107089" w:rsidRPr="00301F44" w:rsidRDefault="00107089" w:rsidP="007E3D5D">
      <w:pPr>
        <w:pStyle w:val="Odstavecseseznamem"/>
        <w:numPr>
          <w:ilvl w:val="3"/>
          <w:numId w:val="3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01F44">
        <w:rPr>
          <w:rFonts w:ascii="Arial" w:hAnsi="Arial" w:cs="Arial"/>
          <w:b/>
          <w:bCs/>
          <w:sz w:val="24"/>
          <w:szCs w:val="24"/>
        </w:rPr>
        <w:t>Petice na podporu kandidatury</w:t>
      </w:r>
    </w:p>
    <w:p w14:paraId="2274F22C" w14:textId="34993B9C" w:rsidR="00107089" w:rsidRDefault="00107089" w:rsidP="00107089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</w:t>
      </w:r>
      <w:r w:rsidR="00D62714">
        <w:rPr>
          <w:rFonts w:ascii="Arial" w:hAnsi="Arial" w:cs="Arial"/>
          <w:sz w:val="24"/>
          <w:szCs w:val="24"/>
          <w:lang w:eastAsia="cs-CZ"/>
        </w:rPr>
        <w:t xml:space="preserve"> přihlášce nezávislého kandidáta se připojí petice podporující jeho kandidaturu, která musí být podepsána alespoň 1 000 oprávněných voličů z volebního obvodu</w:t>
      </w:r>
      <w:r w:rsidR="00E51DB5">
        <w:rPr>
          <w:rFonts w:ascii="Arial" w:hAnsi="Arial" w:cs="Arial"/>
          <w:sz w:val="24"/>
          <w:szCs w:val="24"/>
          <w:lang w:eastAsia="cs-CZ"/>
        </w:rPr>
        <w:t xml:space="preserve">, kde kandidát kandiduje, </w:t>
      </w:r>
      <w:r w:rsidR="00D62714">
        <w:rPr>
          <w:rFonts w:ascii="Arial" w:hAnsi="Arial" w:cs="Arial"/>
          <w:sz w:val="24"/>
          <w:szCs w:val="24"/>
          <w:lang w:eastAsia="cs-CZ"/>
        </w:rPr>
        <w:t xml:space="preserve">s uvedením jejich jména, příjmení, data narození a </w:t>
      </w:r>
      <w:r w:rsidR="00DD2E6A">
        <w:rPr>
          <w:rFonts w:ascii="Arial" w:hAnsi="Arial" w:cs="Arial"/>
          <w:sz w:val="24"/>
          <w:szCs w:val="24"/>
          <w:lang w:eastAsia="cs-CZ"/>
        </w:rPr>
        <w:t xml:space="preserve">adresy </w:t>
      </w:r>
      <w:r w:rsidR="00D62714">
        <w:rPr>
          <w:rFonts w:ascii="Arial" w:hAnsi="Arial" w:cs="Arial"/>
          <w:sz w:val="24"/>
          <w:szCs w:val="24"/>
          <w:lang w:eastAsia="cs-CZ"/>
        </w:rPr>
        <w:t>místa, kde jsou přihlášeni k trvalému pobytu; chybí-li některý z uvedených údajů nebo je uveden neúplně nebo nepodepsal-li se volič, podpis se nezapočítává</w:t>
      </w:r>
      <w:r>
        <w:rPr>
          <w:rFonts w:ascii="Arial" w:hAnsi="Arial" w:cs="Arial"/>
          <w:sz w:val="24"/>
          <w:szCs w:val="24"/>
          <w:lang w:eastAsia="cs-CZ"/>
        </w:rPr>
        <w:t>.</w:t>
      </w:r>
    </w:p>
    <w:p w14:paraId="731FC155" w14:textId="462A955D" w:rsidR="005F4C15" w:rsidRDefault="00107089" w:rsidP="007E3D5D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V</w:t>
      </w:r>
      <w:r w:rsidR="00D62714">
        <w:rPr>
          <w:rFonts w:ascii="Arial" w:hAnsi="Arial" w:cs="Arial"/>
          <w:sz w:val="24"/>
          <w:szCs w:val="24"/>
          <w:lang w:eastAsia="cs-CZ"/>
        </w:rPr>
        <w:t xml:space="preserve"> záhlaví petice </w:t>
      </w:r>
      <w:r w:rsidR="005F4C15">
        <w:rPr>
          <w:rFonts w:ascii="Arial" w:hAnsi="Arial" w:cs="Arial"/>
          <w:sz w:val="24"/>
          <w:szCs w:val="24"/>
          <w:lang w:eastAsia="cs-CZ"/>
        </w:rPr>
        <w:t>a v záhlaví na každém jejím očíslovaném podpisovém archu se uvede skutečnost, že petice je určena</w:t>
      </w:r>
      <w:r>
        <w:rPr>
          <w:rFonts w:ascii="Arial" w:hAnsi="Arial" w:cs="Arial"/>
          <w:sz w:val="24"/>
          <w:szCs w:val="24"/>
          <w:lang w:eastAsia="cs-CZ"/>
        </w:rPr>
        <w:t xml:space="preserve"> </w:t>
      </w:r>
      <w:r w:rsidR="005F4C15">
        <w:rPr>
          <w:rFonts w:ascii="Arial" w:hAnsi="Arial" w:cs="Arial"/>
          <w:sz w:val="24"/>
          <w:szCs w:val="24"/>
          <w:lang w:eastAsia="cs-CZ"/>
        </w:rPr>
        <w:t>na podporu kandidatury nezávislého kandidáta, jeho jméno a příjmení, rok narození, číslo a sídlo volebního obvodu, do</w:t>
      </w:r>
      <w:r>
        <w:rPr>
          <w:rFonts w:ascii="Arial" w:hAnsi="Arial" w:cs="Arial"/>
          <w:sz w:val="24"/>
          <w:szCs w:val="24"/>
          <w:lang w:eastAsia="cs-CZ"/>
        </w:rPr>
        <w:t> </w:t>
      </w:r>
      <w:r w:rsidR="005F4C15">
        <w:rPr>
          <w:rFonts w:ascii="Arial" w:hAnsi="Arial" w:cs="Arial"/>
          <w:sz w:val="24"/>
          <w:szCs w:val="24"/>
          <w:lang w:eastAsia="cs-CZ"/>
        </w:rPr>
        <w:t>které</w:t>
      </w:r>
      <w:r w:rsidR="00A369CF">
        <w:rPr>
          <w:rFonts w:ascii="Arial" w:hAnsi="Arial" w:cs="Arial"/>
          <w:sz w:val="24"/>
          <w:szCs w:val="24"/>
          <w:lang w:eastAsia="cs-CZ"/>
        </w:rPr>
        <w:t>ho</w:t>
      </w:r>
      <w:r w:rsidR="005F4C15">
        <w:rPr>
          <w:rFonts w:ascii="Arial" w:hAnsi="Arial" w:cs="Arial"/>
          <w:sz w:val="24"/>
          <w:szCs w:val="24"/>
          <w:lang w:eastAsia="cs-CZ"/>
        </w:rPr>
        <w:t xml:space="preserve"> kandidát kandiduje, a rok konání voleb</w:t>
      </w:r>
      <w:r>
        <w:rPr>
          <w:rFonts w:ascii="Arial" w:hAnsi="Arial" w:cs="Arial"/>
          <w:sz w:val="24"/>
          <w:szCs w:val="24"/>
          <w:lang w:eastAsia="cs-CZ"/>
        </w:rPr>
        <w:t>.</w:t>
      </w:r>
    </w:p>
    <w:p w14:paraId="55F8E7C0" w14:textId="2E212B34" w:rsidR="007E3D5D" w:rsidRPr="006F6369" w:rsidRDefault="007E3D5D" w:rsidP="00183E36">
      <w:pPr>
        <w:spacing w:after="120"/>
        <w:jc w:val="center"/>
        <w:rPr>
          <w:rFonts w:ascii="Arial" w:hAnsi="Arial" w:cs="Arial"/>
          <w:i/>
          <w:iCs/>
          <w:sz w:val="24"/>
          <w:szCs w:val="24"/>
        </w:rPr>
      </w:pPr>
      <w:r w:rsidRPr="006F6369">
        <w:rPr>
          <w:rFonts w:ascii="Arial" w:hAnsi="Arial" w:cs="Arial"/>
          <w:i/>
          <w:iCs/>
          <w:sz w:val="24"/>
          <w:szCs w:val="24"/>
          <w:highlight w:val="yellow"/>
        </w:rPr>
        <w:t>vzor petice</w:t>
      </w:r>
    </w:p>
    <w:p w14:paraId="48DF91C8" w14:textId="77777777" w:rsidR="007E3D5D" w:rsidRDefault="007E3D5D" w:rsidP="007E3D5D">
      <w:pPr>
        <w:widowControl w:val="0"/>
        <w:autoSpaceDE w:val="0"/>
        <w:autoSpaceDN w:val="0"/>
        <w:adjustRightInd w:val="0"/>
        <w:spacing w:after="240"/>
        <w:ind w:left="425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i/>
          <w:iCs/>
          <w:sz w:val="24"/>
          <w:szCs w:val="24"/>
        </w:rPr>
        <w:t>V Portálu občana </w:t>
      </w:r>
      <w:hyperlink r:id="rId10" w:history="1">
        <w:r w:rsidRPr="00506C04">
          <w:rPr>
            <w:rStyle w:val="Hypertextovodkaz"/>
            <w:rFonts w:ascii="Arial" w:hAnsi="Arial" w:cs="Arial"/>
            <w:sz w:val="24"/>
            <w:szCs w:val="24"/>
          </w:rPr>
          <w:t>https://portal.gov.cz/e-petice/</w:t>
        </w:r>
      </w:hyperlink>
      <w:r w:rsidRPr="00506C04">
        <w:rPr>
          <w:rFonts w:ascii="Arial" w:hAnsi="Arial" w:cs="Arial"/>
          <w:sz w:val="24"/>
          <w:szCs w:val="24"/>
        </w:rPr>
        <w:t xml:space="preserve"> již existuje elektronický nástroj pro zakládání a podepisování petic podle petičního zákona; tento nástroj však </w:t>
      </w:r>
      <w:r w:rsidRPr="004918D6">
        <w:rPr>
          <w:rFonts w:ascii="Arial" w:hAnsi="Arial" w:cs="Arial"/>
          <w:sz w:val="24"/>
          <w:szCs w:val="24"/>
        </w:rPr>
        <w:t>nelze využít pro sběr podpisů na podporu kandidatury</w:t>
      </w:r>
      <w:r w:rsidRPr="004918D6">
        <w:rPr>
          <w:rFonts w:ascii="Arial" w:hAnsi="Arial" w:cs="Arial"/>
          <w:i/>
          <w:iCs/>
          <w:sz w:val="24"/>
          <w:szCs w:val="24"/>
        </w:rPr>
        <w:t>.</w:t>
      </w:r>
      <w:r w:rsidRPr="004918D6">
        <w:rPr>
          <w:rFonts w:ascii="Arial" w:hAnsi="Arial" w:cs="Arial"/>
          <w:sz w:val="24"/>
          <w:szCs w:val="24"/>
        </w:rPr>
        <w:t xml:space="preserve"> </w:t>
      </w:r>
    </w:p>
    <w:p w14:paraId="0F0C4C26" w14:textId="66A32A62" w:rsidR="007E3D5D" w:rsidRPr="00327BA1" w:rsidRDefault="007E3D5D" w:rsidP="007E3D5D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  <w:lang w:eastAsia="cs-CZ"/>
        </w:rPr>
      </w:pPr>
      <w:r w:rsidRPr="00327BA1">
        <w:rPr>
          <w:rFonts w:ascii="Arial" w:hAnsi="Arial" w:cs="Arial"/>
          <w:b/>
          <w:sz w:val="24"/>
          <w:szCs w:val="24"/>
          <w:lang w:eastAsia="cs-CZ"/>
        </w:rPr>
        <w:t>P</w:t>
      </w:r>
      <w:r w:rsidR="00D62714" w:rsidRPr="00327BA1">
        <w:rPr>
          <w:rFonts w:ascii="Arial" w:hAnsi="Arial" w:cs="Arial"/>
          <w:b/>
          <w:sz w:val="24"/>
          <w:szCs w:val="24"/>
          <w:lang w:eastAsia="cs-CZ"/>
        </w:rPr>
        <w:t>otvrzení o složení kauce 20 000 Kč</w:t>
      </w:r>
    </w:p>
    <w:p w14:paraId="46269AED" w14:textId="5B3C2112" w:rsidR="000F6F82" w:rsidRDefault="007E3D5D" w:rsidP="009A4B8F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</w:t>
      </w:r>
      <w:r w:rsidR="00D62714" w:rsidRPr="007E3D5D">
        <w:rPr>
          <w:rFonts w:ascii="Arial" w:hAnsi="Arial" w:cs="Arial"/>
          <w:sz w:val="24"/>
          <w:szCs w:val="24"/>
          <w:lang w:eastAsia="cs-CZ"/>
        </w:rPr>
        <w:t xml:space="preserve">auce se skládá na zvláštní účet, který nejpozději </w:t>
      </w:r>
      <w:r w:rsidR="000D58D3">
        <w:rPr>
          <w:rFonts w:ascii="Arial" w:hAnsi="Arial" w:cs="Arial"/>
          <w:sz w:val="24"/>
          <w:szCs w:val="24"/>
          <w:lang w:eastAsia="cs-CZ"/>
        </w:rPr>
        <w:t>29</w:t>
      </w:r>
      <w:r w:rsidR="00E51DB5" w:rsidRPr="007E3D5D">
        <w:rPr>
          <w:rFonts w:ascii="Arial" w:hAnsi="Arial" w:cs="Arial"/>
          <w:sz w:val="24"/>
          <w:szCs w:val="24"/>
          <w:lang w:eastAsia="cs-CZ"/>
        </w:rPr>
        <w:t>. července</w:t>
      </w:r>
      <w:r w:rsidR="000E5C8C" w:rsidRPr="007E3D5D">
        <w:rPr>
          <w:rFonts w:ascii="Arial" w:hAnsi="Arial" w:cs="Arial"/>
          <w:sz w:val="24"/>
          <w:szCs w:val="24"/>
          <w:lang w:eastAsia="cs-CZ"/>
        </w:rPr>
        <w:t xml:space="preserve"> 20</w:t>
      </w:r>
      <w:r w:rsidR="000D58D3">
        <w:rPr>
          <w:rFonts w:ascii="Arial" w:hAnsi="Arial" w:cs="Arial"/>
          <w:sz w:val="24"/>
          <w:szCs w:val="24"/>
          <w:lang w:eastAsia="cs-CZ"/>
        </w:rPr>
        <w:t>26</w:t>
      </w:r>
      <w:r w:rsidR="00D62714" w:rsidRPr="007E3D5D">
        <w:rPr>
          <w:rFonts w:ascii="Arial" w:hAnsi="Arial" w:cs="Arial"/>
          <w:sz w:val="24"/>
          <w:szCs w:val="24"/>
          <w:lang w:eastAsia="cs-CZ"/>
        </w:rPr>
        <w:t xml:space="preserve"> zřídí u České národní banky </w:t>
      </w:r>
      <w:r w:rsidR="000D58D3">
        <w:rPr>
          <w:rFonts w:ascii="Arial" w:hAnsi="Arial" w:cs="Arial"/>
          <w:sz w:val="24"/>
          <w:szCs w:val="24"/>
          <w:lang w:eastAsia="cs-CZ"/>
        </w:rPr>
        <w:t xml:space="preserve">registrační </w:t>
      </w:r>
      <w:r w:rsidR="00E51DB5" w:rsidRPr="007E3D5D">
        <w:rPr>
          <w:rFonts w:ascii="Arial" w:hAnsi="Arial" w:cs="Arial"/>
          <w:sz w:val="24"/>
          <w:szCs w:val="24"/>
          <w:lang w:eastAsia="cs-CZ"/>
        </w:rPr>
        <w:t>úřad</w:t>
      </w:r>
      <w:r w:rsidR="00D62714" w:rsidRPr="007E3D5D">
        <w:rPr>
          <w:rFonts w:ascii="Arial" w:hAnsi="Arial" w:cs="Arial"/>
          <w:sz w:val="24"/>
          <w:szCs w:val="24"/>
          <w:lang w:eastAsia="cs-CZ"/>
        </w:rPr>
        <w:t>; složení kauce se označí variabilním symbolem totožným s rodným číslem kandidáta</w:t>
      </w:r>
      <w:r w:rsidR="003468CF" w:rsidRPr="007E3D5D">
        <w:rPr>
          <w:rFonts w:ascii="Arial" w:hAnsi="Arial" w:cs="Arial"/>
          <w:sz w:val="24"/>
          <w:szCs w:val="24"/>
          <w:lang w:eastAsia="cs-CZ"/>
        </w:rPr>
        <w:t xml:space="preserve"> (p</w:t>
      </w:r>
      <w:r w:rsidR="00D62714" w:rsidRPr="007E3D5D">
        <w:rPr>
          <w:rFonts w:ascii="Arial" w:hAnsi="Arial" w:cs="Arial"/>
          <w:sz w:val="24"/>
          <w:szCs w:val="24"/>
          <w:lang w:eastAsia="cs-CZ"/>
        </w:rPr>
        <w:t>ři bezhotovostním složení kauce se použije konstantní symbol 558</w:t>
      </w:r>
      <w:r w:rsidR="003468CF" w:rsidRPr="007E3D5D">
        <w:rPr>
          <w:rFonts w:ascii="Arial" w:hAnsi="Arial" w:cs="Arial"/>
          <w:sz w:val="24"/>
          <w:szCs w:val="24"/>
          <w:lang w:eastAsia="cs-CZ"/>
        </w:rPr>
        <w:t>, p</w:t>
      </w:r>
      <w:r w:rsidR="00D62714" w:rsidRPr="007E3D5D">
        <w:rPr>
          <w:rFonts w:ascii="Arial" w:hAnsi="Arial" w:cs="Arial"/>
          <w:sz w:val="24"/>
          <w:szCs w:val="24"/>
          <w:lang w:eastAsia="cs-CZ"/>
        </w:rPr>
        <w:t>ři složení kauce v hotovosti se použije konstantní symbol 379</w:t>
      </w:r>
      <w:r w:rsidR="003468CF" w:rsidRPr="007E3D5D">
        <w:rPr>
          <w:rFonts w:ascii="Arial" w:hAnsi="Arial" w:cs="Arial"/>
          <w:sz w:val="24"/>
          <w:szCs w:val="24"/>
          <w:lang w:eastAsia="cs-CZ"/>
        </w:rPr>
        <w:t>)</w:t>
      </w:r>
      <w:r w:rsidR="00D62714" w:rsidRPr="007E3D5D">
        <w:rPr>
          <w:rFonts w:ascii="Arial" w:hAnsi="Arial" w:cs="Arial"/>
          <w:sz w:val="24"/>
          <w:szCs w:val="24"/>
          <w:lang w:eastAsia="cs-CZ"/>
        </w:rPr>
        <w:t xml:space="preserve">. </w:t>
      </w:r>
      <w:r w:rsidR="005F448E" w:rsidRPr="007E3D5D">
        <w:rPr>
          <w:rFonts w:ascii="Arial" w:hAnsi="Arial" w:cs="Arial"/>
          <w:sz w:val="24"/>
          <w:szCs w:val="24"/>
          <w:lang w:eastAsia="cs-CZ"/>
        </w:rPr>
        <w:t xml:space="preserve">Úřad </w:t>
      </w:r>
      <w:r w:rsidR="00D62714" w:rsidRPr="007E3D5D">
        <w:rPr>
          <w:rFonts w:ascii="Arial" w:hAnsi="Arial" w:cs="Arial"/>
          <w:sz w:val="24"/>
          <w:szCs w:val="24"/>
          <w:lang w:eastAsia="cs-CZ"/>
        </w:rPr>
        <w:t>vrátí do 1 měsíce po vyhlášení výsledků voleb kauci kandidátovi, pokud získá v prvním kole voleb ve volebním obvodu alespoň 6</w:t>
      </w:r>
      <w:r w:rsidR="000D58D3">
        <w:rPr>
          <w:rFonts w:ascii="Arial" w:hAnsi="Arial" w:cs="Arial"/>
          <w:sz w:val="24"/>
          <w:szCs w:val="24"/>
          <w:lang w:eastAsia="cs-CZ"/>
        </w:rPr>
        <w:t xml:space="preserve"> %</w:t>
      </w:r>
      <w:r w:rsidR="00D62714" w:rsidRPr="007E3D5D">
        <w:rPr>
          <w:rFonts w:ascii="Arial" w:hAnsi="Arial" w:cs="Arial"/>
          <w:sz w:val="24"/>
          <w:szCs w:val="24"/>
          <w:lang w:eastAsia="cs-CZ"/>
        </w:rPr>
        <w:t xml:space="preserve"> z celkového počtu platných hlasů</w:t>
      </w:r>
      <w:r w:rsidR="00E51DB5" w:rsidRPr="007E3D5D">
        <w:rPr>
          <w:rFonts w:ascii="Arial" w:hAnsi="Arial" w:cs="Arial"/>
          <w:sz w:val="24"/>
          <w:szCs w:val="24"/>
          <w:lang w:eastAsia="cs-CZ"/>
        </w:rPr>
        <w:t xml:space="preserve">. </w:t>
      </w:r>
    </w:p>
    <w:p w14:paraId="52125DDF" w14:textId="77777777" w:rsidR="000F6F82" w:rsidRPr="009A4B8F" w:rsidRDefault="000F6F82" w:rsidP="009A4B8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9A4B8F">
        <w:rPr>
          <w:rFonts w:ascii="Arial" w:hAnsi="Arial" w:cs="Arial"/>
          <w:bCs/>
          <w:sz w:val="24"/>
          <w:szCs w:val="24"/>
          <w:lang w:eastAsia="cs-CZ"/>
        </w:rPr>
        <w:t xml:space="preserve">Informace o čísle zvláštního účtu a o tom, zda je účet již aktivován, poskytne příslušný registrační úřad. </w:t>
      </w:r>
    </w:p>
    <w:p w14:paraId="25A823CF" w14:textId="77777777" w:rsidR="00E51DB5" w:rsidRDefault="00E51DB5" w:rsidP="00D627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52371041" w14:textId="77777777" w:rsidR="00364CC9" w:rsidRPr="00CA37EB" w:rsidRDefault="00571BD3" w:rsidP="00364CC9">
      <w:pPr>
        <w:spacing w:after="120"/>
        <w:jc w:val="both"/>
        <w:rPr>
          <w:rFonts w:ascii="Arial" w:hAnsi="Arial" w:cs="Arial"/>
          <w:b/>
          <w:sz w:val="28"/>
          <w:szCs w:val="24"/>
        </w:rPr>
      </w:pPr>
      <w:r w:rsidRPr="00CA37EB">
        <w:rPr>
          <w:rFonts w:ascii="Arial" w:hAnsi="Arial" w:cs="Arial"/>
          <w:b/>
          <w:sz w:val="28"/>
          <w:szCs w:val="24"/>
        </w:rPr>
        <w:t>Co se děje s podanou přihláškou k registraci?</w:t>
      </w:r>
    </w:p>
    <w:p w14:paraId="37E35976" w14:textId="430C842A" w:rsidR="003D744E" w:rsidRPr="00C67D19" w:rsidRDefault="003D744E" w:rsidP="00364CC9">
      <w:pPr>
        <w:spacing w:after="12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Registrační ú</w:t>
      </w:r>
      <w:r w:rsidRPr="00C67D19">
        <w:rPr>
          <w:rFonts w:ascii="Arial" w:hAnsi="Arial" w:cs="Arial"/>
          <w:sz w:val="24"/>
          <w:szCs w:val="24"/>
          <w:lang w:eastAsia="cs-CZ"/>
        </w:rPr>
        <w:t xml:space="preserve">řad přezkoumá </w:t>
      </w:r>
      <w:r>
        <w:rPr>
          <w:rFonts w:ascii="Arial" w:hAnsi="Arial" w:cs="Arial"/>
          <w:sz w:val="24"/>
          <w:szCs w:val="24"/>
          <w:lang w:eastAsia="cs-CZ"/>
        </w:rPr>
        <w:t>podané</w:t>
      </w:r>
      <w:r w:rsidRPr="00C67D19">
        <w:rPr>
          <w:rFonts w:ascii="Arial" w:hAnsi="Arial" w:cs="Arial"/>
          <w:sz w:val="24"/>
          <w:szCs w:val="24"/>
          <w:lang w:eastAsia="cs-CZ"/>
        </w:rPr>
        <w:t xml:space="preserve"> přihlášky k registraci. V případě, že zjistí nedostatky (přihláška k registraci nemá zákonem stanovené náležitosti nebo obsahuje </w:t>
      </w:r>
      <w:r w:rsidRPr="00C67D19">
        <w:rPr>
          <w:rFonts w:ascii="Arial" w:hAnsi="Arial" w:cs="Arial"/>
          <w:sz w:val="24"/>
          <w:szCs w:val="24"/>
          <w:lang w:eastAsia="cs-CZ"/>
        </w:rPr>
        <w:lastRenderedPageBreak/>
        <w:t xml:space="preserve">nesprávné údaje), vyzve </w:t>
      </w:r>
      <w:r>
        <w:rPr>
          <w:rFonts w:ascii="Arial" w:hAnsi="Arial" w:cs="Arial"/>
          <w:sz w:val="24"/>
          <w:szCs w:val="24"/>
          <w:lang w:eastAsia="cs-CZ"/>
        </w:rPr>
        <w:t xml:space="preserve">nejpozději 12. srpna 2026 </w:t>
      </w:r>
      <w:r w:rsidRPr="00C67D19">
        <w:rPr>
          <w:rFonts w:ascii="Arial" w:hAnsi="Arial" w:cs="Arial"/>
          <w:sz w:val="24"/>
          <w:szCs w:val="24"/>
          <w:lang w:eastAsia="cs-CZ"/>
        </w:rPr>
        <w:t xml:space="preserve">písemně nezávislého kandidáta nebo prostřednictvím zmocněnce politickou stranu, politické hnutí nebo koalici, aby závady odstranili do </w:t>
      </w:r>
      <w:r>
        <w:rPr>
          <w:rFonts w:ascii="Arial" w:hAnsi="Arial" w:cs="Arial"/>
          <w:sz w:val="24"/>
          <w:szCs w:val="24"/>
          <w:lang w:eastAsia="cs-CZ"/>
        </w:rPr>
        <w:t>20.</w:t>
      </w:r>
      <w:r w:rsidRPr="00C67D19">
        <w:rPr>
          <w:rFonts w:ascii="Arial" w:hAnsi="Arial" w:cs="Arial"/>
          <w:sz w:val="24"/>
          <w:szCs w:val="24"/>
          <w:lang w:eastAsia="cs-CZ"/>
        </w:rPr>
        <w:t xml:space="preserve"> srpna </w:t>
      </w:r>
      <w:r>
        <w:rPr>
          <w:rFonts w:ascii="Arial" w:hAnsi="Arial" w:cs="Arial"/>
          <w:sz w:val="24"/>
          <w:szCs w:val="24"/>
          <w:lang w:eastAsia="cs-CZ"/>
        </w:rPr>
        <w:t>2026</w:t>
      </w:r>
      <w:r w:rsidRPr="00C67D19">
        <w:rPr>
          <w:rFonts w:ascii="Arial" w:hAnsi="Arial" w:cs="Arial"/>
          <w:sz w:val="24"/>
          <w:szCs w:val="24"/>
          <w:lang w:eastAsia="cs-CZ"/>
        </w:rPr>
        <w:t>.</w:t>
      </w:r>
    </w:p>
    <w:p w14:paraId="2D63D1FA" w14:textId="271DD0BF" w:rsidR="00571BD3" w:rsidRPr="00506C04" w:rsidRDefault="00571BD3" w:rsidP="00571BD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Registrační úřad pak v</w:t>
      </w:r>
      <w:r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návaznosti na předchozí úkony rozhodne ve lhůtě do 2</w:t>
      </w:r>
      <w:r w:rsidR="003D744E">
        <w:rPr>
          <w:rFonts w:ascii="Arial" w:hAnsi="Arial" w:cs="Arial"/>
          <w:sz w:val="24"/>
          <w:szCs w:val="24"/>
        </w:rPr>
        <w:t>1</w:t>
      </w:r>
      <w:r w:rsidRPr="00506C04">
        <w:rPr>
          <w:rFonts w:ascii="Arial" w:hAnsi="Arial" w:cs="Arial"/>
          <w:sz w:val="24"/>
          <w:szCs w:val="24"/>
        </w:rPr>
        <w:t>. srpna 2026 o registraci bezvadné</w:t>
      </w:r>
      <w:r w:rsidR="003D744E">
        <w:rPr>
          <w:rFonts w:ascii="Arial" w:hAnsi="Arial" w:cs="Arial"/>
          <w:sz w:val="24"/>
          <w:szCs w:val="24"/>
        </w:rPr>
        <w:t xml:space="preserve"> přihlášky k regi</w:t>
      </w:r>
      <w:r w:rsidR="00364CC9">
        <w:rPr>
          <w:rFonts w:ascii="Arial" w:hAnsi="Arial" w:cs="Arial"/>
          <w:sz w:val="24"/>
          <w:szCs w:val="24"/>
        </w:rPr>
        <w:t>s</w:t>
      </w:r>
      <w:r w:rsidR="003D744E">
        <w:rPr>
          <w:rFonts w:ascii="Arial" w:hAnsi="Arial" w:cs="Arial"/>
          <w:sz w:val="24"/>
          <w:szCs w:val="24"/>
        </w:rPr>
        <w:t>traci</w:t>
      </w:r>
      <w:r w:rsidRPr="00506C04">
        <w:rPr>
          <w:rFonts w:ascii="Arial" w:hAnsi="Arial" w:cs="Arial"/>
          <w:sz w:val="24"/>
          <w:szCs w:val="24"/>
        </w:rPr>
        <w:t>. V</w:t>
      </w:r>
      <w:r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případě, že závady nebyly odstraněny, rozhodne</w:t>
      </w:r>
      <w:r w:rsidR="00364CC9">
        <w:rPr>
          <w:rFonts w:ascii="Arial" w:hAnsi="Arial" w:cs="Arial"/>
          <w:sz w:val="24"/>
          <w:szCs w:val="24"/>
        </w:rPr>
        <w:t xml:space="preserve"> v této lhůtě </w:t>
      </w:r>
      <w:r w:rsidRPr="00506C04">
        <w:rPr>
          <w:rFonts w:ascii="Arial" w:hAnsi="Arial" w:cs="Arial"/>
          <w:sz w:val="24"/>
          <w:szCs w:val="24"/>
        </w:rPr>
        <w:t>o odmítnutí</w:t>
      </w:r>
      <w:r w:rsidR="00364CC9">
        <w:rPr>
          <w:rFonts w:ascii="Arial" w:hAnsi="Arial" w:cs="Arial"/>
          <w:sz w:val="24"/>
          <w:szCs w:val="24"/>
        </w:rPr>
        <w:t xml:space="preserve"> přihlášky k registraci</w:t>
      </w:r>
      <w:r w:rsidRPr="00506C04">
        <w:rPr>
          <w:rFonts w:ascii="Arial" w:hAnsi="Arial" w:cs="Arial"/>
          <w:sz w:val="24"/>
          <w:szCs w:val="24"/>
        </w:rPr>
        <w:t>.</w:t>
      </w:r>
    </w:p>
    <w:p w14:paraId="697B2B73" w14:textId="77777777" w:rsidR="00571BD3" w:rsidRDefault="00571BD3" w:rsidP="00364CC9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>Za doručené se rozhodnutí považuje třetím dnem ode dne vyvěšení na úřední desce registračního úřadu.</w:t>
      </w:r>
    </w:p>
    <w:p w14:paraId="05F476A3" w14:textId="77777777" w:rsidR="00364CC9" w:rsidRDefault="00364CC9" w:rsidP="00364CC9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9ADD9B8" w14:textId="77777777" w:rsidR="005E4656" w:rsidRPr="000E7404" w:rsidRDefault="00364CC9" w:rsidP="005E4656">
      <w:pPr>
        <w:spacing w:after="120"/>
        <w:jc w:val="both"/>
        <w:rPr>
          <w:rFonts w:ascii="Arial" w:hAnsi="Arial" w:cs="Arial"/>
          <w:b/>
          <w:sz w:val="28"/>
          <w:szCs w:val="24"/>
        </w:rPr>
      </w:pPr>
      <w:r w:rsidRPr="000E7404">
        <w:rPr>
          <w:rFonts w:ascii="Arial" w:hAnsi="Arial" w:cs="Arial"/>
          <w:b/>
          <w:sz w:val="28"/>
          <w:szCs w:val="24"/>
        </w:rPr>
        <w:t>Lze se proti rozhodnutí registračního úřadu bránit u soudu?</w:t>
      </w:r>
    </w:p>
    <w:p w14:paraId="2D05AE8D" w14:textId="15B50C70" w:rsidR="00F60CD6" w:rsidRDefault="00C67D19" w:rsidP="00F60CD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Proti rozhodnutí o odmítnutí přihlášky k registraci a proti provedení registrace přihlášky k registraci se může </w:t>
      </w:r>
      <w:r w:rsidR="005E4656" w:rsidRPr="00506C04">
        <w:rPr>
          <w:rFonts w:ascii="Arial" w:hAnsi="Arial" w:cs="Arial"/>
          <w:sz w:val="24"/>
          <w:szCs w:val="24"/>
        </w:rPr>
        <w:t>každá volební strana, která podala</w:t>
      </w:r>
      <w:r w:rsidR="005E4656">
        <w:rPr>
          <w:rFonts w:ascii="Arial" w:hAnsi="Arial" w:cs="Arial"/>
          <w:sz w:val="24"/>
          <w:szCs w:val="24"/>
        </w:rPr>
        <w:t xml:space="preserve"> přihlášku k registraci</w:t>
      </w:r>
      <w:r w:rsidR="005E4656" w:rsidRPr="00506C04">
        <w:rPr>
          <w:rFonts w:ascii="Arial" w:hAnsi="Arial" w:cs="Arial"/>
          <w:sz w:val="24"/>
          <w:szCs w:val="24"/>
        </w:rPr>
        <w:t xml:space="preserve"> </w:t>
      </w:r>
      <w:r w:rsidR="00831222">
        <w:rPr>
          <w:rFonts w:ascii="Arial" w:hAnsi="Arial" w:cs="Arial"/>
          <w:sz w:val="24"/>
          <w:szCs w:val="24"/>
        </w:rPr>
        <w:t xml:space="preserve">v daném senátním volebním obvodu, </w:t>
      </w:r>
      <w:r w:rsidR="005E4656" w:rsidRPr="00506C04">
        <w:rPr>
          <w:rFonts w:ascii="Arial" w:hAnsi="Arial" w:cs="Arial"/>
          <w:sz w:val="24"/>
          <w:szCs w:val="24"/>
        </w:rPr>
        <w:t xml:space="preserve">do 2 pracovních dnů od doručení rozhodnutí domáhat ochrany u </w:t>
      </w:r>
      <w:r w:rsidR="00831222">
        <w:rPr>
          <w:rFonts w:ascii="Arial" w:hAnsi="Arial" w:cs="Arial"/>
          <w:sz w:val="24"/>
          <w:szCs w:val="24"/>
        </w:rPr>
        <w:t>Nejvyššího správního</w:t>
      </w:r>
      <w:r w:rsidR="005E4656" w:rsidRPr="00506C04">
        <w:rPr>
          <w:rFonts w:ascii="Arial" w:hAnsi="Arial" w:cs="Arial"/>
          <w:sz w:val="24"/>
          <w:szCs w:val="24"/>
        </w:rPr>
        <w:t xml:space="preserve"> soudu</w:t>
      </w:r>
      <w:r w:rsidR="00F60CD6">
        <w:rPr>
          <w:rFonts w:ascii="Arial" w:hAnsi="Arial" w:cs="Arial"/>
          <w:sz w:val="24"/>
          <w:szCs w:val="24"/>
        </w:rPr>
        <w:t>.</w:t>
      </w:r>
    </w:p>
    <w:p w14:paraId="40EBC60D" w14:textId="14121B7B" w:rsidR="00C67D19" w:rsidRDefault="00C67D19" w:rsidP="00F60CD6">
      <w:pPr>
        <w:spacing w:after="0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298C4895" w14:textId="77777777" w:rsidR="00F60CD6" w:rsidRPr="000E7404" w:rsidRDefault="00F60CD6" w:rsidP="00F60CD6">
      <w:pPr>
        <w:spacing w:after="120"/>
        <w:jc w:val="both"/>
        <w:rPr>
          <w:rFonts w:ascii="Arial" w:hAnsi="Arial" w:cs="Arial"/>
          <w:b/>
          <w:sz w:val="28"/>
          <w:szCs w:val="24"/>
        </w:rPr>
      </w:pPr>
      <w:r w:rsidRPr="000E7404">
        <w:rPr>
          <w:rFonts w:ascii="Arial" w:hAnsi="Arial" w:cs="Arial"/>
          <w:b/>
          <w:sz w:val="28"/>
          <w:szCs w:val="24"/>
        </w:rPr>
        <w:t>Je možné se vzdát kandidatury nebo ji odvolat?</w:t>
      </w:r>
    </w:p>
    <w:p w14:paraId="66CC0FD6" w14:textId="77887824" w:rsidR="00D62714" w:rsidRDefault="005D32BA" w:rsidP="00F60CD6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Kandidát se</w:t>
      </w:r>
      <w:r w:rsidR="00D62714">
        <w:rPr>
          <w:rFonts w:ascii="Arial" w:hAnsi="Arial" w:cs="Arial"/>
          <w:sz w:val="24"/>
          <w:szCs w:val="24"/>
          <w:lang w:eastAsia="cs-CZ"/>
        </w:rPr>
        <w:t xml:space="preserve"> může písemným prohlášením doručeným </w:t>
      </w:r>
      <w:r w:rsidR="00F60CD6">
        <w:rPr>
          <w:rFonts w:ascii="Arial" w:hAnsi="Arial" w:cs="Arial"/>
          <w:sz w:val="24"/>
          <w:szCs w:val="24"/>
          <w:lang w:eastAsia="cs-CZ"/>
        </w:rPr>
        <w:t xml:space="preserve">registračnímu </w:t>
      </w:r>
      <w:r w:rsidR="00803B08">
        <w:rPr>
          <w:rFonts w:ascii="Arial" w:hAnsi="Arial" w:cs="Arial"/>
          <w:sz w:val="24"/>
          <w:szCs w:val="24"/>
          <w:lang w:eastAsia="cs-CZ"/>
        </w:rPr>
        <w:t xml:space="preserve">úřadu </w:t>
      </w:r>
      <w:r w:rsidR="00D62714">
        <w:rPr>
          <w:rFonts w:ascii="Arial" w:hAnsi="Arial" w:cs="Arial"/>
          <w:sz w:val="24"/>
          <w:szCs w:val="24"/>
          <w:lang w:eastAsia="cs-CZ"/>
        </w:rPr>
        <w:t>d</w:t>
      </w:r>
      <w:r w:rsidR="00803B08">
        <w:rPr>
          <w:rFonts w:ascii="Arial" w:hAnsi="Arial" w:cs="Arial"/>
          <w:sz w:val="24"/>
          <w:szCs w:val="24"/>
          <w:lang w:eastAsia="cs-CZ"/>
        </w:rPr>
        <w:t xml:space="preserve">o 48 hodin před zahájením voleb </w:t>
      </w:r>
      <w:r w:rsidR="00F60CD6" w:rsidRPr="00506C04">
        <w:rPr>
          <w:rFonts w:ascii="Arial" w:hAnsi="Arial" w:cs="Arial"/>
          <w:sz w:val="24"/>
          <w:szCs w:val="24"/>
          <w:lang w:eastAsia="cs-CZ"/>
        </w:rPr>
        <w:t xml:space="preserve">(tj. do 7. října 2026 14.00 hodin) </w:t>
      </w:r>
      <w:r w:rsidR="00D62714">
        <w:rPr>
          <w:rFonts w:ascii="Arial" w:hAnsi="Arial" w:cs="Arial"/>
          <w:sz w:val="24"/>
          <w:szCs w:val="24"/>
          <w:lang w:eastAsia="cs-CZ"/>
        </w:rPr>
        <w:t>vzdát své kandidatury. Stejným způsobem může zmocněnec politické strany, politického hnutí nebo koalice jeho kandidaturu odvolat. Toto prohlášení nelze vzít zpět. Možnost odvolání kandidáta zmocněncem neplatí pro druhé kolo voleb.</w:t>
      </w:r>
      <w:r w:rsidR="00F60CD6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14171D09" w14:textId="77777777" w:rsidR="00F60CD6" w:rsidRDefault="00F60CD6" w:rsidP="00F60CD6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6DCB070F" w14:textId="77777777" w:rsidR="00F60CD6" w:rsidRPr="000E7404" w:rsidRDefault="00F60CD6" w:rsidP="00F60CD6">
      <w:pPr>
        <w:spacing w:after="120"/>
        <w:jc w:val="both"/>
        <w:rPr>
          <w:rFonts w:ascii="Arial" w:hAnsi="Arial" w:cs="Arial"/>
          <w:b/>
          <w:bCs/>
          <w:sz w:val="28"/>
          <w:szCs w:val="28"/>
          <w:lang w:eastAsia="cs-CZ"/>
        </w:rPr>
      </w:pPr>
      <w:r w:rsidRPr="000E7404">
        <w:rPr>
          <w:rFonts w:ascii="Arial" w:hAnsi="Arial" w:cs="Arial"/>
          <w:b/>
          <w:bCs/>
          <w:sz w:val="28"/>
          <w:szCs w:val="28"/>
          <w:lang w:eastAsia="cs-CZ"/>
        </w:rPr>
        <w:t>Jak je regulována volební kampaň?</w:t>
      </w:r>
    </w:p>
    <w:p w14:paraId="20DAC675" w14:textId="77777777" w:rsidR="00F60CD6" w:rsidRPr="00506C04" w:rsidRDefault="00F60CD6" w:rsidP="00B07BA6">
      <w:pPr>
        <w:spacing w:after="120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 xml:space="preserve">Volební kampaň začíná vyhlášením voleb prezidentem republiky. </w:t>
      </w:r>
    </w:p>
    <w:p w14:paraId="7D614027" w14:textId="03FC41A9" w:rsidR="00F60CD6" w:rsidRDefault="00F60CD6" w:rsidP="00B07BA6">
      <w:pPr>
        <w:spacing w:after="120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>Pravidla volební kampaně pro všechny druhy voleb jsou upravena v zákoně č. 234/2025 Sb., o volebních kampaních a o transparentnosti a cílení politické reklamy.</w:t>
      </w:r>
    </w:p>
    <w:p w14:paraId="1CD87004" w14:textId="1609B7CF" w:rsidR="003F55AA" w:rsidRDefault="00B07BA6" w:rsidP="00B07BA6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Dohled nad dodržováním pravidel volební kampaně, včetně jejího financování, vykonává Úřad </w:t>
      </w:r>
      <w:r w:rsidR="00EB1BAA">
        <w:rPr>
          <w:rFonts w:ascii="Arial" w:hAnsi="Arial" w:cs="Arial"/>
          <w:sz w:val="24"/>
          <w:szCs w:val="24"/>
        </w:rPr>
        <w:t xml:space="preserve">pro dohled nad hospodařením politických stran a politických </w:t>
      </w:r>
      <w:r w:rsidR="00EB1BAA" w:rsidRPr="00EB1BAA">
        <w:rPr>
          <w:rFonts w:ascii="Arial" w:hAnsi="Arial" w:cs="Arial"/>
          <w:sz w:val="24"/>
          <w:szCs w:val="24"/>
        </w:rPr>
        <w:t>hnutí</w:t>
      </w:r>
      <w:r>
        <w:rPr>
          <w:rFonts w:ascii="Arial" w:hAnsi="Arial" w:cs="Arial"/>
          <w:sz w:val="24"/>
          <w:szCs w:val="24"/>
        </w:rPr>
        <w:t>, na jehož webových stránkách jsou k dispozici podrobné informace k vedení volební kampaně</w:t>
      </w:r>
      <w:r w:rsidRPr="00B07BA6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Pr="00A800E1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https://udh.gov.cz</w:t>
        </w:r>
      </w:hyperlink>
    </w:p>
    <w:p w14:paraId="4EC4B252" w14:textId="77777777" w:rsidR="00B07BA6" w:rsidRPr="00964E38" w:rsidRDefault="00B07BA6" w:rsidP="00B07BA6">
      <w:pPr>
        <w:spacing w:before="240" w:after="120"/>
        <w:rPr>
          <w:rFonts w:ascii="Arial" w:hAnsi="Arial" w:cs="Arial"/>
          <w:b/>
          <w:bCs/>
          <w:sz w:val="28"/>
          <w:szCs w:val="28"/>
        </w:rPr>
      </w:pPr>
      <w:r w:rsidRPr="00964E38">
        <w:rPr>
          <w:rFonts w:ascii="Arial" w:hAnsi="Arial" w:cs="Arial"/>
          <w:b/>
          <w:bCs/>
          <w:sz w:val="28"/>
          <w:szCs w:val="28"/>
        </w:rPr>
        <w:t>Hlasovací lístky a způsob hlasování</w:t>
      </w:r>
    </w:p>
    <w:p w14:paraId="6AF9DC03" w14:textId="05DE924E" w:rsidR="00B07BA6" w:rsidRDefault="00B07BA6" w:rsidP="00B07B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Podoba hlasovacích lístků a způsob hlasování ve volbách do</w:t>
      </w:r>
      <w:r>
        <w:rPr>
          <w:rFonts w:ascii="Arial" w:hAnsi="Arial" w:cs="Arial"/>
          <w:sz w:val="24"/>
          <w:szCs w:val="24"/>
        </w:rPr>
        <w:t xml:space="preserve"> Senátu</w:t>
      </w:r>
      <w:r w:rsidRPr="00506C04">
        <w:rPr>
          <w:rFonts w:ascii="Arial" w:hAnsi="Arial" w:cs="Arial"/>
          <w:sz w:val="24"/>
          <w:szCs w:val="24"/>
        </w:rPr>
        <w:t xml:space="preserve"> se od posledních</w:t>
      </w:r>
      <w:r>
        <w:rPr>
          <w:rFonts w:ascii="Arial" w:hAnsi="Arial" w:cs="Arial"/>
          <w:sz w:val="24"/>
          <w:szCs w:val="24"/>
        </w:rPr>
        <w:t xml:space="preserve"> senátních voleb</w:t>
      </w:r>
      <w:r w:rsidRPr="00506C04">
        <w:rPr>
          <w:rFonts w:ascii="Arial" w:hAnsi="Arial" w:cs="Arial"/>
          <w:sz w:val="24"/>
          <w:szCs w:val="24"/>
        </w:rPr>
        <w:t xml:space="preserve"> nijak nezměnily. </w:t>
      </w:r>
      <w:r w:rsidR="002544A0">
        <w:rPr>
          <w:rFonts w:ascii="Arial" w:hAnsi="Arial" w:cs="Arial"/>
          <w:sz w:val="24"/>
          <w:szCs w:val="24"/>
        </w:rPr>
        <w:t>Číslo hlasovacího lístku jednotlivých kandidátů vylosuje registrační úřad nejpozději 25. srpna 2026 a píse</w:t>
      </w:r>
      <w:r w:rsidR="00074231">
        <w:rPr>
          <w:rFonts w:ascii="Arial" w:hAnsi="Arial" w:cs="Arial"/>
          <w:sz w:val="24"/>
          <w:szCs w:val="24"/>
        </w:rPr>
        <w:t>m</w:t>
      </w:r>
      <w:r w:rsidR="002544A0">
        <w:rPr>
          <w:rFonts w:ascii="Arial" w:hAnsi="Arial" w:cs="Arial"/>
          <w:sz w:val="24"/>
          <w:szCs w:val="24"/>
        </w:rPr>
        <w:t>ně ho oznámí v</w:t>
      </w:r>
      <w:r w:rsidRPr="00506C04">
        <w:rPr>
          <w:rFonts w:ascii="Arial" w:hAnsi="Arial" w:cs="Arial"/>
          <w:sz w:val="24"/>
          <w:szCs w:val="24"/>
        </w:rPr>
        <w:t>olební</w:t>
      </w:r>
      <w:r w:rsidR="002544A0">
        <w:rPr>
          <w:rFonts w:ascii="Arial" w:hAnsi="Arial" w:cs="Arial"/>
          <w:sz w:val="24"/>
          <w:szCs w:val="24"/>
        </w:rPr>
        <w:t xml:space="preserve">m stranám. </w:t>
      </w:r>
      <w:r w:rsidRPr="00506C04">
        <w:rPr>
          <w:rFonts w:ascii="Arial" w:hAnsi="Arial" w:cs="Arial"/>
          <w:sz w:val="24"/>
          <w:szCs w:val="24"/>
        </w:rPr>
        <w:t xml:space="preserve"> </w:t>
      </w:r>
    </w:p>
    <w:p w14:paraId="6DE9DC5D" w14:textId="77777777" w:rsidR="002544A0" w:rsidRDefault="002544A0" w:rsidP="00B07B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BE46CD" w14:textId="77777777" w:rsidR="002544A0" w:rsidRPr="00964E38" w:rsidRDefault="002544A0" w:rsidP="002544A0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964E38">
        <w:rPr>
          <w:rFonts w:ascii="Arial" w:hAnsi="Arial" w:cs="Arial"/>
          <w:b/>
          <w:bCs/>
          <w:sz w:val="28"/>
          <w:szCs w:val="28"/>
        </w:rPr>
        <w:t xml:space="preserve">Přehled nejdůležitějších lhůt pro volební strany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544A0" w:rsidRPr="002544A0" w14:paraId="4EF27407" w14:textId="77777777" w:rsidTr="002544A0">
        <w:tc>
          <w:tcPr>
            <w:tcW w:w="4106" w:type="dxa"/>
          </w:tcPr>
          <w:p w14:paraId="42AF1CDC" w14:textId="77777777" w:rsidR="002544A0" w:rsidRPr="002544A0" w:rsidRDefault="002544A0" w:rsidP="006D6CB8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lastRenderedPageBreak/>
              <w:t>od vyhlášení voleb prezidentem republiky</w:t>
            </w:r>
          </w:p>
        </w:tc>
        <w:tc>
          <w:tcPr>
            <w:tcW w:w="4956" w:type="dxa"/>
          </w:tcPr>
          <w:p w14:paraId="52F2FD76" w14:textId="6EC5C4E7" w:rsidR="002544A0" w:rsidRPr="002544A0" w:rsidRDefault="002544A0" w:rsidP="006D6CB8">
            <w:pPr>
              <w:spacing w:before="60" w:after="60" w:line="276" w:lineRule="auto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 xml:space="preserve">Počátek lhůty pro podání </w:t>
            </w:r>
            <w:r>
              <w:rPr>
                <w:rFonts w:ascii="Arial" w:hAnsi="Arial" w:cs="Arial"/>
              </w:rPr>
              <w:t>přihlášky k</w:t>
            </w:r>
            <w:r w:rsidR="0007423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registraci</w:t>
            </w:r>
          </w:p>
        </w:tc>
      </w:tr>
      <w:tr w:rsidR="002544A0" w:rsidRPr="002544A0" w14:paraId="642B926B" w14:textId="77777777" w:rsidTr="002544A0">
        <w:tc>
          <w:tcPr>
            <w:tcW w:w="4106" w:type="dxa"/>
          </w:tcPr>
          <w:p w14:paraId="465A1A6B" w14:textId="77777777" w:rsidR="002544A0" w:rsidRPr="002544A0" w:rsidRDefault="002544A0" w:rsidP="006D6CB8">
            <w:pPr>
              <w:spacing w:before="60" w:after="60" w:line="276" w:lineRule="auto"/>
              <w:ind w:left="360"/>
              <w:jc w:val="center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>4. srpna 2026 do 16:00</w:t>
            </w:r>
          </w:p>
        </w:tc>
        <w:tc>
          <w:tcPr>
            <w:tcW w:w="4956" w:type="dxa"/>
          </w:tcPr>
          <w:p w14:paraId="09B4479A" w14:textId="428E1291" w:rsidR="002544A0" w:rsidRPr="002544A0" w:rsidRDefault="002544A0" w:rsidP="006D6CB8">
            <w:pPr>
              <w:spacing w:before="60" w:after="60" w:line="276" w:lineRule="auto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 xml:space="preserve">Konec lhůty pro podání </w:t>
            </w:r>
            <w:r>
              <w:rPr>
                <w:rFonts w:ascii="Arial" w:hAnsi="Arial" w:cs="Arial"/>
              </w:rPr>
              <w:t>přihlášky k registraci</w:t>
            </w:r>
          </w:p>
        </w:tc>
      </w:tr>
      <w:tr w:rsidR="002544A0" w:rsidRPr="002544A0" w14:paraId="146F77CA" w14:textId="77777777" w:rsidTr="002544A0">
        <w:tc>
          <w:tcPr>
            <w:tcW w:w="4106" w:type="dxa"/>
          </w:tcPr>
          <w:p w14:paraId="769D0AE7" w14:textId="77777777" w:rsidR="002544A0" w:rsidRPr="002544A0" w:rsidRDefault="002544A0" w:rsidP="006D6CB8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>do 12. srpna 2026</w:t>
            </w:r>
          </w:p>
        </w:tc>
        <w:tc>
          <w:tcPr>
            <w:tcW w:w="4956" w:type="dxa"/>
          </w:tcPr>
          <w:p w14:paraId="01B83FAD" w14:textId="3A4D78E1" w:rsidR="002544A0" w:rsidRPr="002544A0" w:rsidRDefault="002544A0" w:rsidP="006D6CB8">
            <w:pPr>
              <w:spacing w:before="60" w:after="60" w:line="276" w:lineRule="auto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 xml:space="preserve">Registrační úřad vyzve volební strany k odstranění závad na </w:t>
            </w:r>
            <w:r>
              <w:rPr>
                <w:rFonts w:ascii="Arial" w:hAnsi="Arial" w:cs="Arial"/>
              </w:rPr>
              <w:t>přihlášce k registraci</w:t>
            </w:r>
          </w:p>
        </w:tc>
      </w:tr>
      <w:tr w:rsidR="002544A0" w:rsidRPr="002544A0" w14:paraId="03E6DD4C" w14:textId="77777777" w:rsidTr="002544A0">
        <w:tc>
          <w:tcPr>
            <w:tcW w:w="4106" w:type="dxa"/>
          </w:tcPr>
          <w:p w14:paraId="13532CBF" w14:textId="2CB24F24" w:rsidR="002544A0" w:rsidRPr="002544A0" w:rsidRDefault="002544A0" w:rsidP="006D6CB8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20</w:t>
            </w:r>
            <w:r w:rsidRPr="002544A0">
              <w:rPr>
                <w:rFonts w:ascii="Arial" w:hAnsi="Arial" w:cs="Arial"/>
              </w:rPr>
              <w:t>. srpna 2026</w:t>
            </w:r>
          </w:p>
        </w:tc>
        <w:tc>
          <w:tcPr>
            <w:tcW w:w="4956" w:type="dxa"/>
          </w:tcPr>
          <w:p w14:paraId="78E853E1" w14:textId="78C16B29" w:rsidR="002544A0" w:rsidRPr="002544A0" w:rsidRDefault="002544A0" w:rsidP="006D6CB8">
            <w:pPr>
              <w:spacing w:before="60" w:after="60" w:line="276" w:lineRule="auto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 xml:space="preserve">Konec lhůty pro odstranění závad na </w:t>
            </w:r>
            <w:r>
              <w:rPr>
                <w:rFonts w:ascii="Arial" w:hAnsi="Arial" w:cs="Arial"/>
              </w:rPr>
              <w:t>přihlášce k registraci</w:t>
            </w:r>
          </w:p>
        </w:tc>
      </w:tr>
      <w:tr w:rsidR="002544A0" w:rsidRPr="002544A0" w14:paraId="7A3663BC" w14:textId="77777777" w:rsidTr="002544A0">
        <w:tc>
          <w:tcPr>
            <w:tcW w:w="4106" w:type="dxa"/>
          </w:tcPr>
          <w:p w14:paraId="4AC45824" w14:textId="36C9E293" w:rsidR="002544A0" w:rsidRPr="002544A0" w:rsidRDefault="002544A0" w:rsidP="006D6CB8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>do 2</w:t>
            </w:r>
            <w:r>
              <w:rPr>
                <w:rFonts w:ascii="Arial" w:hAnsi="Arial" w:cs="Arial"/>
              </w:rPr>
              <w:t>1</w:t>
            </w:r>
            <w:r w:rsidRPr="002544A0">
              <w:rPr>
                <w:rFonts w:ascii="Arial" w:hAnsi="Arial" w:cs="Arial"/>
              </w:rPr>
              <w:t>. srpna 2026</w:t>
            </w:r>
          </w:p>
        </w:tc>
        <w:tc>
          <w:tcPr>
            <w:tcW w:w="4956" w:type="dxa"/>
          </w:tcPr>
          <w:p w14:paraId="69764B5F" w14:textId="6D8AA5E2" w:rsidR="002544A0" w:rsidRPr="002544A0" w:rsidRDefault="002544A0" w:rsidP="006D6CB8">
            <w:pPr>
              <w:spacing w:before="60" w:after="60" w:line="276" w:lineRule="auto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 xml:space="preserve">Registrační úřad rozhodne o registraci </w:t>
            </w:r>
            <w:r>
              <w:rPr>
                <w:rFonts w:ascii="Arial" w:hAnsi="Arial" w:cs="Arial"/>
              </w:rPr>
              <w:t>přihlášky k registraci</w:t>
            </w:r>
            <w:r w:rsidRPr="002544A0">
              <w:rPr>
                <w:rFonts w:ascii="Arial" w:hAnsi="Arial" w:cs="Arial"/>
              </w:rPr>
              <w:t xml:space="preserve">, případně o jejím odmítnutí </w:t>
            </w:r>
          </w:p>
        </w:tc>
      </w:tr>
      <w:tr w:rsidR="002544A0" w:rsidRPr="002544A0" w14:paraId="365B1D08" w14:textId="77777777" w:rsidTr="002544A0">
        <w:tc>
          <w:tcPr>
            <w:tcW w:w="4106" w:type="dxa"/>
          </w:tcPr>
          <w:p w14:paraId="139D168A" w14:textId="77777777" w:rsidR="002544A0" w:rsidRPr="002544A0" w:rsidRDefault="002544A0" w:rsidP="006D6CB8">
            <w:pPr>
              <w:spacing w:before="60" w:after="60" w:line="276" w:lineRule="auto"/>
              <w:ind w:left="360"/>
              <w:jc w:val="center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>do 9. září 2026</w:t>
            </w:r>
          </w:p>
        </w:tc>
        <w:tc>
          <w:tcPr>
            <w:tcW w:w="4956" w:type="dxa"/>
          </w:tcPr>
          <w:p w14:paraId="0C766DB3" w14:textId="77777777" w:rsidR="002544A0" w:rsidRPr="002544A0" w:rsidRDefault="002544A0" w:rsidP="006D6CB8">
            <w:pPr>
              <w:spacing w:before="60" w:after="60" w:line="276" w:lineRule="auto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>Zaregistrované volební strany delegují své členy do okrskových volebních komisí</w:t>
            </w:r>
          </w:p>
        </w:tc>
      </w:tr>
      <w:tr w:rsidR="002544A0" w:rsidRPr="002544A0" w14:paraId="2D0E4A6E" w14:textId="77777777" w:rsidTr="002544A0">
        <w:tc>
          <w:tcPr>
            <w:tcW w:w="4106" w:type="dxa"/>
          </w:tcPr>
          <w:p w14:paraId="60758DCD" w14:textId="77777777" w:rsidR="002544A0" w:rsidRPr="002544A0" w:rsidRDefault="002544A0" w:rsidP="006D6CB8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>7. října 2026 do 14:00 hodin</w:t>
            </w:r>
          </w:p>
        </w:tc>
        <w:tc>
          <w:tcPr>
            <w:tcW w:w="4956" w:type="dxa"/>
          </w:tcPr>
          <w:p w14:paraId="18CDDFC5" w14:textId="77777777" w:rsidR="002544A0" w:rsidRPr="002544A0" w:rsidRDefault="002544A0" w:rsidP="006D6CB8">
            <w:pPr>
              <w:spacing w:before="60" w:after="60" w:line="276" w:lineRule="auto"/>
              <w:rPr>
                <w:rFonts w:ascii="Arial" w:hAnsi="Arial" w:cs="Arial"/>
              </w:rPr>
            </w:pPr>
            <w:r w:rsidRPr="002544A0">
              <w:rPr>
                <w:rFonts w:ascii="Arial" w:hAnsi="Arial" w:cs="Arial"/>
              </w:rPr>
              <w:t>Nejzazší lhůta pro vzdání se či odvolání kandidatury</w:t>
            </w:r>
          </w:p>
        </w:tc>
      </w:tr>
    </w:tbl>
    <w:p w14:paraId="06AE2237" w14:textId="77777777" w:rsidR="002544A0" w:rsidRPr="00506C04" w:rsidRDefault="002544A0" w:rsidP="00B07B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EBC3D5" w14:textId="77777777" w:rsidR="00B07BA6" w:rsidRDefault="00B07BA6" w:rsidP="00B07BA6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CE19BAA" w14:textId="77777777" w:rsidR="00B07BA6" w:rsidRPr="00B07BA6" w:rsidRDefault="00B07BA6" w:rsidP="00B07B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4DF909" w14:textId="77777777" w:rsidR="00222D55" w:rsidRPr="00EB1BAA" w:rsidRDefault="00222D55" w:rsidP="00B923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578EDB" w14:textId="77777777" w:rsidR="00876713" w:rsidRDefault="00876713" w:rsidP="00670B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210576E" w14:textId="77777777" w:rsidR="003F55AA" w:rsidRDefault="003F55AA" w:rsidP="00670B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7F6D1B4" w14:textId="77777777" w:rsidR="003F55AA" w:rsidRDefault="003F55AA" w:rsidP="00670B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2D7CFD1" w14:textId="77777777" w:rsidR="003F55AA" w:rsidRDefault="003F55AA" w:rsidP="00670B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DA0EA74" w14:textId="77777777" w:rsidR="003F55AA" w:rsidRDefault="003F55AA" w:rsidP="00670B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14F2746" w14:textId="77777777" w:rsidR="003F55AA" w:rsidRDefault="003F55AA" w:rsidP="00670B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4A29F0C" w14:textId="77777777" w:rsidR="003F55AA" w:rsidRDefault="003F55AA" w:rsidP="00670B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DBC3126" w14:textId="77777777" w:rsidR="003F55AA" w:rsidRDefault="003F55AA" w:rsidP="00670B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1F89AC" w14:textId="77777777" w:rsidR="00B923C5" w:rsidRDefault="00B923C5" w:rsidP="00B923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923C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2036" w14:textId="77777777" w:rsidR="00F36A09" w:rsidRDefault="00F36A09" w:rsidP="006A2647">
      <w:pPr>
        <w:spacing w:after="0" w:line="240" w:lineRule="auto"/>
      </w:pPr>
      <w:r>
        <w:separator/>
      </w:r>
    </w:p>
  </w:endnote>
  <w:endnote w:type="continuationSeparator" w:id="0">
    <w:p w14:paraId="4327E4EC" w14:textId="77777777" w:rsidR="00F36A09" w:rsidRDefault="00F36A09" w:rsidP="006A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672925"/>
      <w:docPartObj>
        <w:docPartGallery w:val="Page Numbers (Bottom of Page)"/>
        <w:docPartUnique/>
      </w:docPartObj>
    </w:sdtPr>
    <w:sdtEndPr/>
    <w:sdtContent>
      <w:p w14:paraId="07A3D238" w14:textId="1CBD4FB5" w:rsidR="006A2647" w:rsidRDefault="006A26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507D9" w14:textId="77777777" w:rsidR="006A2647" w:rsidRDefault="006A26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C271" w14:textId="77777777" w:rsidR="00F36A09" w:rsidRDefault="00F36A09" w:rsidP="006A2647">
      <w:pPr>
        <w:spacing w:after="0" w:line="240" w:lineRule="auto"/>
      </w:pPr>
      <w:r>
        <w:separator/>
      </w:r>
    </w:p>
  </w:footnote>
  <w:footnote w:type="continuationSeparator" w:id="0">
    <w:p w14:paraId="63417A02" w14:textId="77777777" w:rsidR="00F36A09" w:rsidRDefault="00F36A09" w:rsidP="006A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ED7"/>
    <w:multiLevelType w:val="hybridMultilevel"/>
    <w:tmpl w:val="CC7E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0541"/>
    <w:multiLevelType w:val="hybridMultilevel"/>
    <w:tmpl w:val="F4B66E2A"/>
    <w:lvl w:ilvl="0" w:tplc="875C7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D0F47"/>
    <w:multiLevelType w:val="hybridMultilevel"/>
    <w:tmpl w:val="7AE0891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65E2B9D"/>
    <w:multiLevelType w:val="hybridMultilevel"/>
    <w:tmpl w:val="A58EE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C3F37"/>
    <w:multiLevelType w:val="hybridMultilevel"/>
    <w:tmpl w:val="F562682E"/>
    <w:lvl w:ilvl="0" w:tplc="4E70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A7323"/>
    <w:multiLevelType w:val="hybridMultilevel"/>
    <w:tmpl w:val="8EFE208E"/>
    <w:lvl w:ilvl="0" w:tplc="24CE5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A0F77"/>
    <w:multiLevelType w:val="hybridMultilevel"/>
    <w:tmpl w:val="BE486F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F27C090A">
      <w:start w:val="1"/>
      <w:numFmt w:val="decimal"/>
      <w:lvlText w:val="%4."/>
      <w:lvlJc w:val="left"/>
      <w:pPr>
        <w:ind w:left="3600" w:hanging="360"/>
      </w:pPr>
      <w:rPr>
        <w:b/>
        <w:bCs/>
        <w:color w:val="auto"/>
      </w:r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CF238D"/>
    <w:multiLevelType w:val="hybridMultilevel"/>
    <w:tmpl w:val="05028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60BD5"/>
    <w:multiLevelType w:val="hybridMultilevel"/>
    <w:tmpl w:val="132E4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42C64"/>
    <w:multiLevelType w:val="hybridMultilevel"/>
    <w:tmpl w:val="82AEE78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b/>
        <w:bCs/>
        <w:color w:val="365F91" w:themeColor="accent1" w:themeShade="BF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470443941">
    <w:abstractNumId w:val="5"/>
  </w:num>
  <w:num w:numId="2" w16cid:durableId="803692968">
    <w:abstractNumId w:val="3"/>
  </w:num>
  <w:num w:numId="3" w16cid:durableId="991058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9007436">
    <w:abstractNumId w:val="6"/>
  </w:num>
  <w:num w:numId="5" w16cid:durableId="35813929">
    <w:abstractNumId w:val="8"/>
  </w:num>
  <w:num w:numId="6" w16cid:durableId="1869486078">
    <w:abstractNumId w:val="0"/>
  </w:num>
  <w:num w:numId="7" w16cid:durableId="1044057576">
    <w:abstractNumId w:val="2"/>
  </w:num>
  <w:num w:numId="8" w16cid:durableId="376003926">
    <w:abstractNumId w:val="7"/>
  </w:num>
  <w:num w:numId="9" w16cid:durableId="869148481">
    <w:abstractNumId w:val="9"/>
  </w:num>
  <w:num w:numId="10" w16cid:durableId="604312261">
    <w:abstractNumId w:val="4"/>
  </w:num>
  <w:num w:numId="11" w16cid:durableId="897058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14"/>
    <w:rsid w:val="00017977"/>
    <w:rsid w:val="0002142A"/>
    <w:rsid w:val="000308AA"/>
    <w:rsid w:val="00066FFF"/>
    <w:rsid w:val="00072FF1"/>
    <w:rsid w:val="00074231"/>
    <w:rsid w:val="000A7420"/>
    <w:rsid w:val="000B426B"/>
    <w:rsid w:val="000D58D3"/>
    <w:rsid w:val="000E5C8C"/>
    <w:rsid w:val="000E7146"/>
    <w:rsid w:val="000E7404"/>
    <w:rsid w:val="000F6F82"/>
    <w:rsid w:val="00100C78"/>
    <w:rsid w:val="00104D28"/>
    <w:rsid w:val="00107089"/>
    <w:rsid w:val="0011192A"/>
    <w:rsid w:val="001250C5"/>
    <w:rsid w:val="00137318"/>
    <w:rsid w:val="00183E36"/>
    <w:rsid w:val="001A1EAC"/>
    <w:rsid w:val="001A3D41"/>
    <w:rsid w:val="00222D55"/>
    <w:rsid w:val="002544A0"/>
    <w:rsid w:val="002A5695"/>
    <w:rsid w:val="002B5390"/>
    <w:rsid w:val="002F353A"/>
    <w:rsid w:val="00301F44"/>
    <w:rsid w:val="00327BA1"/>
    <w:rsid w:val="003468CF"/>
    <w:rsid w:val="003537D0"/>
    <w:rsid w:val="00357A69"/>
    <w:rsid w:val="00364CC9"/>
    <w:rsid w:val="00375C69"/>
    <w:rsid w:val="00385986"/>
    <w:rsid w:val="003D744E"/>
    <w:rsid w:val="003E5A5A"/>
    <w:rsid w:val="003F55AA"/>
    <w:rsid w:val="0040152A"/>
    <w:rsid w:val="00426748"/>
    <w:rsid w:val="004359CE"/>
    <w:rsid w:val="00475731"/>
    <w:rsid w:val="00487409"/>
    <w:rsid w:val="004C5664"/>
    <w:rsid w:val="004D5844"/>
    <w:rsid w:val="00504197"/>
    <w:rsid w:val="0051643C"/>
    <w:rsid w:val="00533CDE"/>
    <w:rsid w:val="0054477E"/>
    <w:rsid w:val="00566C58"/>
    <w:rsid w:val="00571BD3"/>
    <w:rsid w:val="0059185C"/>
    <w:rsid w:val="005D32BA"/>
    <w:rsid w:val="005E4656"/>
    <w:rsid w:val="005F448E"/>
    <w:rsid w:val="005F4C15"/>
    <w:rsid w:val="006621C2"/>
    <w:rsid w:val="00670BF8"/>
    <w:rsid w:val="00691B72"/>
    <w:rsid w:val="006A2647"/>
    <w:rsid w:val="006E3653"/>
    <w:rsid w:val="006F6369"/>
    <w:rsid w:val="007066B0"/>
    <w:rsid w:val="00722A20"/>
    <w:rsid w:val="00731B6C"/>
    <w:rsid w:val="00744915"/>
    <w:rsid w:val="00750752"/>
    <w:rsid w:val="007917A9"/>
    <w:rsid w:val="007D6B2F"/>
    <w:rsid w:val="007E3D5D"/>
    <w:rsid w:val="00803B08"/>
    <w:rsid w:val="00831222"/>
    <w:rsid w:val="00854D24"/>
    <w:rsid w:val="00876713"/>
    <w:rsid w:val="00885D21"/>
    <w:rsid w:val="008951EC"/>
    <w:rsid w:val="0089748B"/>
    <w:rsid w:val="008B0130"/>
    <w:rsid w:val="00905BF0"/>
    <w:rsid w:val="0094298A"/>
    <w:rsid w:val="009564D5"/>
    <w:rsid w:val="00961225"/>
    <w:rsid w:val="00963B5F"/>
    <w:rsid w:val="00964E38"/>
    <w:rsid w:val="00970883"/>
    <w:rsid w:val="009A4B8F"/>
    <w:rsid w:val="009A75C7"/>
    <w:rsid w:val="009B0672"/>
    <w:rsid w:val="009D7D4B"/>
    <w:rsid w:val="009E21EB"/>
    <w:rsid w:val="009F624B"/>
    <w:rsid w:val="009F62A3"/>
    <w:rsid w:val="00A369CF"/>
    <w:rsid w:val="00A448BF"/>
    <w:rsid w:val="00A53F7B"/>
    <w:rsid w:val="00A5500C"/>
    <w:rsid w:val="00A84367"/>
    <w:rsid w:val="00A95FDD"/>
    <w:rsid w:val="00A976A7"/>
    <w:rsid w:val="00B07BA6"/>
    <w:rsid w:val="00B34150"/>
    <w:rsid w:val="00B417FE"/>
    <w:rsid w:val="00B66B5B"/>
    <w:rsid w:val="00B7762C"/>
    <w:rsid w:val="00B923C5"/>
    <w:rsid w:val="00BE5339"/>
    <w:rsid w:val="00BE7FB1"/>
    <w:rsid w:val="00BF63B8"/>
    <w:rsid w:val="00C14624"/>
    <w:rsid w:val="00C4026D"/>
    <w:rsid w:val="00C67D19"/>
    <w:rsid w:val="00C9610A"/>
    <w:rsid w:val="00CA37EB"/>
    <w:rsid w:val="00CB3B93"/>
    <w:rsid w:val="00CC2611"/>
    <w:rsid w:val="00CD4BE5"/>
    <w:rsid w:val="00D2225D"/>
    <w:rsid w:val="00D41E71"/>
    <w:rsid w:val="00D54027"/>
    <w:rsid w:val="00D62714"/>
    <w:rsid w:val="00D63D2F"/>
    <w:rsid w:val="00D91387"/>
    <w:rsid w:val="00D95651"/>
    <w:rsid w:val="00DD2E6A"/>
    <w:rsid w:val="00DD728C"/>
    <w:rsid w:val="00DE7D7B"/>
    <w:rsid w:val="00DF5300"/>
    <w:rsid w:val="00E32B71"/>
    <w:rsid w:val="00E365A5"/>
    <w:rsid w:val="00E51DB5"/>
    <w:rsid w:val="00E65DAF"/>
    <w:rsid w:val="00E71B91"/>
    <w:rsid w:val="00E74672"/>
    <w:rsid w:val="00E8073E"/>
    <w:rsid w:val="00E96A82"/>
    <w:rsid w:val="00EB0015"/>
    <w:rsid w:val="00EB1BAA"/>
    <w:rsid w:val="00F36A09"/>
    <w:rsid w:val="00F60CD6"/>
    <w:rsid w:val="00F86F73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CEED"/>
  <w15:docId w15:val="{00F3218A-8FFB-4878-A150-AEC3EA9D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71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BF0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1DB5"/>
    <w:pPr>
      <w:ind w:left="720"/>
      <w:contextualSpacing/>
    </w:pPr>
  </w:style>
  <w:style w:type="paragraph" w:customStyle="1" w:styleId="klasik">
    <w:name w:val="klasik"/>
    <w:basedOn w:val="Normln"/>
    <w:link w:val="klasikChar"/>
    <w:qFormat/>
    <w:rsid w:val="00E51DB5"/>
    <w:pPr>
      <w:spacing w:after="0"/>
      <w:jc w:val="both"/>
    </w:pPr>
    <w:rPr>
      <w:rFonts w:ascii="Arial" w:eastAsia="Times New Roman" w:hAnsi="Arial" w:cs="Arial"/>
    </w:rPr>
  </w:style>
  <w:style w:type="character" w:customStyle="1" w:styleId="klasikChar">
    <w:name w:val="klasik Char"/>
    <w:link w:val="klasik"/>
    <w:rsid w:val="00E51DB5"/>
    <w:rPr>
      <w:rFonts w:ascii="Arial" w:eastAsia="Times New Roman" w:hAnsi="Arial" w:cs="Arial"/>
    </w:rPr>
  </w:style>
  <w:style w:type="paragraph" w:customStyle="1" w:styleId="a">
    <w:qFormat/>
    <w:rsid w:val="00BE7FB1"/>
    <w:rPr>
      <w:rFonts w:ascii="Calibri" w:eastAsia="Calibri" w:hAnsi="Calibri" w:cs="Times New Roman"/>
    </w:rPr>
  </w:style>
  <w:style w:type="character" w:styleId="Zdraznn">
    <w:name w:val="Emphasis"/>
    <w:basedOn w:val="Standardnpsmoodstavce"/>
    <w:uiPriority w:val="20"/>
    <w:qFormat/>
    <w:rsid w:val="00BE7FB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C566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5664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369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67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674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6748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07BA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544A0"/>
    <w:pPr>
      <w:spacing w:after="0" w:line="240" w:lineRule="auto"/>
    </w:pPr>
    <w:rPr>
      <w:rFonts w:ascii="Arial" w:hAnsi="Arial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64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A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6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cr.cz/seznam-politickych-str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dh.g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rtal.gov.cz/e-pet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.gov.cz/volby/clanek/moznosti-elektronickeho-podani-kandidatni-listiny-a-jejich-prilo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E565-DF96-4F78-950C-D3ADD638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1667</Words>
  <Characters>9838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Opavský Michal, Ing.</cp:lastModifiedBy>
  <cp:revision>39</cp:revision>
  <cp:lastPrinted>2020-01-24T12:56:00Z</cp:lastPrinted>
  <dcterms:created xsi:type="dcterms:W3CDTF">2026-05-21T09:52:00Z</dcterms:created>
  <dcterms:modified xsi:type="dcterms:W3CDTF">2026-05-27T07:49:00Z</dcterms:modified>
</cp:coreProperties>
</file>