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FBB2" w14:textId="16C80431" w:rsidR="006925F0" w:rsidRDefault="006925F0" w:rsidP="006925F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20304"/>
          <w:kern w:val="36"/>
          <w:sz w:val="48"/>
          <w:szCs w:val="48"/>
          <w:lang w:eastAsia="cs-CZ"/>
          <w14:ligatures w14:val="none"/>
        </w:rPr>
      </w:pPr>
      <w:r>
        <w:rPr>
          <w:rFonts w:ascii="Roboto" w:eastAsia="Times New Roman" w:hAnsi="Roboto" w:cs="Times New Roman"/>
          <w:b/>
          <w:bCs/>
          <w:color w:val="020304"/>
          <w:kern w:val="36"/>
          <w:sz w:val="48"/>
          <w:szCs w:val="48"/>
          <w:lang w:eastAsia="cs-CZ"/>
          <w14:ligatures w14:val="none"/>
        </w:rPr>
        <w:t>Poradenství pro obce (SECAP+, Pakt starostů) – webinář k dotační výzvě č. 14/2025</w:t>
      </w:r>
    </w:p>
    <w:p w14:paraId="73E172AC" w14:textId="77777777" w:rsidR="006925F0" w:rsidRPr="006925F0" w:rsidRDefault="006925F0" w:rsidP="006925F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20304"/>
          <w:kern w:val="36"/>
          <w:sz w:val="48"/>
          <w:szCs w:val="48"/>
          <w:lang w:eastAsia="cs-CZ"/>
          <w14:ligatures w14:val="none"/>
        </w:rPr>
      </w:pPr>
    </w:p>
    <w:p w14:paraId="2EE7B872" w14:textId="177C5553" w:rsidR="006925F0" w:rsidRDefault="00413CD1" w:rsidP="006925F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</w:pPr>
      <w:r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Ministerstvo životního prostředí pořádá webinář pro žadatele o finanční podporu v rámci </w:t>
      </w:r>
      <w:r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>výzvy</w:t>
      </w:r>
      <w:r w:rsidRPr="006925F0">
        <w:t xml:space="preserve"> </w:t>
      </w:r>
      <w:hyperlink r:id="rId5" w:history="1">
        <w:r w:rsidRPr="00DC3DCE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č. 14/2025: Poradenství pro samosprávy – koncepční dokumenty v oblasti klimatu a energetiky (SECAP+)</w:t>
        </w:r>
      </w:hyperlink>
      <w:r w:rsidRPr="00C7037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</w:t>
      </w:r>
      <w:r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 </w:t>
      </w:r>
      <w:r w:rsidR="006925F0" w:rsidRPr="006925F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Cílem </w:t>
      </w:r>
      <w:r w:rsidR="006925F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>webináře je seznámit žadatele</w:t>
      </w:r>
      <w:r w:rsidR="00345C0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 </w:t>
      </w:r>
      <w:r w:rsidR="006925F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 s možností čerpat finanční podporu na zpracování Akčního plánu pro udržitelnou energii a klima (SECAP+), praktickými radami pro úspěšné podání žádosti, obsahem a způsobem zpracování dokumentu SECAP+.</w:t>
      </w:r>
    </w:p>
    <w:p w14:paraId="53EA7B74" w14:textId="37704574" w:rsidR="00345C00" w:rsidRPr="00345C00" w:rsidRDefault="00345C00" w:rsidP="006925F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u w:val="single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u w:val="single"/>
          <w:lang w:eastAsia="cs-CZ"/>
          <w14:ligatures w14:val="none"/>
        </w:rPr>
        <w:t>Oprávněnými žadateli pro tuto výzvu jsou:</w:t>
      </w:r>
    </w:p>
    <w:p w14:paraId="63401760" w14:textId="77777777" w:rsidR="00345C00" w:rsidRPr="00345C00" w:rsidRDefault="00345C00" w:rsidP="00345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obec s rozšířenou působností</w:t>
      </w:r>
    </w:p>
    <w:p w14:paraId="2CCDAA99" w14:textId="77777777" w:rsidR="00345C00" w:rsidRPr="00345C00" w:rsidRDefault="00345C00" w:rsidP="00345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městská část a hl. město Praha</w:t>
      </w:r>
    </w:p>
    <w:p w14:paraId="6916788F" w14:textId="77777777" w:rsidR="00345C00" w:rsidRPr="00345C00" w:rsidRDefault="00345C00" w:rsidP="00345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dobrovolný svazek obcí</w:t>
      </w:r>
    </w:p>
    <w:p w14:paraId="1E1C0302" w14:textId="77777777" w:rsidR="00345C00" w:rsidRPr="00345C00" w:rsidRDefault="00345C00" w:rsidP="00345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společenství obcí</w:t>
      </w:r>
    </w:p>
    <w:p w14:paraId="33AC1D46" w14:textId="77777777" w:rsidR="00345C00" w:rsidRPr="00345C00" w:rsidRDefault="00345C00" w:rsidP="00345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územní samosprávný celek jako pověřený zástupce volného společenství obcí bez právní subjektivity</w:t>
      </w:r>
    </w:p>
    <w:p w14:paraId="6CEBCD16" w14:textId="77777777" w:rsidR="00345C00" w:rsidRPr="00345C00" w:rsidRDefault="00345C00" w:rsidP="00345C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místní akční skupina</w:t>
      </w:r>
    </w:p>
    <w:p w14:paraId="1F6FAEB6" w14:textId="3224FF3F" w:rsidR="00345C00" w:rsidRPr="00345C00" w:rsidRDefault="00345C00" w:rsidP="00345C00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</w:pP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Malé obce mohou žádat jen prostřednictvím výše uvedených spol</w:t>
      </w:r>
      <w:r w:rsidR="006A5EF2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k</w:t>
      </w:r>
      <w:r w:rsidRPr="00345C00">
        <w:rPr>
          <w:rFonts w:ascii="Roboto" w:eastAsia="Times New Roman" w:hAnsi="Roboto" w:cs="Times New Roman"/>
          <w:kern w:val="0"/>
          <w:sz w:val="23"/>
          <w:szCs w:val="23"/>
          <w:lang w:eastAsia="cs-CZ"/>
          <w14:ligatures w14:val="none"/>
        </w:rPr>
        <w:t>ů, na webináři jsou však také vítány.</w:t>
      </w:r>
    </w:p>
    <w:p w14:paraId="6B090E93" w14:textId="26808AD6" w:rsidR="006925F0" w:rsidRDefault="00413CD1" w:rsidP="006925F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</w:pPr>
      <w:r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Webinář se koná </w:t>
      </w:r>
      <w:r w:rsidRPr="00413CD1">
        <w:rPr>
          <w:rFonts w:ascii="Roboto" w:eastAsia="Times New Roman" w:hAnsi="Roboto" w:cs="Times New Roman"/>
          <w:b/>
          <w:bCs/>
          <w:color w:val="020304"/>
          <w:spacing w:val="12"/>
          <w:kern w:val="0"/>
          <w:sz w:val="23"/>
          <w:szCs w:val="23"/>
          <w:u w:val="single"/>
          <w:lang w:eastAsia="cs-CZ"/>
          <w14:ligatures w14:val="none"/>
        </w:rPr>
        <w:t>11.12. 2025 od 10:00 hod, online</w:t>
      </w:r>
      <w:r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 přes platformu Teams. </w:t>
      </w:r>
      <w:r w:rsidR="006925F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K účasti na webináři je třeba se </w:t>
      </w:r>
      <w:hyperlink r:id="rId6" w:history="1">
        <w:r w:rsidR="006925F0" w:rsidRPr="006925F0">
          <w:rPr>
            <w:rStyle w:val="Hypertextovodkaz"/>
            <w:rFonts w:ascii="Roboto" w:eastAsia="Times New Roman" w:hAnsi="Roboto" w:cs="Times New Roman"/>
            <w:spacing w:val="12"/>
            <w:kern w:val="0"/>
            <w:sz w:val="23"/>
            <w:szCs w:val="23"/>
            <w:lang w:eastAsia="cs-CZ"/>
            <w14:ligatures w14:val="none"/>
          </w:rPr>
          <w:t>zaregistrovat</w:t>
        </w:r>
      </w:hyperlink>
      <w:r w:rsidR="006925F0">
        <w:rPr>
          <w:rFonts w:ascii="Roboto" w:eastAsia="Times New Roman" w:hAnsi="Roboto" w:cs="Times New Roman"/>
          <w:color w:val="020304"/>
          <w:spacing w:val="12"/>
          <w:kern w:val="0"/>
          <w:sz w:val="23"/>
          <w:szCs w:val="23"/>
          <w:lang w:eastAsia="cs-CZ"/>
          <w14:ligatures w14:val="none"/>
        </w:rPr>
        <w:t xml:space="preserve">, registrovaní následně obdrží odkaz pro online připojení. </w:t>
      </w:r>
    </w:p>
    <w:p w14:paraId="24203C4A" w14:textId="77777777" w:rsidR="001B62D2" w:rsidRDefault="001B62D2"/>
    <w:sectPr w:rsidR="001B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D7E14"/>
    <w:multiLevelType w:val="multilevel"/>
    <w:tmpl w:val="3E5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3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F0"/>
    <w:rsid w:val="00105408"/>
    <w:rsid w:val="001310FF"/>
    <w:rsid w:val="001B62D2"/>
    <w:rsid w:val="00216CEF"/>
    <w:rsid w:val="00345C00"/>
    <w:rsid w:val="00413CD1"/>
    <w:rsid w:val="00566FEB"/>
    <w:rsid w:val="006925F0"/>
    <w:rsid w:val="006A5EF2"/>
    <w:rsid w:val="00B36D8E"/>
    <w:rsid w:val="00CA5431"/>
    <w:rsid w:val="00D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EBDC"/>
  <w15:chartTrackingRefBased/>
  <w15:docId w15:val="{1B980AFB-7F31-427B-B7EE-C327CCCA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2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2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2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2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2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2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2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2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2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2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25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25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25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25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25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25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2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2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2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25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25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25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2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25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25F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25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microsoft.com/Pages/ResponsePage.aspx?id=8KedzhQ9fkqHNUocZAHtfRbxHnMnLmlPrR11dMuDpCFUOEFPUkJaQ0lZNDJFNEVRSDk3V1pFUjRYTC4u" TargetMode="External"/><Relationship Id="rId5" Type="http://schemas.openxmlformats.org/officeDocument/2006/relationships/hyperlink" Target="https://www.narodniprogramzp.cz/nabidka-dotaci/detail-vyzvy/?id=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Lukešová</dc:creator>
  <cp:keywords/>
  <dc:description/>
  <cp:lastModifiedBy>Pavla Lukešová</cp:lastModifiedBy>
  <cp:revision>3</cp:revision>
  <dcterms:created xsi:type="dcterms:W3CDTF">2025-11-26T09:00:00Z</dcterms:created>
  <dcterms:modified xsi:type="dcterms:W3CDTF">2025-11-26T09:02:00Z</dcterms:modified>
</cp:coreProperties>
</file>