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240" w:before="140" w:after="120"/>
        <w:rPr/>
      </w:pPr>
      <w:r>
        <w:rPr>
          <w:b/>
        </w:rPr>
        <w:t>TISKOVÁ ZPRÁVA</w:t>
      </w:r>
    </w:p>
    <w:p>
      <w:pPr>
        <w:pStyle w:val="BodyText"/>
        <w:pageBreakBefore w:val="false"/>
        <w:rPr/>
      </w:pPr>
      <w:r>
        <w:rPr>
          <w:rStyle w:val="Strong"/>
        </w:rPr>
        <w:t>Ostrava otevírá cestu k odolnějším městům: Exkurze představí nejlepší příklady modrozelené infrastruktury a hospodaření s dešťovou vodou</w:t>
      </w:r>
    </w:p>
    <w:p>
      <w:pPr>
        <w:pStyle w:val="BodyText"/>
        <w:rPr/>
      </w:pPr>
      <w:r>
        <w:rPr/>
        <w:t>Sucho, přehřívání měst a extrémní počasí jsou výzvou, které čelí obce po celé České republice. Ostrava na ně reaguje systematicky – už od roku 2017 naplňuje svou Adaptační strategii na změnu klimatu a díky investicím do modrozelené infrastruktury patří k městům, která udávají směr.</w:t>
      </w:r>
    </w:p>
    <w:p>
      <w:pPr>
        <w:pStyle w:val="BodyText"/>
        <w:rPr/>
      </w:pPr>
      <w:r>
        <w:rPr/>
        <w:t xml:space="preserve">Projekt </w:t>
      </w:r>
      <w:r>
        <w:rPr>
          <w:rStyle w:val="Strong"/>
        </w:rPr>
        <w:t>Počítáme s vodou</w:t>
      </w:r>
      <w:r>
        <w:rPr/>
        <w:t xml:space="preserve"> proto zve odborníky z veřejné správy, projektanty i všechny, kdo se zajímají o hospodaření s dešťovou vodou, na dvoudenní </w:t>
      </w:r>
      <w:r>
        <w:rPr>
          <w:rStyle w:val="Strong"/>
        </w:rPr>
        <w:t>exkurzi do Ostravy 10.–11. září 2025</w:t>
      </w:r>
      <w:r>
        <w:rPr/>
        <w:t>. Účastníci se seznámí s nejlepšími příklady adaptace veřejného prostoru na změnu klimatu přímo v terénu.</w:t>
      </w:r>
    </w:p>
    <w:p>
      <w:pPr>
        <w:pStyle w:val="Heading4"/>
        <w:spacing w:before="0" w:after="283"/>
        <w:rPr/>
      </w:pPr>
      <w:r>
        <w:rPr/>
        <w:t>Co účastníky čeká?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Prohlídka inspirativních projektů</w:t>
      </w:r>
      <w:r>
        <w:rPr/>
        <w:t xml:space="preserve"> – například rozsáhlé rekonstrukce ulice Přemyslovců, oceněné zelené střechy na Velkém světě techniky (Zelená střecha roku 2016) či přírodě blízkého městského biotopu u polikliniky Hrabůvka.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Odborný výklad realizátorů a projektantů</w:t>
      </w:r>
      <w:r>
        <w:rPr/>
        <w:t>, kteří stojí za těmito projekty.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Večerní networkingové setkání</w:t>
      </w:r>
      <w:r>
        <w:rPr/>
        <w:t xml:space="preserve"> s možností sdílet zkušenosti s dalšími účastníky z celé republiky.</w:t>
      </w:r>
    </w:p>
    <w:p>
      <w:pPr>
        <w:pStyle w:val="BodyText"/>
        <w:rPr/>
      </w:pPr>
      <w:r>
        <w:rPr/>
        <w:t>„</w:t>
      </w:r>
      <w:r>
        <w:rPr/>
        <w:t xml:space="preserve">Naším cílem je ukázat, že modrozelená infrastruktura není jen teorie, ale reálný způsob, jak měnit městský prostor k lepšímu. Ostrava nabízí skvělé příklady, které mohou inspirovat i další města a obce,“ říká </w:t>
      </w:r>
      <w:r>
        <w:rPr/>
        <w:t>Monika Žitná, vedoucí projektu Počítáme s vodou</w:t>
      </w:r>
      <w:r>
        <w:rPr/>
        <w:t>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14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hyperlink r:id="rId2">
        <w:r>
          <w:rPr>
            <w:rFonts w:eastAsia="Liberation Serif" w:cs="Liberation 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shd w:fill="auto" w:val="clear"/>
            <w:vertAlign w:val="baseline"/>
          </w:rPr>
          <w:t xml:space="preserve">➡ </w:t>
        </w:r>
      </w:hyperlink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Více informací a registrace: </w:t>
      </w:r>
      <w:hyperlink r:id="rId3">
        <w:r>
          <w:rPr>
            <w:rStyle w:val="Hyperlink"/>
            <w:rFonts w:eastAsia="Liberation Serif" w:cs="Liberation Serif"/>
            <w:b w:val="false"/>
            <w:i w:val="false"/>
            <w:caps w:val="false"/>
            <w:smallCaps w:val="false"/>
            <w:strike w:val="false"/>
            <w:dstrike w:val="false"/>
            <w:color w:val="000080"/>
            <w:position w:val="0"/>
            <w:sz w:val="24"/>
            <w:sz w:val="24"/>
            <w:szCs w:val="24"/>
            <w:u w:val="single"/>
            <w:shd w:fill="auto" w:val="clear"/>
            <w:vertAlign w:val="baseline"/>
          </w:rPr>
          <w:t>https://www.pocitamesvodou.cz/exkurze-za-priklady-modro-zelene-infrastruktury-na-ostravsku/</w:t>
        </w:r>
      </w:hyperlink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14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color w:val="000000"/>
          <w:position w:val="0"/>
          <w:sz w:val="24"/>
          <w:u w:val="none"/>
          <w:vertAlign w:val="baseline"/>
        </w:rPr>
        <w:t>Kontaktní osoba:</w:t>
      </w:r>
      <w:r>
        <w:rPr>
          <w:color w:val="000000"/>
          <w:position w:val="0"/>
          <w:sz w:val="24"/>
          <w:u w:val="none"/>
          <w:vertAlign w:val="baseline"/>
        </w:rPr>
        <w:br/>
        <w:t>Monika Žitná</w:t>
        <w:br/>
        <w:t>monika.zitna@ekocentrumkoniklec.cz</w:t>
      </w:r>
    </w:p>
    <w:p>
      <w:pPr>
        <w:pStyle w:val="normal1"/>
        <w:widowControl/>
        <w:pBdr/>
        <w:shd w:val="clear" w:fill="auto"/>
        <w:spacing w:lineRule="auto" w:line="276" w:before="0" w:after="14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80"/>
          <w:sz w:val="24"/>
          <w:szCs w:val="24"/>
          <w:u w:val="single"/>
          <w:shd w:fill="auto" w:val="clear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spacing w:lineRule="auto" w:line="240" w:before="140" w:after="120"/>
    </w:pPr>
    <w:rPr>
      <w:rFonts w:ascii="Liberation Serif" w:hAnsi="Liberation Serif" w:eastAsia="Liberation Serif" w:cs="Liberation Serif"/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ocitamesvodou.cz/exkurze-za-priklady-modro-zelene-infrastruktury-na-ostravsku/" TargetMode="External"/><Relationship Id="rId3" Type="http://schemas.openxmlformats.org/officeDocument/2006/relationships/hyperlink" Target="https://www.pocitamesvodou.cz/exkurze-za-priklady-modro-zelene-infrastruktury-na-ostravsk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LibreOffice/25.2.4.3$Windows_X86_64 LibreOffice_project/33e196637044ead23f5c3226cde09b47731f7e27</Application>
  <AppVersion>15.0000</AppVersion>
  <Pages>1</Pages>
  <Words>213</Words>
  <Characters>1377</Characters>
  <CharactersWithSpaces>1577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2025-07-23T11:09:22Z</dcterms:modified>
  <cp:revision>1</cp:revision>
  <dc:subject/>
  <dc:title/>
</cp:coreProperties>
</file>