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4296A" w14:textId="2E758793" w:rsidR="002B2D71" w:rsidRPr="00AB7304" w:rsidRDefault="002B2D71" w:rsidP="002B2D71">
      <w:pPr>
        <w:jc w:val="center"/>
        <w:rPr>
          <w:color w:val="0E2841" w:themeColor="text2"/>
          <w:sz w:val="36"/>
          <w:szCs w:val="36"/>
        </w:rPr>
      </w:pPr>
      <w:r w:rsidRPr="00AB7304">
        <w:rPr>
          <w:color w:val="0E2841" w:themeColor="text2"/>
          <w:sz w:val="48"/>
          <w:szCs w:val="48"/>
        </w:rPr>
        <w:t>RE</w:t>
      </w:r>
      <w:r w:rsidRPr="00AB7304">
        <w:rPr>
          <w:color w:val="0E2841" w:themeColor="text2"/>
          <w:sz w:val="36"/>
          <w:szCs w:val="36"/>
        </w:rPr>
        <w:t xml:space="preserve">GISTR </w:t>
      </w:r>
      <w:r w:rsidRPr="00AB7304">
        <w:rPr>
          <w:color w:val="0E2841" w:themeColor="text2"/>
          <w:sz w:val="48"/>
          <w:szCs w:val="48"/>
        </w:rPr>
        <w:t>ZA</w:t>
      </w:r>
      <w:r w:rsidRPr="00AB7304">
        <w:rPr>
          <w:color w:val="0E2841" w:themeColor="text2"/>
          <w:sz w:val="36"/>
          <w:szCs w:val="36"/>
        </w:rPr>
        <w:t>STUPOVÁNÍ</w:t>
      </w:r>
    </w:p>
    <w:p w14:paraId="07CC81C4" w14:textId="4DA550BD" w:rsidR="002B2D71" w:rsidRPr="00AB7304" w:rsidRDefault="002B2D71" w:rsidP="002B2D71">
      <w:pPr>
        <w:jc w:val="center"/>
        <w:rPr>
          <w:color w:val="0E2841" w:themeColor="text2"/>
        </w:rPr>
      </w:pPr>
      <w:r w:rsidRPr="00AB7304">
        <w:rPr>
          <w:color w:val="0E2841" w:themeColor="text2"/>
        </w:rPr>
        <w:t>Stručné informace a návod</w:t>
      </w:r>
    </w:p>
    <w:p w14:paraId="3726C2BE" w14:textId="77777777" w:rsidR="002B2D71" w:rsidRPr="00AB7304" w:rsidRDefault="002B2D71" w:rsidP="002B2D71">
      <w:pPr>
        <w:rPr>
          <w:color w:val="0E2841" w:themeColor="text2"/>
        </w:rPr>
      </w:pPr>
    </w:p>
    <w:p w14:paraId="201465AD" w14:textId="77777777" w:rsidR="002B2D71" w:rsidRPr="00AB7304" w:rsidRDefault="002B2D71" w:rsidP="002B2D71">
      <w:pPr>
        <w:rPr>
          <w:color w:val="0E2841" w:themeColor="text2"/>
        </w:rPr>
      </w:pPr>
      <w:r w:rsidRPr="00AB7304">
        <w:rPr>
          <w:b/>
          <w:bCs/>
          <w:color w:val="0E2841" w:themeColor="text2"/>
        </w:rPr>
        <w:t>REZA</w:t>
      </w:r>
      <w:r w:rsidRPr="00AB7304">
        <w:rPr>
          <w:color w:val="0E2841" w:themeColor="text2"/>
        </w:rPr>
        <w:t xml:space="preserve"> je Centrální státní evidencí zastoupení a plných mocí.</w:t>
      </w:r>
    </w:p>
    <w:p w14:paraId="6BCE5343" w14:textId="77777777" w:rsidR="002B2D71" w:rsidRPr="00AB7304" w:rsidRDefault="002B2D71" w:rsidP="002B2D71">
      <w:pPr>
        <w:rPr>
          <w:color w:val="0E2841" w:themeColor="text2"/>
        </w:rPr>
      </w:pPr>
      <w:r w:rsidRPr="00AB7304">
        <w:rPr>
          <w:b/>
          <w:bCs/>
          <w:color w:val="0E2841" w:themeColor="text2"/>
        </w:rPr>
        <w:t>Občan</w:t>
      </w:r>
      <w:r w:rsidRPr="00AB7304">
        <w:rPr>
          <w:color w:val="0E2841" w:themeColor="text2"/>
        </w:rPr>
        <w:t xml:space="preserve"> díky tomuto systému a právní úpravě nemusí nosit na úřad doklady týkající se například svého dítěte nebo firmy, popř. papírovou plnou moc, pokud potřebuje vyřešit jakoukoliv životní situaci s úřadem veřejné správy.</w:t>
      </w:r>
    </w:p>
    <w:p w14:paraId="5F9B8922" w14:textId="7FAE64FC" w:rsidR="002B2D71" w:rsidRPr="00AB7304" w:rsidRDefault="002B2D71" w:rsidP="002B2D71">
      <w:pPr>
        <w:jc w:val="both"/>
        <w:rPr>
          <w:color w:val="0E2841" w:themeColor="text2"/>
        </w:rPr>
      </w:pPr>
      <w:r w:rsidRPr="00AB7304">
        <w:rPr>
          <w:b/>
          <w:bCs/>
          <w:color w:val="0E2841" w:themeColor="text2"/>
        </w:rPr>
        <w:t>Úřad</w:t>
      </w:r>
      <w:r w:rsidRPr="00AB7304">
        <w:rPr>
          <w:color w:val="0E2841" w:themeColor="text2"/>
        </w:rPr>
        <w:t xml:space="preserve"> pak nemá plnou moc po občanovi vyžadovat a je schopen si sám ověřit, kdo je zákonným zástupcem.</w:t>
      </w:r>
    </w:p>
    <w:p w14:paraId="6CE8BEE8" w14:textId="6B8E01CC" w:rsidR="002B2D71" w:rsidRPr="00AB7304" w:rsidRDefault="002B2D71" w:rsidP="002B2D71">
      <w:pPr>
        <w:rPr>
          <w:color w:val="0E2841" w:themeColor="text2"/>
        </w:rPr>
      </w:pPr>
      <w:r w:rsidRPr="00AB7304">
        <w:rPr>
          <w:b/>
          <w:bCs/>
          <w:color w:val="0E2841" w:themeColor="text2"/>
        </w:rPr>
        <w:t>Ú</w:t>
      </w:r>
      <w:r w:rsidRPr="00AB7304">
        <w:rPr>
          <w:b/>
          <w:bCs/>
          <w:color w:val="0E2841" w:themeColor="text2"/>
        </w:rPr>
        <w:t>ředník nesmí bezdůvodně nahlížet na oprávnění fyzických osob</w:t>
      </w:r>
      <w:r w:rsidRPr="00AB7304">
        <w:rPr>
          <w:color w:val="0E2841" w:themeColor="text2"/>
        </w:rPr>
        <w:t xml:space="preserve">. Důvod nahlédnutí je zaznamenán jako provozní údaj do registru obyvatel, který je následně dostupný ve výpisu </w:t>
      </w:r>
      <w:r w:rsidRPr="00AB7304">
        <w:rPr>
          <w:color w:val="0E2841" w:themeColor="text2"/>
        </w:rPr>
        <w:t>„</w:t>
      </w:r>
      <w:r w:rsidRPr="00AB7304">
        <w:rPr>
          <w:color w:val="0E2841" w:themeColor="text2"/>
        </w:rPr>
        <w:t>Záznam o využívání z registru obyvatel</w:t>
      </w:r>
      <w:r w:rsidRPr="00AB7304">
        <w:rPr>
          <w:color w:val="0E2841" w:themeColor="text2"/>
        </w:rPr>
        <w:t>“</w:t>
      </w:r>
      <w:r w:rsidRPr="00AB7304">
        <w:rPr>
          <w:color w:val="0E2841" w:themeColor="text2"/>
        </w:rPr>
        <w:t xml:space="preserve">. </w:t>
      </w:r>
    </w:p>
    <w:p w14:paraId="1282B97E" w14:textId="77777777" w:rsidR="003369CD" w:rsidRPr="00AB7304" w:rsidRDefault="003369CD" w:rsidP="003369CD">
      <w:pPr>
        <w:rPr>
          <w:b/>
          <w:bCs/>
          <w:color w:val="0E2841" w:themeColor="text2"/>
        </w:rPr>
      </w:pPr>
    </w:p>
    <w:p w14:paraId="0B77E745" w14:textId="0B212B31" w:rsidR="003369CD" w:rsidRPr="003369CD" w:rsidRDefault="003369CD" w:rsidP="003369CD">
      <w:pPr>
        <w:rPr>
          <w:b/>
          <w:bCs/>
          <w:color w:val="0E2841" w:themeColor="text2"/>
        </w:rPr>
      </w:pPr>
      <w:r w:rsidRPr="003369CD">
        <w:rPr>
          <w:b/>
          <w:bCs/>
          <w:color w:val="0E2841" w:themeColor="text2"/>
        </w:rPr>
        <w:t>Jak se přihlásit</w:t>
      </w:r>
    </w:p>
    <w:p w14:paraId="11F0032F" w14:textId="77777777" w:rsidR="003369CD" w:rsidRPr="003369CD" w:rsidRDefault="003369CD" w:rsidP="003369CD">
      <w:pPr>
        <w:numPr>
          <w:ilvl w:val="0"/>
          <w:numId w:val="1"/>
        </w:numPr>
        <w:rPr>
          <w:color w:val="0E2841" w:themeColor="text2"/>
        </w:rPr>
      </w:pPr>
      <w:r w:rsidRPr="003369CD">
        <w:rPr>
          <w:color w:val="0E2841" w:themeColor="text2"/>
        </w:rPr>
        <w:t xml:space="preserve">Do internetového vyhledávače zadejte </w:t>
      </w:r>
      <w:hyperlink r:id="rId7" w:history="1">
        <w:r w:rsidRPr="003369CD">
          <w:rPr>
            <w:rStyle w:val="Hypertextovodkaz"/>
            <w:color w:val="0E2841" w:themeColor="text2"/>
          </w:rPr>
          <w:t>https://reza-ais.egon.gov.cz</w:t>
        </w:r>
      </w:hyperlink>
    </w:p>
    <w:p w14:paraId="3FB6CFA2" w14:textId="77777777" w:rsidR="003369CD" w:rsidRPr="003369CD" w:rsidRDefault="003369CD" w:rsidP="003369CD">
      <w:pPr>
        <w:numPr>
          <w:ilvl w:val="0"/>
          <w:numId w:val="1"/>
        </w:numPr>
        <w:rPr>
          <w:color w:val="0E2841" w:themeColor="text2"/>
        </w:rPr>
      </w:pPr>
      <w:r w:rsidRPr="003369CD">
        <w:rPr>
          <w:color w:val="0E2841" w:themeColor="text2"/>
        </w:rPr>
        <w:t>Přihlašujete se přes JIP/KAAS, tedy úplně stejně jako do jiných agendových systémů</w:t>
      </w:r>
    </w:p>
    <w:p w14:paraId="4DBF788E" w14:textId="77777777" w:rsidR="003369CD" w:rsidRPr="003369CD" w:rsidRDefault="003369CD" w:rsidP="003369CD">
      <w:pPr>
        <w:rPr>
          <w:b/>
          <w:bCs/>
          <w:color w:val="0E2841" w:themeColor="text2"/>
        </w:rPr>
      </w:pPr>
      <w:r w:rsidRPr="003369CD">
        <w:rPr>
          <w:b/>
          <w:bCs/>
          <w:color w:val="0E2841" w:themeColor="text2"/>
        </w:rPr>
        <w:t>Po přihlášení</w:t>
      </w:r>
    </w:p>
    <w:p w14:paraId="4580C2CA" w14:textId="534D7497" w:rsidR="003369CD" w:rsidRPr="003369CD" w:rsidRDefault="003369CD" w:rsidP="003369CD">
      <w:pPr>
        <w:numPr>
          <w:ilvl w:val="0"/>
          <w:numId w:val="2"/>
        </w:numPr>
        <w:rPr>
          <w:color w:val="0E2841" w:themeColor="text2"/>
        </w:rPr>
      </w:pPr>
      <w:r w:rsidRPr="003369CD">
        <w:rPr>
          <w:color w:val="0E2841" w:themeColor="text2"/>
        </w:rPr>
        <w:t xml:space="preserve">Přejděte na záložku </w:t>
      </w:r>
      <w:r w:rsidRPr="00AB7304">
        <w:rPr>
          <w:color w:val="0E2841" w:themeColor="text2"/>
        </w:rPr>
        <w:t>„</w:t>
      </w:r>
      <w:r w:rsidRPr="003369CD">
        <w:rPr>
          <w:color w:val="0E2841" w:themeColor="text2"/>
        </w:rPr>
        <w:t>OVĚŘENÍ OPRÁVNĚNÍ</w:t>
      </w:r>
      <w:r w:rsidRPr="00AB7304">
        <w:rPr>
          <w:color w:val="0E2841" w:themeColor="text2"/>
        </w:rPr>
        <w:t>“</w:t>
      </w:r>
    </w:p>
    <w:p w14:paraId="77BDAC1A" w14:textId="0FC4666A" w:rsidR="003369CD" w:rsidRPr="003369CD" w:rsidRDefault="003369CD" w:rsidP="003369CD">
      <w:pPr>
        <w:numPr>
          <w:ilvl w:val="0"/>
          <w:numId w:val="2"/>
        </w:numPr>
        <w:rPr>
          <w:color w:val="0E2841" w:themeColor="text2"/>
        </w:rPr>
      </w:pPr>
      <w:r w:rsidRPr="003369CD">
        <w:rPr>
          <w:color w:val="0E2841" w:themeColor="text2"/>
        </w:rPr>
        <w:t>Vyplňte údaje o zastupujícím (jméno, příjmení, dat</w:t>
      </w:r>
      <w:r w:rsidRPr="00AB7304">
        <w:rPr>
          <w:color w:val="0E2841" w:themeColor="text2"/>
        </w:rPr>
        <w:t xml:space="preserve">. </w:t>
      </w:r>
      <w:r w:rsidRPr="003369CD">
        <w:rPr>
          <w:color w:val="0E2841" w:themeColor="text2"/>
        </w:rPr>
        <w:t>nar</w:t>
      </w:r>
      <w:r w:rsidRPr="00AB7304">
        <w:rPr>
          <w:color w:val="0E2841" w:themeColor="text2"/>
        </w:rPr>
        <w:t>.</w:t>
      </w:r>
      <w:r w:rsidRPr="003369CD">
        <w:rPr>
          <w:color w:val="0E2841" w:themeColor="text2"/>
        </w:rPr>
        <w:t>; popř. druh a č</w:t>
      </w:r>
      <w:r w:rsidRPr="00AB7304">
        <w:rPr>
          <w:color w:val="0E2841" w:themeColor="text2"/>
        </w:rPr>
        <w:t>.</w:t>
      </w:r>
      <w:r w:rsidRPr="003369CD">
        <w:rPr>
          <w:color w:val="0E2841" w:themeColor="text2"/>
        </w:rPr>
        <w:t xml:space="preserve"> dokladu)</w:t>
      </w:r>
    </w:p>
    <w:p w14:paraId="428050CA" w14:textId="7659BBFE" w:rsidR="003369CD" w:rsidRPr="003369CD" w:rsidRDefault="003369CD" w:rsidP="003369CD">
      <w:pPr>
        <w:numPr>
          <w:ilvl w:val="0"/>
          <w:numId w:val="2"/>
        </w:numPr>
        <w:rPr>
          <w:color w:val="0E2841" w:themeColor="text2"/>
        </w:rPr>
      </w:pPr>
      <w:r w:rsidRPr="003369CD">
        <w:rPr>
          <w:color w:val="0E2841" w:themeColor="text2"/>
        </w:rPr>
        <w:t>Vyplňte důvod ověření (č. j. nebo popis úkonu) a stiskněte „Pokračovat“</w:t>
      </w:r>
    </w:p>
    <w:p w14:paraId="4FB20468" w14:textId="77777777" w:rsidR="003369CD" w:rsidRPr="003369CD" w:rsidRDefault="003369CD" w:rsidP="003369CD">
      <w:pPr>
        <w:rPr>
          <w:b/>
          <w:bCs/>
          <w:color w:val="0E2841" w:themeColor="text2"/>
        </w:rPr>
      </w:pPr>
      <w:r w:rsidRPr="003369CD">
        <w:rPr>
          <w:b/>
          <w:bCs/>
          <w:color w:val="0E2841" w:themeColor="text2"/>
        </w:rPr>
        <w:t>Po zadání údajů o zastupujícím</w:t>
      </w:r>
    </w:p>
    <w:p w14:paraId="7B5FE185" w14:textId="77777777" w:rsidR="003369CD" w:rsidRPr="003369CD" w:rsidRDefault="003369CD" w:rsidP="003369CD">
      <w:pPr>
        <w:numPr>
          <w:ilvl w:val="0"/>
          <w:numId w:val="3"/>
        </w:numPr>
        <w:rPr>
          <w:color w:val="0E2841" w:themeColor="text2"/>
        </w:rPr>
      </w:pPr>
      <w:r w:rsidRPr="003369CD">
        <w:rPr>
          <w:color w:val="0E2841" w:themeColor="text2"/>
        </w:rPr>
        <w:t xml:space="preserve">Jsou předvedena oprávnění k zastupování </w:t>
      </w:r>
    </w:p>
    <w:p w14:paraId="285BA00E" w14:textId="77777777" w:rsidR="003369CD" w:rsidRPr="003369CD" w:rsidRDefault="003369CD" w:rsidP="003369CD">
      <w:pPr>
        <w:numPr>
          <w:ilvl w:val="0"/>
          <w:numId w:val="3"/>
        </w:numPr>
        <w:rPr>
          <w:color w:val="0E2841" w:themeColor="text2"/>
        </w:rPr>
      </w:pPr>
      <w:r w:rsidRPr="003369CD">
        <w:rPr>
          <w:color w:val="0E2841" w:themeColor="text2"/>
        </w:rPr>
        <w:t>Vyberete odpovídající oprávnění k zastupování</w:t>
      </w:r>
    </w:p>
    <w:p w14:paraId="5E1812EC" w14:textId="77777777" w:rsidR="003369CD" w:rsidRPr="003369CD" w:rsidRDefault="003369CD" w:rsidP="003369CD">
      <w:pPr>
        <w:numPr>
          <w:ilvl w:val="0"/>
          <w:numId w:val="3"/>
        </w:numPr>
        <w:rPr>
          <w:color w:val="0E2841" w:themeColor="text2"/>
        </w:rPr>
      </w:pPr>
      <w:r w:rsidRPr="003369CD">
        <w:rPr>
          <w:color w:val="0E2841" w:themeColor="text2"/>
        </w:rPr>
        <w:t>Stiskněte „Pokračovat“</w:t>
      </w:r>
    </w:p>
    <w:p w14:paraId="120833DF" w14:textId="77777777" w:rsidR="003369CD" w:rsidRPr="003369CD" w:rsidRDefault="003369CD" w:rsidP="003369CD">
      <w:pPr>
        <w:rPr>
          <w:b/>
          <w:bCs/>
          <w:color w:val="0E2841" w:themeColor="text2"/>
        </w:rPr>
      </w:pPr>
      <w:r w:rsidRPr="003369CD">
        <w:rPr>
          <w:b/>
          <w:bCs/>
          <w:color w:val="0E2841" w:themeColor="text2"/>
        </w:rPr>
        <w:t>Zobrazení oprávnění k zastupování</w:t>
      </w:r>
    </w:p>
    <w:p w14:paraId="5FBAB05A" w14:textId="77777777" w:rsidR="003369CD" w:rsidRPr="003369CD" w:rsidRDefault="003369CD" w:rsidP="003369CD">
      <w:pPr>
        <w:numPr>
          <w:ilvl w:val="0"/>
          <w:numId w:val="4"/>
        </w:numPr>
        <w:rPr>
          <w:color w:val="0E2841" w:themeColor="text2"/>
        </w:rPr>
      </w:pPr>
      <w:r w:rsidRPr="003369CD">
        <w:rPr>
          <w:color w:val="0E2841" w:themeColor="text2"/>
        </w:rPr>
        <w:t>Je Vám zobrazeno oprávnění k zastupování</w:t>
      </w:r>
    </w:p>
    <w:p w14:paraId="402A4CBE" w14:textId="77777777" w:rsidR="003369CD" w:rsidRPr="00AB7304" w:rsidRDefault="003369CD" w:rsidP="003369CD">
      <w:pPr>
        <w:numPr>
          <w:ilvl w:val="0"/>
          <w:numId w:val="4"/>
        </w:numPr>
        <w:rPr>
          <w:color w:val="0E2841" w:themeColor="text2"/>
        </w:rPr>
      </w:pPr>
      <w:r w:rsidRPr="003369CD">
        <w:rPr>
          <w:color w:val="0E2841" w:themeColor="text2"/>
        </w:rPr>
        <w:t>Toto si můžete stáhnout. Stiskněte „Stáhnout PDF“</w:t>
      </w:r>
    </w:p>
    <w:p w14:paraId="37D5E3D5" w14:textId="3E117E62" w:rsidR="002B2D71" w:rsidRPr="00AB7304" w:rsidRDefault="003369CD" w:rsidP="003369CD">
      <w:pPr>
        <w:numPr>
          <w:ilvl w:val="0"/>
          <w:numId w:val="4"/>
        </w:numPr>
        <w:rPr>
          <w:color w:val="0E2841" w:themeColor="text2"/>
        </w:rPr>
      </w:pPr>
      <w:r w:rsidRPr="003369CD">
        <w:rPr>
          <w:color w:val="0E2841" w:themeColor="text2"/>
        </w:rPr>
        <w:t>Po stažení si můžete uložit do spisu</w:t>
      </w:r>
    </w:p>
    <w:sectPr w:rsidR="002B2D71" w:rsidRPr="00AB73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C4037" w14:textId="77777777" w:rsidR="002B2D71" w:rsidRDefault="002B2D71" w:rsidP="002B2D71">
      <w:pPr>
        <w:spacing w:after="0" w:line="240" w:lineRule="auto"/>
      </w:pPr>
      <w:r>
        <w:separator/>
      </w:r>
    </w:p>
  </w:endnote>
  <w:endnote w:type="continuationSeparator" w:id="0">
    <w:p w14:paraId="24F9AE6D" w14:textId="77777777" w:rsidR="002B2D71" w:rsidRDefault="002B2D71" w:rsidP="002B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334" w14:textId="0CC59231" w:rsidR="002B2D71" w:rsidRPr="002B2D71" w:rsidRDefault="003369CD" w:rsidP="002B2D71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F251A" wp14:editId="45797573">
          <wp:simplePos x="0" y="0"/>
          <wp:positionH relativeFrom="page">
            <wp:align>right</wp:align>
          </wp:positionH>
          <wp:positionV relativeFrom="paragraph">
            <wp:posOffset>-1426845</wp:posOffset>
          </wp:positionV>
          <wp:extent cx="2218130" cy="2218130"/>
          <wp:effectExtent l="95250" t="95250" r="10795" b="0"/>
          <wp:wrapNone/>
          <wp:docPr id="3" name="Grafický objekt 2">
            <a:extLst xmlns:a="http://schemas.openxmlformats.org/drawingml/2006/main">
              <a:ext uri="{FF2B5EF4-FFF2-40B4-BE49-F238E27FC236}">
                <a16:creationId xmlns:a16="http://schemas.microsoft.com/office/drawing/2014/main" id="{05CB2A6F-B503-8E3C-722A-BF33BA38FE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2">
                    <a:extLst>
                      <a:ext uri="{FF2B5EF4-FFF2-40B4-BE49-F238E27FC236}">
                        <a16:creationId xmlns:a16="http://schemas.microsoft.com/office/drawing/2014/main" id="{05CB2A6F-B503-8E3C-722A-BF33BA38FE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822530">
                    <a:off x="0" y="0"/>
                    <a:ext cx="2218130" cy="221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EFFEB36" wp14:editId="4C6FFD07">
          <wp:simplePos x="0" y="0"/>
          <wp:positionH relativeFrom="column">
            <wp:posOffset>-452120</wp:posOffset>
          </wp:positionH>
          <wp:positionV relativeFrom="paragraph">
            <wp:posOffset>-17145</wp:posOffset>
          </wp:positionV>
          <wp:extent cx="1420495" cy="353695"/>
          <wp:effectExtent l="0" t="0" r="8255" b="8255"/>
          <wp:wrapNone/>
          <wp:docPr id="8892627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92761" w14:textId="77777777" w:rsidR="002B2D71" w:rsidRDefault="002B2D71" w:rsidP="002B2D71">
      <w:pPr>
        <w:spacing w:after="0" w:line="240" w:lineRule="auto"/>
      </w:pPr>
      <w:r>
        <w:separator/>
      </w:r>
    </w:p>
  </w:footnote>
  <w:footnote w:type="continuationSeparator" w:id="0">
    <w:p w14:paraId="11970B3F" w14:textId="77777777" w:rsidR="002B2D71" w:rsidRDefault="002B2D71" w:rsidP="002B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9A366" w14:textId="06550282" w:rsidR="002B2D71" w:rsidRDefault="002B2D71" w:rsidP="003369CD">
    <w:pPr>
      <w:pStyle w:val="Zhlav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2CAD3B4" wp14:editId="5A6FACEC">
          <wp:simplePos x="0" y="0"/>
          <wp:positionH relativeFrom="page">
            <wp:posOffset>5426710</wp:posOffset>
          </wp:positionH>
          <wp:positionV relativeFrom="paragraph">
            <wp:posOffset>-668020</wp:posOffset>
          </wp:positionV>
          <wp:extent cx="2228850" cy="2228850"/>
          <wp:effectExtent l="0" t="0" r="0" b="0"/>
          <wp:wrapNone/>
          <wp:docPr id="9" name="Grafický objekt 8">
            <a:extLst xmlns:a="http://schemas.openxmlformats.org/drawingml/2006/main">
              <a:ext uri="{FF2B5EF4-FFF2-40B4-BE49-F238E27FC236}">
                <a16:creationId xmlns:a16="http://schemas.microsoft.com/office/drawing/2014/main" id="{85A9298F-82D5-9358-8356-4FF11ACF12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8">
                    <a:extLst>
                      <a:ext uri="{FF2B5EF4-FFF2-40B4-BE49-F238E27FC236}">
                        <a16:creationId xmlns:a16="http://schemas.microsoft.com/office/drawing/2014/main" id="{85A9298F-82D5-9358-8356-4FF11ACF12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222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9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1563A"/>
    <w:multiLevelType w:val="hybridMultilevel"/>
    <w:tmpl w:val="684A5BFE"/>
    <w:lvl w:ilvl="0" w:tplc="7C564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6F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6F0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DC9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D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44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AA1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63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E2E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7E83"/>
    <w:multiLevelType w:val="hybridMultilevel"/>
    <w:tmpl w:val="829E6254"/>
    <w:lvl w:ilvl="0" w:tplc="C0842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EDD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F4C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E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A25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AD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0D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2EF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A2B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B3979"/>
    <w:multiLevelType w:val="hybridMultilevel"/>
    <w:tmpl w:val="1362F54A"/>
    <w:lvl w:ilvl="0" w:tplc="B6B6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85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49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CF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85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89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220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C9D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86A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A509C"/>
    <w:multiLevelType w:val="hybridMultilevel"/>
    <w:tmpl w:val="89725A00"/>
    <w:lvl w:ilvl="0" w:tplc="0D643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2F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549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1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5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40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D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0BA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56B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364310">
    <w:abstractNumId w:val="0"/>
  </w:num>
  <w:num w:numId="2" w16cid:durableId="128864076">
    <w:abstractNumId w:val="2"/>
  </w:num>
  <w:num w:numId="3" w16cid:durableId="396705067">
    <w:abstractNumId w:val="1"/>
  </w:num>
  <w:num w:numId="4" w16cid:durableId="1565602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71"/>
    <w:rsid w:val="00006A61"/>
    <w:rsid w:val="002B2D71"/>
    <w:rsid w:val="003369CD"/>
    <w:rsid w:val="00AB7304"/>
    <w:rsid w:val="00AF44B0"/>
    <w:rsid w:val="00E1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A12785"/>
  <w15:chartTrackingRefBased/>
  <w15:docId w15:val="{50C4704C-9E77-4DBC-9753-8907750A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2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2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2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2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2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2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2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2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2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2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2D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2D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2D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2D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2D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2D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2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2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2D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2D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2D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2D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2D7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B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2D71"/>
  </w:style>
  <w:style w:type="paragraph" w:styleId="Zpat">
    <w:name w:val="footer"/>
    <w:basedOn w:val="Normln"/>
    <w:link w:val="ZpatChar"/>
    <w:uiPriority w:val="99"/>
    <w:unhideWhenUsed/>
    <w:rsid w:val="002B2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2D71"/>
  </w:style>
  <w:style w:type="character" w:styleId="Hypertextovodkaz">
    <w:name w:val="Hyperlink"/>
    <w:basedOn w:val="Standardnpsmoodstavce"/>
    <w:uiPriority w:val="99"/>
    <w:unhideWhenUsed/>
    <w:rsid w:val="002B2D7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2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6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0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5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8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72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4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30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6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za-ais.egon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Váchal Karel</dc:creator>
  <cp:keywords/>
  <dc:description/>
  <cp:lastModifiedBy>Váchal Karel</cp:lastModifiedBy>
  <cp:revision>2</cp:revision>
  <dcterms:created xsi:type="dcterms:W3CDTF">2024-11-11T14:55:00Z</dcterms:created>
  <dcterms:modified xsi:type="dcterms:W3CDTF">2024-11-11T15:15:00Z</dcterms:modified>
</cp:coreProperties>
</file>