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2CAD" w14:textId="77777777" w:rsidR="00203B0F" w:rsidRPr="00E55F46" w:rsidRDefault="00203B0F">
      <w:pPr>
        <w:rPr>
          <w:rFonts w:ascii="Arial" w:hAnsi="Arial" w:cs="Arial"/>
          <w:b/>
          <w:bCs/>
          <w:sz w:val="28"/>
          <w:szCs w:val="28"/>
          <w:u w:val="single"/>
        </w:rPr>
      </w:pPr>
    </w:p>
    <w:p w14:paraId="7A68B74B" w14:textId="77777777" w:rsidR="00203B0F" w:rsidRPr="00E55F46" w:rsidRDefault="00203B0F">
      <w:pPr>
        <w:rPr>
          <w:rFonts w:ascii="Arial" w:hAnsi="Arial" w:cs="Arial"/>
          <w:b/>
          <w:bCs/>
          <w:sz w:val="28"/>
          <w:szCs w:val="28"/>
          <w:u w:val="single"/>
        </w:rPr>
      </w:pPr>
    </w:p>
    <w:p w14:paraId="1E4CBF45" w14:textId="77777777" w:rsidR="00203B0F" w:rsidRPr="00E55F46" w:rsidRDefault="00203B0F">
      <w:pPr>
        <w:rPr>
          <w:rFonts w:ascii="Arial" w:hAnsi="Arial" w:cs="Arial"/>
          <w:b/>
          <w:bCs/>
          <w:sz w:val="28"/>
          <w:szCs w:val="28"/>
          <w:u w:val="single"/>
        </w:rPr>
      </w:pPr>
    </w:p>
    <w:p w14:paraId="015279D6" w14:textId="77777777" w:rsidR="00203B0F" w:rsidRPr="00E55F46" w:rsidRDefault="00203B0F">
      <w:pPr>
        <w:rPr>
          <w:rFonts w:ascii="Arial" w:hAnsi="Arial" w:cs="Arial"/>
          <w:b/>
          <w:bCs/>
          <w:sz w:val="28"/>
          <w:szCs w:val="28"/>
          <w:u w:val="single"/>
        </w:rPr>
      </w:pPr>
    </w:p>
    <w:p w14:paraId="5418A9F5" w14:textId="77777777" w:rsidR="00203B0F" w:rsidRPr="00E55F46" w:rsidRDefault="00203B0F" w:rsidP="00203B0F">
      <w:pPr>
        <w:spacing w:before="120" w:after="0" w:line="276" w:lineRule="auto"/>
        <w:jc w:val="center"/>
        <w:rPr>
          <w:rFonts w:ascii="Arial" w:eastAsiaTheme="minorEastAsia" w:hAnsi="Arial" w:cs="Arial"/>
          <w:b/>
          <w:color w:val="000099"/>
          <w:sz w:val="44"/>
          <w:szCs w:val="44"/>
          <w:lang w:eastAsia="cs-CZ"/>
        </w:rPr>
      </w:pPr>
    </w:p>
    <w:p w14:paraId="513D0414" w14:textId="77777777" w:rsidR="00203B0F" w:rsidRPr="00E55F46" w:rsidRDefault="00203B0F" w:rsidP="00203B0F">
      <w:pPr>
        <w:spacing w:before="120" w:after="0" w:line="276" w:lineRule="auto"/>
        <w:jc w:val="center"/>
        <w:rPr>
          <w:rFonts w:ascii="Arial" w:eastAsiaTheme="minorEastAsia" w:hAnsi="Arial" w:cs="Arial"/>
          <w:b/>
          <w:color w:val="000099"/>
          <w:sz w:val="44"/>
          <w:szCs w:val="44"/>
          <w:lang w:eastAsia="cs-CZ"/>
        </w:rPr>
      </w:pPr>
    </w:p>
    <w:p w14:paraId="2CD26409" w14:textId="77777777" w:rsidR="00203B0F" w:rsidRPr="00E55F46" w:rsidRDefault="00203B0F" w:rsidP="00203B0F">
      <w:pPr>
        <w:spacing w:before="120" w:after="0" w:line="276" w:lineRule="auto"/>
        <w:jc w:val="center"/>
        <w:rPr>
          <w:rFonts w:ascii="Arial" w:eastAsiaTheme="minorEastAsia" w:hAnsi="Arial" w:cs="Arial"/>
          <w:b/>
          <w:color w:val="000099"/>
          <w:sz w:val="44"/>
          <w:szCs w:val="44"/>
          <w:lang w:eastAsia="cs-CZ"/>
        </w:rPr>
      </w:pPr>
    </w:p>
    <w:p w14:paraId="1E546EE9" w14:textId="77777777" w:rsidR="00203B0F" w:rsidRPr="00E55F46" w:rsidRDefault="00203B0F" w:rsidP="00203B0F">
      <w:pPr>
        <w:spacing w:before="120" w:after="0" w:line="276" w:lineRule="auto"/>
        <w:jc w:val="center"/>
        <w:rPr>
          <w:rFonts w:ascii="Arial" w:eastAsiaTheme="minorEastAsia" w:hAnsi="Arial" w:cs="Arial"/>
          <w:b/>
          <w:color w:val="000099"/>
          <w:sz w:val="44"/>
          <w:szCs w:val="44"/>
          <w:lang w:eastAsia="cs-CZ"/>
        </w:rPr>
      </w:pPr>
    </w:p>
    <w:p w14:paraId="282F989E" w14:textId="7C64EE44" w:rsidR="00203B0F" w:rsidRPr="00E55F46" w:rsidRDefault="005F0C5A" w:rsidP="00203B0F">
      <w:pPr>
        <w:spacing w:before="120" w:after="0" w:line="276" w:lineRule="auto"/>
        <w:jc w:val="center"/>
        <w:rPr>
          <w:rFonts w:ascii="Arial" w:eastAsiaTheme="minorEastAsia" w:hAnsi="Arial" w:cs="Arial"/>
          <w:b/>
          <w:color w:val="002060"/>
          <w:sz w:val="44"/>
          <w:szCs w:val="44"/>
          <w:lang w:eastAsia="cs-CZ"/>
        </w:rPr>
      </w:pPr>
      <w:r w:rsidRPr="00E55F46">
        <w:rPr>
          <w:rFonts w:ascii="Arial" w:eastAsiaTheme="minorEastAsia" w:hAnsi="Arial" w:cs="Arial"/>
          <w:b/>
          <w:color w:val="002060"/>
          <w:sz w:val="44"/>
          <w:szCs w:val="44"/>
          <w:lang w:eastAsia="cs-CZ"/>
        </w:rPr>
        <w:t xml:space="preserve">Stanovisko k postupu podle </w:t>
      </w:r>
      <w:r w:rsidR="00DC1E97" w:rsidRPr="00E55F46">
        <w:rPr>
          <w:rFonts w:ascii="Arial" w:eastAsiaTheme="minorEastAsia" w:hAnsi="Arial" w:cs="Arial"/>
          <w:b/>
          <w:color w:val="002060"/>
          <w:sz w:val="44"/>
          <w:szCs w:val="44"/>
          <w:lang w:eastAsia="cs-CZ"/>
        </w:rPr>
        <w:t xml:space="preserve">§ </w:t>
      </w:r>
      <w:r w:rsidR="00DD5D5D" w:rsidRPr="00E55F46">
        <w:rPr>
          <w:rFonts w:ascii="Arial" w:eastAsiaTheme="minorEastAsia" w:hAnsi="Arial" w:cs="Arial"/>
          <w:b/>
          <w:color w:val="002060"/>
          <w:sz w:val="44"/>
          <w:szCs w:val="44"/>
          <w:lang w:eastAsia="cs-CZ"/>
        </w:rPr>
        <w:t xml:space="preserve">263 </w:t>
      </w:r>
      <w:r w:rsidR="00287C09" w:rsidRPr="00E55F46">
        <w:rPr>
          <w:rFonts w:ascii="Arial" w:eastAsiaTheme="minorEastAsia" w:hAnsi="Arial" w:cs="Arial"/>
          <w:b/>
          <w:color w:val="002060"/>
          <w:sz w:val="44"/>
          <w:szCs w:val="44"/>
          <w:lang w:eastAsia="cs-CZ"/>
        </w:rPr>
        <w:t>až</w:t>
      </w:r>
      <w:r w:rsidR="00DD5D5D" w:rsidRPr="00E55F46">
        <w:rPr>
          <w:rFonts w:ascii="Arial" w:eastAsiaTheme="minorEastAsia" w:hAnsi="Arial" w:cs="Arial"/>
          <w:b/>
          <w:color w:val="002060"/>
          <w:sz w:val="44"/>
          <w:szCs w:val="44"/>
          <w:lang w:eastAsia="cs-CZ"/>
        </w:rPr>
        <w:t xml:space="preserve"> 265</w:t>
      </w:r>
      <w:r w:rsidR="00DC1E97" w:rsidRPr="00E55F46">
        <w:rPr>
          <w:rFonts w:ascii="Arial" w:eastAsiaTheme="minorEastAsia" w:hAnsi="Arial" w:cs="Arial"/>
          <w:b/>
          <w:color w:val="002060"/>
          <w:sz w:val="44"/>
          <w:szCs w:val="44"/>
          <w:lang w:eastAsia="cs-CZ"/>
        </w:rPr>
        <w:t xml:space="preserve"> </w:t>
      </w:r>
      <w:r w:rsidR="005C6FD5" w:rsidRPr="00E55F46">
        <w:rPr>
          <w:rFonts w:ascii="Arial" w:eastAsiaTheme="minorEastAsia" w:hAnsi="Arial" w:cs="Arial"/>
          <w:b/>
          <w:color w:val="002060"/>
          <w:sz w:val="44"/>
          <w:szCs w:val="44"/>
          <w:lang w:eastAsia="cs-CZ"/>
        </w:rPr>
        <w:t>zákona</w:t>
      </w:r>
      <w:r w:rsidR="00287C09" w:rsidRPr="00E55F46">
        <w:rPr>
          <w:rFonts w:ascii="Arial" w:eastAsiaTheme="minorEastAsia" w:hAnsi="Arial" w:cs="Arial"/>
          <w:b/>
          <w:color w:val="002060"/>
          <w:sz w:val="44"/>
          <w:szCs w:val="44"/>
          <w:lang w:eastAsia="cs-CZ"/>
        </w:rPr>
        <w:t xml:space="preserve"> č.</w:t>
      </w:r>
      <w:r w:rsidR="005C6FD5" w:rsidRPr="00E55F46">
        <w:rPr>
          <w:rFonts w:ascii="Arial" w:eastAsiaTheme="minorEastAsia" w:hAnsi="Arial" w:cs="Arial"/>
          <w:b/>
          <w:color w:val="002060"/>
          <w:sz w:val="44"/>
          <w:szCs w:val="44"/>
          <w:lang w:eastAsia="cs-CZ"/>
        </w:rPr>
        <w:t> </w:t>
      </w:r>
      <w:r w:rsidR="00287C09" w:rsidRPr="00E55F46">
        <w:rPr>
          <w:rFonts w:ascii="Arial" w:eastAsiaTheme="minorEastAsia" w:hAnsi="Arial" w:cs="Arial"/>
          <w:b/>
          <w:color w:val="002060"/>
          <w:sz w:val="44"/>
          <w:szCs w:val="44"/>
          <w:lang w:eastAsia="cs-CZ"/>
        </w:rPr>
        <w:t xml:space="preserve">283/2021 Sb., stavební zákon, ve znění </w:t>
      </w:r>
      <w:r w:rsidR="005C6FD5" w:rsidRPr="00E55F46">
        <w:rPr>
          <w:rFonts w:ascii="Arial" w:eastAsiaTheme="minorEastAsia" w:hAnsi="Arial" w:cs="Arial"/>
          <w:b/>
          <w:color w:val="002060"/>
          <w:sz w:val="44"/>
          <w:szCs w:val="44"/>
          <w:lang w:eastAsia="cs-CZ"/>
        </w:rPr>
        <w:t>pozdějších předpisů</w:t>
      </w:r>
    </w:p>
    <w:p w14:paraId="7A2C8DA6" w14:textId="77777777" w:rsidR="00203B0F" w:rsidRPr="00E55F46" w:rsidRDefault="00203B0F" w:rsidP="00287C09">
      <w:pPr>
        <w:spacing w:before="120" w:after="0" w:line="276" w:lineRule="auto"/>
        <w:jc w:val="center"/>
        <w:rPr>
          <w:rFonts w:ascii="Arial" w:hAnsi="Arial" w:cs="Arial"/>
          <w:b/>
          <w:bCs/>
          <w:sz w:val="28"/>
          <w:szCs w:val="28"/>
          <w:u w:val="single"/>
        </w:rPr>
      </w:pPr>
    </w:p>
    <w:p w14:paraId="1A432460" w14:textId="77777777" w:rsidR="00203B0F" w:rsidRPr="00E55F46" w:rsidRDefault="00203B0F">
      <w:pPr>
        <w:rPr>
          <w:rFonts w:ascii="Arial" w:hAnsi="Arial" w:cs="Arial"/>
          <w:b/>
          <w:bCs/>
          <w:sz w:val="28"/>
          <w:szCs w:val="28"/>
          <w:u w:val="single"/>
        </w:rPr>
      </w:pPr>
    </w:p>
    <w:p w14:paraId="1CD72F26" w14:textId="77777777" w:rsidR="00203B0F" w:rsidRPr="00E55F46" w:rsidRDefault="00203B0F">
      <w:pPr>
        <w:rPr>
          <w:rFonts w:ascii="Arial" w:hAnsi="Arial" w:cs="Arial"/>
          <w:b/>
          <w:bCs/>
          <w:sz w:val="28"/>
          <w:szCs w:val="28"/>
          <w:u w:val="single"/>
        </w:rPr>
      </w:pPr>
    </w:p>
    <w:p w14:paraId="06388818" w14:textId="77777777" w:rsidR="00203B0F" w:rsidRPr="00E55F46" w:rsidRDefault="00203B0F">
      <w:pPr>
        <w:rPr>
          <w:rFonts w:ascii="Arial" w:hAnsi="Arial" w:cs="Arial"/>
          <w:b/>
          <w:bCs/>
          <w:sz w:val="28"/>
          <w:szCs w:val="28"/>
          <w:u w:val="single"/>
        </w:rPr>
      </w:pPr>
    </w:p>
    <w:p w14:paraId="41C9B88A" w14:textId="77777777" w:rsidR="00203B0F" w:rsidRPr="00E55F46" w:rsidRDefault="00203B0F">
      <w:pPr>
        <w:rPr>
          <w:rFonts w:ascii="Arial" w:hAnsi="Arial" w:cs="Arial"/>
          <w:b/>
          <w:bCs/>
          <w:sz w:val="28"/>
          <w:szCs w:val="28"/>
          <w:u w:val="single"/>
        </w:rPr>
      </w:pPr>
    </w:p>
    <w:p w14:paraId="72B96C55" w14:textId="77777777" w:rsidR="00203B0F" w:rsidRPr="00E55F46" w:rsidRDefault="00203B0F">
      <w:pPr>
        <w:rPr>
          <w:rFonts w:ascii="Arial" w:hAnsi="Arial" w:cs="Arial"/>
          <w:b/>
          <w:bCs/>
          <w:sz w:val="28"/>
          <w:szCs w:val="28"/>
          <w:u w:val="single"/>
        </w:rPr>
      </w:pPr>
    </w:p>
    <w:p w14:paraId="4E7DEFCA" w14:textId="77777777" w:rsidR="00203B0F" w:rsidRPr="00E55F46" w:rsidRDefault="00203B0F">
      <w:pPr>
        <w:rPr>
          <w:rFonts w:ascii="Arial" w:hAnsi="Arial" w:cs="Arial"/>
          <w:b/>
          <w:bCs/>
          <w:sz w:val="28"/>
          <w:szCs w:val="28"/>
          <w:u w:val="single"/>
        </w:rPr>
      </w:pPr>
    </w:p>
    <w:p w14:paraId="5064FC69" w14:textId="77777777" w:rsidR="00203B0F" w:rsidRPr="00E55F46" w:rsidRDefault="00203B0F">
      <w:pPr>
        <w:rPr>
          <w:rFonts w:ascii="Arial" w:hAnsi="Arial" w:cs="Arial"/>
          <w:b/>
          <w:bCs/>
          <w:sz w:val="28"/>
          <w:szCs w:val="28"/>
          <w:u w:val="single"/>
        </w:rPr>
      </w:pPr>
    </w:p>
    <w:p w14:paraId="4D3434CA" w14:textId="77777777" w:rsidR="00203B0F" w:rsidRPr="00E55F46" w:rsidRDefault="00203B0F">
      <w:pPr>
        <w:rPr>
          <w:rFonts w:ascii="Arial" w:hAnsi="Arial" w:cs="Arial"/>
          <w:b/>
          <w:bCs/>
          <w:sz w:val="28"/>
          <w:szCs w:val="28"/>
          <w:u w:val="single"/>
        </w:rPr>
      </w:pPr>
    </w:p>
    <w:p w14:paraId="56E81A4A" w14:textId="77777777" w:rsidR="00FD0D4C" w:rsidRPr="00E55F46" w:rsidRDefault="00FD0D4C" w:rsidP="00FD0D4C">
      <w:pPr>
        <w:pStyle w:val="Odstavecseseznamem"/>
        <w:spacing w:before="120" w:after="0" w:line="276" w:lineRule="auto"/>
        <w:ind w:left="426"/>
        <w:jc w:val="both"/>
        <w:rPr>
          <w:rFonts w:ascii="Arial" w:hAnsi="Arial" w:cs="Arial"/>
          <w:b/>
          <w:bCs/>
          <w:color w:val="0070C0"/>
          <w:sz w:val="24"/>
          <w:szCs w:val="24"/>
        </w:rPr>
      </w:pPr>
    </w:p>
    <w:p w14:paraId="149F5BAB" w14:textId="77777777" w:rsidR="005F0C5A" w:rsidRPr="00E55F46" w:rsidRDefault="005F0C5A" w:rsidP="00FD0D4C">
      <w:pPr>
        <w:pStyle w:val="Odstavecseseznamem"/>
        <w:spacing w:before="120" w:after="0" w:line="276" w:lineRule="auto"/>
        <w:ind w:left="426"/>
        <w:jc w:val="both"/>
        <w:rPr>
          <w:rFonts w:ascii="Arial" w:hAnsi="Arial" w:cs="Arial"/>
          <w:b/>
          <w:bCs/>
          <w:color w:val="0070C0"/>
          <w:sz w:val="24"/>
          <w:szCs w:val="24"/>
        </w:rPr>
      </w:pPr>
    </w:p>
    <w:p w14:paraId="64A6B9A4" w14:textId="77777777" w:rsidR="005F0C5A" w:rsidRPr="00E55F46" w:rsidRDefault="005F0C5A" w:rsidP="00FD0D4C">
      <w:pPr>
        <w:pStyle w:val="Odstavecseseznamem"/>
        <w:spacing w:before="120" w:after="0" w:line="276" w:lineRule="auto"/>
        <w:ind w:left="426"/>
        <w:jc w:val="both"/>
        <w:rPr>
          <w:rFonts w:ascii="Arial" w:hAnsi="Arial" w:cs="Arial"/>
          <w:b/>
          <w:bCs/>
          <w:color w:val="0070C0"/>
          <w:sz w:val="24"/>
          <w:szCs w:val="24"/>
        </w:rPr>
      </w:pPr>
    </w:p>
    <w:p w14:paraId="6DFE4E9F" w14:textId="52B6BEC2" w:rsidR="003E6BD0" w:rsidRPr="00E55F46" w:rsidRDefault="005F0C5A" w:rsidP="003E6BD0">
      <w:pPr>
        <w:spacing w:before="120" w:after="0" w:line="276" w:lineRule="auto"/>
        <w:jc w:val="center"/>
        <w:rPr>
          <w:rFonts w:ascii="Arial" w:eastAsiaTheme="minorEastAsia" w:hAnsi="Arial" w:cs="Arial"/>
          <w:b/>
          <w:color w:val="002060"/>
          <w:sz w:val="28"/>
          <w:szCs w:val="28"/>
          <w:lang w:eastAsia="cs-CZ"/>
        </w:rPr>
      </w:pPr>
      <w:r w:rsidRPr="00E55F46">
        <w:rPr>
          <w:rFonts w:ascii="Arial" w:eastAsiaTheme="minorEastAsia" w:hAnsi="Arial" w:cs="Arial"/>
          <w:b/>
          <w:color w:val="002060"/>
          <w:sz w:val="28"/>
          <w:szCs w:val="28"/>
          <w:lang w:eastAsia="cs-CZ"/>
        </w:rPr>
        <w:t xml:space="preserve">Metodická pomůcka odboru stavebního řádu MMR, </w:t>
      </w:r>
      <w:r w:rsidR="00C54661" w:rsidRPr="00E55F46">
        <w:rPr>
          <w:rFonts w:ascii="Arial" w:eastAsiaTheme="minorEastAsia" w:hAnsi="Arial" w:cs="Arial"/>
          <w:b/>
          <w:color w:val="002060"/>
          <w:sz w:val="28"/>
          <w:szCs w:val="28"/>
          <w:lang w:eastAsia="cs-CZ"/>
        </w:rPr>
        <w:t>září</w:t>
      </w:r>
      <w:r w:rsidRPr="00E55F46">
        <w:rPr>
          <w:rFonts w:ascii="Arial" w:eastAsiaTheme="minorEastAsia" w:hAnsi="Arial" w:cs="Arial"/>
          <w:b/>
          <w:color w:val="002060"/>
          <w:sz w:val="28"/>
          <w:szCs w:val="28"/>
          <w:lang w:eastAsia="cs-CZ"/>
        </w:rPr>
        <w:t xml:space="preserve"> 2024</w:t>
      </w:r>
    </w:p>
    <w:p w14:paraId="3D81C1E1" w14:textId="287B23B9" w:rsidR="003E6BD0" w:rsidRPr="00E55F46" w:rsidRDefault="003E6BD0">
      <w:pPr>
        <w:rPr>
          <w:rFonts w:ascii="Arial" w:eastAsiaTheme="minorEastAsia" w:hAnsi="Arial" w:cs="Arial"/>
          <w:b/>
          <w:color w:val="002060"/>
          <w:sz w:val="28"/>
          <w:szCs w:val="28"/>
          <w:lang w:eastAsia="cs-CZ"/>
        </w:rPr>
      </w:pPr>
    </w:p>
    <w:p w14:paraId="3DAAD1E0" w14:textId="43881710" w:rsidR="003E6BD0" w:rsidRPr="00E55F46" w:rsidRDefault="00E55F46" w:rsidP="003E6BD0">
      <w:pPr>
        <w:spacing w:before="120" w:after="0" w:line="276" w:lineRule="auto"/>
        <w:rPr>
          <w:rFonts w:ascii="Arial" w:hAnsi="Arial" w:cs="Arial"/>
          <w:b/>
          <w:bCs/>
          <w:sz w:val="28"/>
          <w:szCs w:val="28"/>
        </w:rPr>
      </w:pPr>
      <w:r>
        <w:rPr>
          <w:rFonts w:ascii="Arial" w:hAnsi="Arial" w:cs="Arial"/>
          <w:b/>
          <w:bCs/>
          <w:sz w:val="28"/>
          <w:szCs w:val="28"/>
        </w:rPr>
        <w:lastRenderedPageBreak/>
        <w:br/>
      </w:r>
      <w:r w:rsidR="003E6BD0" w:rsidRPr="00E55F46">
        <w:rPr>
          <w:rFonts w:ascii="Arial" w:hAnsi="Arial" w:cs="Arial"/>
          <w:b/>
          <w:bCs/>
          <w:sz w:val="28"/>
          <w:szCs w:val="28"/>
        </w:rPr>
        <w:t>OBSAH</w:t>
      </w:r>
    </w:p>
    <w:p w14:paraId="5D424B1A" w14:textId="77777777" w:rsidR="003E6BD0" w:rsidRPr="00E55F46" w:rsidRDefault="003E6BD0" w:rsidP="003E6BD0">
      <w:pPr>
        <w:pStyle w:val="Odstavecseseznamem"/>
        <w:spacing w:after="120" w:line="360" w:lineRule="auto"/>
        <w:ind w:left="0"/>
        <w:jc w:val="both"/>
        <w:rPr>
          <w:rFonts w:ascii="Arial" w:hAnsi="Arial" w:cs="Arial"/>
          <w:b/>
          <w:bCs/>
          <w:sz w:val="28"/>
          <w:szCs w:val="28"/>
        </w:rPr>
      </w:pPr>
    </w:p>
    <w:p w14:paraId="5347FE49" w14:textId="3CB4E851" w:rsidR="003E6BD0" w:rsidRPr="00E55F46" w:rsidRDefault="00F479A8" w:rsidP="00A968C7">
      <w:pPr>
        <w:pStyle w:val="Odstavecseseznamem"/>
        <w:numPr>
          <w:ilvl w:val="0"/>
          <w:numId w:val="13"/>
        </w:numPr>
        <w:spacing w:after="120"/>
        <w:contextualSpacing w:val="0"/>
        <w:rPr>
          <w:rFonts w:ascii="Arial" w:hAnsi="Arial" w:cs="Arial"/>
          <w:sz w:val="28"/>
          <w:szCs w:val="28"/>
        </w:rPr>
      </w:pPr>
      <w:r w:rsidRPr="00E55F46">
        <w:rPr>
          <w:rFonts w:ascii="Arial" w:hAnsi="Arial" w:cs="Arial"/>
          <w:sz w:val="28"/>
          <w:szCs w:val="28"/>
        </w:rPr>
        <w:t>ÚVOD</w:t>
      </w:r>
    </w:p>
    <w:p w14:paraId="0BF30832" w14:textId="774DB2ED" w:rsidR="003E6BD0" w:rsidRPr="00E55F46" w:rsidRDefault="00F479A8" w:rsidP="00A968C7">
      <w:pPr>
        <w:pStyle w:val="Odstavecseseznamem"/>
        <w:numPr>
          <w:ilvl w:val="0"/>
          <w:numId w:val="13"/>
        </w:numPr>
        <w:spacing w:after="120"/>
        <w:contextualSpacing w:val="0"/>
        <w:rPr>
          <w:rFonts w:ascii="Arial" w:hAnsi="Arial" w:cs="Arial"/>
          <w:sz w:val="28"/>
          <w:szCs w:val="28"/>
        </w:rPr>
      </w:pPr>
      <w:r w:rsidRPr="00E55F46">
        <w:rPr>
          <w:rFonts w:ascii="Arial" w:hAnsi="Arial" w:cs="Arial"/>
          <w:sz w:val="28"/>
          <w:szCs w:val="28"/>
        </w:rPr>
        <w:t xml:space="preserve">MIMOŘÁDNÉ POSTUPY </w:t>
      </w:r>
    </w:p>
    <w:p w14:paraId="058E1932" w14:textId="77777777" w:rsidR="003E6BD0" w:rsidRPr="00E55F46" w:rsidRDefault="003E6BD0" w:rsidP="00A968C7">
      <w:pPr>
        <w:pStyle w:val="Odstavecseseznamem"/>
        <w:spacing w:after="120"/>
        <w:rPr>
          <w:rFonts w:ascii="Arial" w:hAnsi="Arial" w:cs="Arial"/>
          <w:sz w:val="28"/>
          <w:szCs w:val="28"/>
          <w:u w:val="single"/>
        </w:rPr>
      </w:pPr>
      <w:r w:rsidRPr="00E55F46">
        <w:rPr>
          <w:rFonts w:ascii="Arial" w:hAnsi="Arial" w:cs="Arial"/>
          <w:sz w:val="28"/>
          <w:szCs w:val="28"/>
          <w:u w:val="single"/>
        </w:rPr>
        <w:t xml:space="preserve">B.1 Mimořádné opatření </w:t>
      </w:r>
    </w:p>
    <w:p w14:paraId="37693B07" w14:textId="77777777" w:rsidR="003E6BD0" w:rsidRPr="00E55F46" w:rsidRDefault="003E6BD0" w:rsidP="00A968C7">
      <w:pPr>
        <w:pStyle w:val="Odstavecseseznamem"/>
        <w:spacing w:after="120"/>
        <w:ind w:left="1843" w:hanging="709"/>
        <w:rPr>
          <w:rFonts w:ascii="Arial" w:hAnsi="Arial" w:cs="Arial"/>
          <w:sz w:val="28"/>
          <w:szCs w:val="28"/>
        </w:rPr>
      </w:pPr>
      <w:bookmarkStart w:id="0" w:name="_Hlk172722989"/>
      <w:r w:rsidRPr="00E55F46">
        <w:rPr>
          <w:rFonts w:ascii="Arial" w:hAnsi="Arial" w:cs="Arial"/>
          <w:sz w:val="28"/>
          <w:szCs w:val="28"/>
        </w:rPr>
        <w:t>B.1.1 </w:t>
      </w:r>
      <w:r w:rsidRPr="00E55F46">
        <w:rPr>
          <w:rFonts w:ascii="Arial" w:hAnsi="Arial" w:cs="Arial"/>
          <w:sz w:val="28"/>
          <w:szCs w:val="28"/>
        </w:rPr>
        <w:tab/>
        <w:t xml:space="preserve">Postup stavebníka </w:t>
      </w:r>
    </w:p>
    <w:p w14:paraId="5B0A474B" w14:textId="77777777" w:rsidR="003E6BD0" w:rsidRPr="00E55F46" w:rsidRDefault="003E6BD0" w:rsidP="00A968C7">
      <w:pPr>
        <w:pStyle w:val="Odstavecseseznamem"/>
        <w:spacing w:after="120"/>
        <w:ind w:left="1843" w:hanging="709"/>
        <w:contextualSpacing w:val="0"/>
        <w:rPr>
          <w:rFonts w:ascii="Arial" w:hAnsi="Arial" w:cs="Arial"/>
          <w:sz w:val="28"/>
          <w:szCs w:val="28"/>
        </w:rPr>
      </w:pPr>
      <w:r w:rsidRPr="00E55F46">
        <w:rPr>
          <w:rFonts w:ascii="Arial" w:hAnsi="Arial" w:cs="Arial"/>
          <w:sz w:val="28"/>
          <w:szCs w:val="28"/>
        </w:rPr>
        <w:t>B.1.2 </w:t>
      </w:r>
      <w:r w:rsidRPr="00E55F46">
        <w:rPr>
          <w:rFonts w:ascii="Arial" w:hAnsi="Arial" w:cs="Arial"/>
          <w:sz w:val="28"/>
          <w:szCs w:val="28"/>
        </w:rPr>
        <w:tab/>
        <w:t xml:space="preserve">Postup stavebního úřadu </w:t>
      </w:r>
    </w:p>
    <w:bookmarkEnd w:id="0"/>
    <w:p w14:paraId="345DFA96" w14:textId="77777777" w:rsidR="003E6BD0" w:rsidRPr="00E55F46" w:rsidRDefault="003E6BD0" w:rsidP="00A968C7">
      <w:pPr>
        <w:pStyle w:val="Odstavecseseznamem"/>
        <w:spacing w:after="120"/>
        <w:rPr>
          <w:rFonts w:ascii="Arial" w:hAnsi="Arial" w:cs="Arial"/>
          <w:sz w:val="28"/>
          <w:szCs w:val="28"/>
          <w:u w:val="single"/>
        </w:rPr>
      </w:pPr>
      <w:r w:rsidRPr="00E55F46">
        <w:rPr>
          <w:rFonts w:ascii="Arial" w:hAnsi="Arial" w:cs="Arial"/>
          <w:sz w:val="28"/>
          <w:szCs w:val="28"/>
          <w:u w:val="single"/>
        </w:rPr>
        <w:t>B.2 Obnova staveb</w:t>
      </w:r>
    </w:p>
    <w:p w14:paraId="14632D61" w14:textId="77777777" w:rsidR="003E6BD0" w:rsidRPr="00E55F46" w:rsidRDefault="003E6BD0" w:rsidP="00A968C7">
      <w:pPr>
        <w:pStyle w:val="Odstavecseseznamem"/>
        <w:spacing w:after="120"/>
        <w:ind w:left="1843" w:hanging="709"/>
        <w:rPr>
          <w:rFonts w:ascii="Arial" w:hAnsi="Arial" w:cs="Arial"/>
          <w:sz w:val="28"/>
          <w:szCs w:val="28"/>
        </w:rPr>
      </w:pPr>
      <w:r w:rsidRPr="00E55F46">
        <w:rPr>
          <w:rFonts w:ascii="Arial" w:hAnsi="Arial" w:cs="Arial"/>
          <w:sz w:val="28"/>
          <w:szCs w:val="28"/>
        </w:rPr>
        <w:t>B.2.1 </w:t>
      </w:r>
      <w:r w:rsidRPr="00E55F46">
        <w:rPr>
          <w:rFonts w:ascii="Arial" w:hAnsi="Arial" w:cs="Arial"/>
          <w:sz w:val="28"/>
          <w:szCs w:val="28"/>
        </w:rPr>
        <w:tab/>
        <w:t xml:space="preserve">Postup stavebníka (vlastníka stavby) </w:t>
      </w:r>
    </w:p>
    <w:p w14:paraId="3BD09065" w14:textId="77777777" w:rsidR="003E6BD0" w:rsidRPr="00E55F46" w:rsidRDefault="003E6BD0" w:rsidP="00A968C7">
      <w:pPr>
        <w:pStyle w:val="Odstavecseseznamem"/>
        <w:spacing w:after="120"/>
        <w:ind w:left="1843" w:hanging="709"/>
        <w:contextualSpacing w:val="0"/>
        <w:rPr>
          <w:rFonts w:ascii="Arial" w:hAnsi="Arial" w:cs="Arial"/>
          <w:sz w:val="28"/>
          <w:szCs w:val="28"/>
        </w:rPr>
      </w:pPr>
      <w:r w:rsidRPr="00E55F46">
        <w:rPr>
          <w:rFonts w:ascii="Arial" w:hAnsi="Arial" w:cs="Arial"/>
          <w:sz w:val="28"/>
          <w:szCs w:val="28"/>
        </w:rPr>
        <w:t>B.2.2 </w:t>
      </w:r>
      <w:r w:rsidRPr="00E55F46">
        <w:rPr>
          <w:rFonts w:ascii="Arial" w:hAnsi="Arial" w:cs="Arial"/>
          <w:sz w:val="28"/>
          <w:szCs w:val="28"/>
        </w:rPr>
        <w:tab/>
        <w:t xml:space="preserve">Postup stavebního úřadu </w:t>
      </w:r>
    </w:p>
    <w:p w14:paraId="7408EC79" w14:textId="1DBC7FBB" w:rsidR="002235C0" w:rsidRPr="00E55F46" w:rsidRDefault="002235C0" w:rsidP="00A968C7">
      <w:pPr>
        <w:pStyle w:val="Odstavecseseznamem"/>
        <w:spacing w:after="120"/>
        <w:contextualSpacing w:val="0"/>
        <w:rPr>
          <w:rFonts w:ascii="Arial" w:hAnsi="Arial" w:cs="Arial"/>
          <w:sz w:val="28"/>
          <w:szCs w:val="28"/>
          <w:u w:val="single"/>
        </w:rPr>
      </w:pPr>
      <w:bookmarkStart w:id="1" w:name="_Hlk173056024"/>
      <w:r w:rsidRPr="00E55F46">
        <w:rPr>
          <w:rFonts w:ascii="Arial" w:hAnsi="Arial" w:cs="Arial"/>
          <w:sz w:val="28"/>
          <w:szCs w:val="28"/>
          <w:u w:val="single"/>
        </w:rPr>
        <w:t>B.3 Provádění a odstraňování staveb, zařízení a terénních úprav</w:t>
      </w:r>
    </w:p>
    <w:p w14:paraId="4B404856" w14:textId="3CEF0104" w:rsidR="003E6BD0" w:rsidRPr="00E55F46" w:rsidRDefault="003E6BD0" w:rsidP="00A968C7">
      <w:pPr>
        <w:pStyle w:val="Odstavecseseznamem"/>
        <w:spacing w:after="120"/>
        <w:contextualSpacing w:val="0"/>
        <w:rPr>
          <w:rFonts w:ascii="Arial" w:hAnsi="Arial" w:cs="Arial"/>
          <w:sz w:val="28"/>
          <w:szCs w:val="28"/>
          <w:u w:val="single"/>
        </w:rPr>
      </w:pPr>
      <w:r w:rsidRPr="00E55F46">
        <w:rPr>
          <w:rFonts w:ascii="Arial" w:hAnsi="Arial" w:cs="Arial"/>
          <w:sz w:val="28"/>
          <w:szCs w:val="28"/>
          <w:u w:val="single"/>
        </w:rPr>
        <w:t>B.</w:t>
      </w:r>
      <w:r w:rsidR="002235C0" w:rsidRPr="00E55F46">
        <w:rPr>
          <w:rFonts w:ascii="Arial" w:hAnsi="Arial" w:cs="Arial"/>
          <w:sz w:val="28"/>
          <w:szCs w:val="28"/>
          <w:u w:val="single"/>
        </w:rPr>
        <w:t>4</w:t>
      </w:r>
      <w:r w:rsidRPr="00E55F46">
        <w:rPr>
          <w:rFonts w:ascii="Arial" w:hAnsi="Arial" w:cs="Arial"/>
          <w:sz w:val="28"/>
          <w:szCs w:val="28"/>
          <w:u w:val="single"/>
        </w:rPr>
        <w:t> Užívání dokončené stavby</w:t>
      </w:r>
      <w:bookmarkEnd w:id="1"/>
    </w:p>
    <w:p w14:paraId="7C23D651" w14:textId="64DB1C17" w:rsidR="003E6BD0" w:rsidRPr="00E55F46" w:rsidRDefault="00F479A8" w:rsidP="00A968C7">
      <w:pPr>
        <w:pStyle w:val="Odstavecseseznamem"/>
        <w:numPr>
          <w:ilvl w:val="0"/>
          <w:numId w:val="13"/>
        </w:numPr>
        <w:spacing w:after="120"/>
        <w:contextualSpacing w:val="0"/>
        <w:rPr>
          <w:rFonts w:ascii="Arial" w:hAnsi="Arial" w:cs="Arial"/>
          <w:sz w:val="28"/>
          <w:szCs w:val="28"/>
        </w:rPr>
      </w:pPr>
      <w:r w:rsidRPr="00E55F46">
        <w:rPr>
          <w:rFonts w:ascii="Arial" w:hAnsi="Arial" w:cs="Arial"/>
          <w:sz w:val="28"/>
          <w:szCs w:val="28"/>
        </w:rPr>
        <w:t>ZÁVĚR</w:t>
      </w:r>
    </w:p>
    <w:p w14:paraId="06E05B76" w14:textId="19417362" w:rsidR="00F479A8" w:rsidRPr="00E55F46" w:rsidRDefault="00A968C7" w:rsidP="00A968C7">
      <w:pPr>
        <w:pStyle w:val="Odstavecseseznamem"/>
        <w:numPr>
          <w:ilvl w:val="0"/>
          <w:numId w:val="13"/>
        </w:numPr>
        <w:spacing w:after="120"/>
        <w:contextualSpacing w:val="0"/>
        <w:rPr>
          <w:rFonts w:ascii="Arial" w:hAnsi="Arial" w:cs="Arial"/>
          <w:sz w:val="28"/>
          <w:szCs w:val="28"/>
        </w:rPr>
      </w:pPr>
      <w:bookmarkStart w:id="2" w:name="_Hlk172730592"/>
      <w:r w:rsidRPr="00E55F46">
        <w:rPr>
          <w:rFonts w:ascii="Arial" w:hAnsi="Arial" w:cs="Arial"/>
          <w:sz w:val="28"/>
          <w:szCs w:val="28"/>
        </w:rPr>
        <w:t>PŘÍLOHA č. 1 k</w:t>
      </w:r>
      <w:r w:rsidR="00195484" w:rsidRPr="00E55F46">
        <w:rPr>
          <w:rFonts w:ascii="Arial" w:hAnsi="Arial" w:cs="Arial"/>
          <w:sz w:val="28"/>
          <w:szCs w:val="28"/>
        </w:rPr>
        <w:t>e</w:t>
      </w:r>
      <w:r w:rsidRPr="00E55F46">
        <w:rPr>
          <w:rFonts w:ascii="Arial" w:hAnsi="Arial" w:cs="Arial"/>
          <w:sz w:val="28"/>
          <w:szCs w:val="28"/>
        </w:rPr>
        <w:t xml:space="preserve"> stavebnímu zákonu – Drobné stavby</w:t>
      </w:r>
    </w:p>
    <w:p w14:paraId="5234A9F4" w14:textId="1DC90988" w:rsidR="00EC666D" w:rsidRPr="00E55F46" w:rsidRDefault="00A968C7" w:rsidP="00EC666D">
      <w:pPr>
        <w:pStyle w:val="Odstavecseseznamem"/>
        <w:numPr>
          <w:ilvl w:val="0"/>
          <w:numId w:val="13"/>
        </w:numPr>
        <w:spacing w:after="120"/>
        <w:contextualSpacing w:val="0"/>
        <w:rPr>
          <w:rFonts w:ascii="Arial" w:hAnsi="Arial" w:cs="Arial"/>
          <w:sz w:val="28"/>
          <w:szCs w:val="28"/>
        </w:rPr>
      </w:pPr>
      <w:r w:rsidRPr="00E55F46">
        <w:rPr>
          <w:rFonts w:ascii="Arial" w:hAnsi="Arial" w:cs="Arial"/>
          <w:sz w:val="28"/>
          <w:szCs w:val="28"/>
        </w:rPr>
        <w:t>PŘÍLOHA č. 2 k</w:t>
      </w:r>
      <w:r w:rsidR="00195484" w:rsidRPr="00E55F46">
        <w:rPr>
          <w:rFonts w:ascii="Arial" w:hAnsi="Arial" w:cs="Arial"/>
          <w:sz w:val="28"/>
          <w:szCs w:val="28"/>
        </w:rPr>
        <w:t>e</w:t>
      </w:r>
      <w:r w:rsidRPr="00E55F46">
        <w:rPr>
          <w:rFonts w:ascii="Arial" w:hAnsi="Arial" w:cs="Arial"/>
          <w:sz w:val="28"/>
          <w:szCs w:val="28"/>
        </w:rPr>
        <w:t xml:space="preserve"> stavebnímu zákonu – Jednoduché stavby</w:t>
      </w:r>
    </w:p>
    <w:bookmarkEnd w:id="2"/>
    <w:p w14:paraId="3B5F3A1B" w14:textId="7DBC32C9" w:rsidR="003E6BD0" w:rsidRPr="00E55F46" w:rsidRDefault="003E6BD0" w:rsidP="00E245E3">
      <w:pPr>
        <w:pStyle w:val="Odstavecseseznamem"/>
        <w:spacing w:after="120"/>
        <w:ind w:left="1276" w:hanging="556"/>
        <w:contextualSpacing w:val="0"/>
        <w:jc w:val="both"/>
        <w:rPr>
          <w:rFonts w:ascii="Arial" w:hAnsi="Arial" w:cs="Arial"/>
          <w:sz w:val="28"/>
          <w:szCs w:val="28"/>
          <w:u w:val="single"/>
        </w:rPr>
      </w:pPr>
    </w:p>
    <w:p w14:paraId="22D4F8E0" w14:textId="77777777" w:rsidR="003E6BD0" w:rsidRPr="00E55F46" w:rsidRDefault="003E6BD0" w:rsidP="003E6BD0">
      <w:pPr>
        <w:spacing w:after="120" w:line="360" w:lineRule="auto"/>
        <w:ind w:left="1276" w:hanging="1276"/>
        <w:jc w:val="both"/>
        <w:rPr>
          <w:rFonts w:ascii="Arial" w:hAnsi="Arial" w:cs="Arial"/>
          <w:color w:val="002060"/>
          <w:sz w:val="28"/>
          <w:szCs w:val="28"/>
        </w:rPr>
      </w:pPr>
    </w:p>
    <w:p w14:paraId="7A64EF2F" w14:textId="77777777" w:rsidR="003E6BD0" w:rsidRPr="00E55F46" w:rsidRDefault="003E6BD0" w:rsidP="003E6BD0">
      <w:pPr>
        <w:spacing w:after="120" w:line="360" w:lineRule="auto"/>
        <w:ind w:left="1276" w:hanging="1276"/>
        <w:jc w:val="both"/>
        <w:rPr>
          <w:rFonts w:ascii="Arial" w:hAnsi="Arial" w:cs="Arial"/>
          <w:color w:val="002060"/>
          <w:sz w:val="28"/>
          <w:szCs w:val="28"/>
        </w:rPr>
      </w:pPr>
    </w:p>
    <w:p w14:paraId="5A27165E" w14:textId="77777777" w:rsidR="003E6BD0" w:rsidRPr="00E55F46" w:rsidRDefault="003E6BD0" w:rsidP="003E6BD0">
      <w:pPr>
        <w:spacing w:after="120" w:line="360" w:lineRule="auto"/>
        <w:ind w:left="1276" w:hanging="1276"/>
        <w:jc w:val="both"/>
        <w:rPr>
          <w:rFonts w:ascii="Arial" w:hAnsi="Arial" w:cs="Arial"/>
          <w:color w:val="002060"/>
          <w:sz w:val="28"/>
          <w:szCs w:val="28"/>
        </w:rPr>
      </w:pPr>
    </w:p>
    <w:p w14:paraId="7CB34914" w14:textId="77777777" w:rsidR="003E6BD0" w:rsidRPr="00E55F46" w:rsidRDefault="003E6BD0" w:rsidP="003E6BD0">
      <w:pPr>
        <w:pStyle w:val="Odstavecseseznamem"/>
        <w:numPr>
          <w:ilvl w:val="0"/>
          <w:numId w:val="13"/>
        </w:numPr>
        <w:contextualSpacing w:val="0"/>
        <w:rPr>
          <w:rFonts w:ascii="Arial" w:hAnsi="Arial" w:cs="Arial"/>
          <w:b/>
          <w:bCs/>
          <w:color w:val="002060"/>
          <w:sz w:val="24"/>
          <w:szCs w:val="24"/>
        </w:rPr>
      </w:pPr>
      <w:r w:rsidRPr="00E55F46">
        <w:rPr>
          <w:rFonts w:ascii="Arial" w:hAnsi="Arial" w:cs="Arial"/>
          <w:b/>
          <w:bCs/>
          <w:color w:val="002060"/>
          <w:sz w:val="24"/>
          <w:szCs w:val="24"/>
        </w:rPr>
        <w:br w:type="page"/>
      </w:r>
    </w:p>
    <w:p w14:paraId="35089017" w14:textId="77777777" w:rsidR="003E6BD0" w:rsidRPr="00E55F46" w:rsidRDefault="003E6BD0" w:rsidP="003E6BD0">
      <w:pPr>
        <w:pStyle w:val="Odstavecseseznamem"/>
        <w:spacing w:before="120" w:after="0" w:line="276" w:lineRule="auto"/>
        <w:ind w:left="426"/>
        <w:jc w:val="both"/>
        <w:rPr>
          <w:rFonts w:ascii="Arial" w:hAnsi="Arial" w:cs="Arial"/>
          <w:b/>
          <w:bCs/>
          <w:color w:val="002060"/>
          <w:sz w:val="28"/>
          <w:szCs w:val="28"/>
        </w:rPr>
      </w:pPr>
    </w:p>
    <w:p w14:paraId="2145686B" w14:textId="410C7AE0" w:rsidR="00D32113" w:rsidRPr="00E55F46" w:rsidRDefault="00F7735C" w:rsidP="00B55631">
      <w:pPr>
        <w:pStyle w:val="Odstavecseseznamem"/>
        <w:numPr>
          <w:ilvl w:val="0"/>
          <w:numId w:val="6"/>
        </w:numPr>
        <w:spacing w:after="120" w:line="240" w:lineRule="auto"/>
        <w:ind w:left="426" w:hanging="426"/>
        <w:jc w:val="both"/>
        <w:rPr>
          <w:rFonts w:ascii="Arial" w:hAnsi="Arial" w:cs="Arial"/>
          <w:b/>
          <w:bCs/>
          <w:color w:val="002060"/>
          <w:sz w:val="28"/>
          <w:szCs w:val="28"/>
        </w:rPr>
      </w:pPr>
      <w:r w:rsidRPr="00E55F46">
        <w:rPr>
          <w:rFonts w:ascii="Arial" w:hAnsi="Arial" w:cs="Arial"/>
          <w:b/>
          <w:bCs/>
          <w:color w:val="002060"/>
          <w:sz w:val="28"/>
          <w:szCs w:val="28"/>
        </w:rPr>
        <w:t>ÚVOD</w:t>
      </w:r>
    </w:p>
    <w:p w14:paraId="7EC39B0C" w14:textId="061B2AAC" w:rsidR="00507AC2" w:rsidRPr="00E55F46" w:rsidRDefault="007D6D75" w:rsidP="00B55631">
      <w:pPr>
        <w:spacing w:after="120" w:line="240" w:lineRule="auto"/>
        <w:jc w:val="both"/>
        <w:rPr>
          <w:rFonts w:ascii="Arial" w:hAnsi="Arial" w:cs="Arial"/>
          <w:sz w:val="24"/>
          <w:szCs w:val="24"/>
        </w:rPr>
      </w:pPr>
      <w:r w:rsidRPr="00E55F46">
        <w:rPr>
          <w:rFonts w:ascii="Arial" w:hAnsi="Arial" w:cs="Arial"/>
          <w:sz w:val="24"/>
          <w:szCs w:val="24"/>
        </w:rPr>
        <w:t xml:space="preserve">Ustanovení </w:t>
      </w:r>
      <w:r w:rsidR="00347675" w:rsidRPr="00E55F46">
        <w:rPr>
          <w:rFonts w:ascii="Arial" w:hAnsi="Arial" w:cs="Arial"/>
          <w:sz w:val="24"/>
          <w:szCs w:val="24"/>
        </w:rPr>
        <w:t>§ 263 až 265 zákona č. 283/2026 Sb., stavební zákon</w:t>
      </w:r>
      <w:r w:rsidR="00327EBE" w:rsidRPr="00E55F46">
        <w:rPr>
          <w:rFonts w:ascii="Arial" w:hAnsi="Arial" w:cs="Arial"/>
          <w:sz w:val="24"/>
          <w:szCs w:val="24"/>
        </w:rPr>
        <w:t xml:space="preserve"> (dále jen „stavební zákon“)</w:t>
      </w:r>
      <w:r w:rsidR="00A5706B" w:rsidRPr="00E55F46">
        <w:rPr>
          <w:rFonts w:ascii="Arial" w:hAnsi="Arial" w:cs="Arial"/>
          <w:sz w:val="24"/>
          <w:szCs w:val="24"/>
        </w:rPr>
        <w:t>, ve znění pozdějších předpisů,</w:t>
      </w:r>
      <w:r w:rsidR="00943F33" w:rsidRPr="00E55F46">
        <w:rPr>
          <w:rFonts w:ascii="Arial" w:hAnsi="Arial" w:cs="Arial"/>
          <w:sz w:val="24"/>
          <w:szCs w:val="24"/>
        </w:rPr>
        <w:t xml:space="preserve"> </w:t>
      </w:r>
      <w:r w:rsidR="00AB18D3" w:rsidRPr="00E55F46">
        <w:rPr>
          <w:rFonts w:ascii="Arial" w:hAnsi="Arial" w:cs="Arial"/>
          <w:sz w:val="24"/>
          <w:szCs w:val="24"/>
        </w:rPr>
        <w:t>upravuj</w:t>
      </w:r>
      <w:r w:rsidR="00EC666D" w:rsidRPr="00E55F46">
        <w:rPr>
          <w:rFonts w:ascii="Arial" w:hAnsi="Arial" w:cs="Arial"/>
          <w:sz w:val="24"/>
          <w:szCs w:val="24"/>
        </w:rPr>
        <w:t>í</w:t>
      </w:r>
      <w:r w:rsidR="00943F33" w:rsidRPr="00E55F46">
        <w:rPr>
          <w:rFonts w:ascii="Arial" w:hAnsi="Arial" w:cs="Arial"/>
          <w:sz w:val="24"/>
          <w:szCs w:val="24"/>
        </w:rPr>
        <w:t xml:space="preserve"> mimořádn</w:t>
      </w:r>
      <w:r w:rsidR="00AB18D3" w:rsidRPr="00E55F46">
        <w:rPr>
          <w:rFonts w:ascii="Arial" w:hAnsi="Arial" w:cs="Arial"/>
          <w:sz w:val="24"/>
          <w:szCs w:val="24"/>
        </w:rPr>
        <w:t xml:space="preserve">é </w:t>
      </w:r>
      <w:r w:rsidR="0040349C" w:rsidRPr="00E55F46">
        <w:rPr>
          <w:rFonts w:ascii="Arial" w:hAnsi="Arial" w:cs="Arial"/>
          <w:sz w:val="24"/>
          <w:szCs w:val="24"/>
        </w:rPr>
        <w:t xml:space="preserve">(úlevové, výjimečné) </w:t>
      </w:r>
      <w:r w:rsidR="00943F33" w:rsidRPr="00E55F46">
        <w:rPr>
          <w:rFonts w:ascii="Arial" w:hAnsi="Arial" w:cs="Arial"/>
          <w:sz w:val="24"/>
          <w:szCs w:val="24"/>
        </w:rPr>
        <w:t>postup</w:t>
      </w:r>
      <w:r w:rsidR="00AB18D3" w:rsidRPr="00E55F46">
        <w:rPr>
          <w:rFonts w:ascii="Arial" w:hAnsi="Arial" w:cs="Arial"/>
          <w:sz w:val="24"/>
          <w:szCs w:val="24"/>
        </w:rPr>
        <w:t>y</w:t>
      </w:r>
      <w:r w:rsidRPr="00E55F46">
        <w:rPr>
          <w:rFonts w:ascii="Arial" w:hAnsi="Arial" w:cs="Arial"/>
          <w:sz w:val="24"/>
          <w:szCs w:val="24"/>
        </w:rPr>
        <w:t xml:space="preserve"> při </w:t>
      </w:r>
      <w:r w:rsidR="00DF2534" w:rsidRPr="00E55F46">
        <w:rPr>
          <w:rFonts w:ascii="Arial" w:hAnsi="Arial" w:cs="Arial"/>
          <w:sz w:val="24"/>
          <w:szCs w:val="24"/>
        </w:rPr>
        <w:t xml:space="preserve">bezprostředně hrozící </w:t>
      </w:r>
      <w:proofErr w:type="gramStart"/>
      <w:r w:rsidR="00DF2534" w:rsidRPr="00E55F46">
        <w:rPr>
          <w:rFonts w:ascii="Arial" w:hAnsi="Arial" w:cs="Arial"/>
          <w:sz w:val="24"/>
          <w:szCs w:val="24"/>
        </w:rPr>
        <w:t>živelní</w:t>
      </w:r>
      <w:proofErr w:type="gramEnd"/>
      <w:r w:rsidR="00DF2534" w:rsidRPr="00E55F46">
        <w:rPr>
          <w:rFonts w:ascii="Arial" w:hAnsi="Arial" w:cs="Arial"/>
          <w:sz w:val="24"/>
          <w:szCs w:val="24"/>
        </w:rPr>
        <w:t xml:space="preserve"> pohromě nebo závažné havárii (dále jen „mimořádná událost“)</w:t>
      </w:r>
      <w:r w:rsidR="00DF2534" w:rsidRPr="00E55F46" w:rsidDel="00DF2534">
        <w:rPr>
          <w:rFonts w:ascii="Arial" w:hAnsi="Arial" w:cs="Arial"/>
          <w:sz w:val="24"/>
          <w:szCs w:val="24"/>
        </w:rPr>
        <w:t xml:space="preserve"> </w:t>
      </w:r>
      <w:r w:rsidRPr="00E55F46">
        <w:rPr>
          <w:rFonts w:ascii="Arial" w:hAnsi="Arial" w:cs="Arial"/>
          <w:sz w:val="24"/>
          <w:szCs w:val="24"/>
        </w:rPr>
        <w:t xml:space="preserve">a </w:t>
      </w:r>
      <w:r w:rsidR="00427E20" w:rsidRPr="00E55F46">
        <w:rPr>
          <w:rFonts w:ascii="Arial" w:hAnsi="Arial" w:cs="Arial"/>
          <w:sz w:val="24"/>
          <w:szCs w:val="24"/>
        </w:rPr>
        <w:t xml:space="preserve">při obnově stavby nebo terénní úpravy zničené nebo poškozené mimořádnou událostí. Zákonná úprava vychází z dosavadní koncepce úpravy případů, kdy je nutné </w:t>
      </w:r>
      <w:r w:rsidR="00623CE7" w:rsidRPr="00E55F46">
        <w:rPr>
          <w:rFonts w:ascii="Arial" w:hAnsi="Arial" w:cs="Arial"/>
          <w:sz w:val="24"/>
          <w:szCs w:val="24"/>
        </w:rPr>
        <w:t xml:space="preserve">urychleně </w:t>
      </w:r>
      <w:r w:rsidR="00427E20" w:rsidRPr="00E55F46">
        <w:rPr>
          <w:rFonts w:ascii="Arial" w:hAnsi="Arial" w:cs="Arial"/>
          <w:sz w:val="24"/>
          <w:szCs w:val="24"/>
        </w:rPr>
        <w:t>reagovat na mimořádné události (nejtypičtěji v</w:t>
      </w:r>
      <w:r w:rsidR="00075FA9" w:rsidRPr="00E55F46">
        <w:rPr>
          <w:rFonts w:ascii="Arial" w:hAnsi="Arial" w:cs="Arial"/>
          <w:sz w:val="24"/>
          <w:szCs w:val="24"/>
        </w:rPr>
        <w:t> </w:t>
      </w:r>
      <w:r w:rsidR="00427E20" w:rsidRPr="00E55F46">
        <w:rPr>
          <w:rFonts w:ascii="Arial" w:hAnsi="Arial" w:cs="Arial"/>
          <w:sz w:val="24"/>
          <w:szCs w:val="24"/>
        </w:rPr>
        <w:t xml:space="preserve">souvislosti s povodněmi) </w:t>
      </w:r>
      <w:r w:rsidR="00043884" w:rsidRPr="00E55F46">
        <w:rPr>
          <w:rFonts w:ascii="Arial" w:hAnsi="Arial" w:cs="Arial"/>
          <w:sz w:val="24"/>
          <w:szCs w:val="24"/>
        </w:rPr>
        <w:t>s tím, že právě s ohledem na mimořádnost situace umožňují tato ustanovení jisté odchylky</w:t>
      </w:r>
      <w:r w:rsidR="00EA2C3B" w:rsidRPr="00E55F46">
        <w:rPr>
          <w:rFonts w:ascii="Arial" w:hAnsi="Arial" w:cs="Arial"/>
          <w:sz w:val="24"/>
          <w:szCs w:val="24"/>
        </w:rPr>
        <w:t xml:space="preserve"> </w:t>
      </w:r>
      <w:r w:rsidR="00B25C41" w:rsidRPr="00E55F46">
        <w:rPr>
          <w:rFonts w:ascii="Arial" w:hAnsi="Arial" w:cs="Arial"/>
          <w:sz w:val="24"/>
          <w:szCs w:val="24"/>
        </w:rPr>
        <w:t>od</w:t>
      </w:r>
      <w:r w:rsidR="004B7F57" w:rsidRPr="00E55F46">
        <w:rPr>
          <w:rFonts w:ascii="Arial" w:hAnsi="Arial" w:cs="Arial"/>
          <w:sz w:val="24"/>
          <w:szCs w:val="24"/>
        </w:rPr>
        <w:t> </w:t>
      </w:r>
      <w:r w:rsidR="00B25C41" w:rsidRPr="00E55F46">
        <w:rPr>
          <w:rFonts w:ascii="Arial" w:hAnsi="Arial" w:cs="Arial"/>
          <w:sz w:val="24"/>
          <w:szCs w:val="24"/>
        </w:rPr>
        <w:t xml:space="preserve">standardních zákonem stanovených postupů. </w:t>
      </w:r>
      <w:r w:rsidR="00DF2534" w:rsidRPr="00E55F46">
        <w:rPr>
          <w:rFonts w:ascii="Arial" w:hAnsi="Arial" w:cs="Arial"/>
          <w:sz w:val="24"/>
          <w:szCs w:val="24"/>
        </w:rPr>
        <w:t xml:space="preserve"> </w:t>
      </w:r>
    </w:p>
    <w:p w14:paraId="73C5593E" w14:textId="77777777" w:rsidR="000206FC" w:rsidRPr="00E55F46" w:rsidRDefault="000206FC" w:rsidP="00B55631">
      <w:pPr>
        <w:spacing w:after="120" w:line="240" w:lineRule="auto"/>
        <w:ind w:left="426" w:hanging="284"/>
        <w:jc w:val="both"/>
        <w:rPr>
          <w:rFonts w:ascii="Arial" w:hAnsi="Arial" w:cs="Arial"/>
          <w:sz w:val="20"/>
          <w:szCs w:val="20"/>
        </w:rPr>
      </w:pPr>
    </w:p>
    <w:p w14:paraId="23456E51" w14:textId="333D9AE2" w:rsidR="00087700" w:rsidRPr="00E55F46" w:rsidRDefault="00F7735C" w:rsidP="00B55631">
      <w:pPr>
        <w:pStyle w:val="Odstavecseseznamem"/>
        <w:numPr>
          <w:ilvl w:val="0"/>
          <w:numId w:val="6"/>
        </w:numPr>
        <w:spacing w:after="120" w:line="240" w:lineRule="auto"/>
        <w:ind w:left="426" w:hanging="426"/>
        <w:jc w:val="both"/>
        <w:rPr>
          <w:rFonts w:ascii="Arial" w:hAnsi="Arial" w:cs="Arial"/>
          <w:b/>
          <w:bCs/>
          <w:color w:val="002060"/>
          <w:sz w:val="28"/>
          <w:szCs w:val="28"/>
        </w:rPr>
      </w:pPr>
      <w:r w:rsidRPr="00E55F46">
        <w:rPr>
          <w:rFonts w:ascii="Arial" w:hAnsi="Arial" w:cs="Arial"/>
          <w:b/>
          <w:bCs/>
          <w:color w:val="002060"/>
          <w:sz w:val="28"/>
          <w:szCs w:val="28"/>
        </w:rPr>
        <w:t xml:space="preserve">MIMOŘÁDNÉ POSTUPY </w:t>
      </w:r>
    </w:p>
    <w:p w14:paraId="29F47D1B" w14:textId="486BDFC1" w:rsidR="00943F33" w:rsidRPr="00E55F46" w:rsidRDefault="00331188" w:rsidP="00B55631">
      <w:pPr>
        <w:spacing w:after="120" w:line="240" w:lineRule="auto"/>
        <w:jc w:val="both"/>
        <w:rPr>
          <w:rFonts w:ascii="Arial" w:hAnsi="Arial" w:cs="Arial"/>
          <w:sz w:val="24"/>
          <w:szCs w:val="24"/>
        </w:rPr>
      </w:pPr>
      <w:bookmarkStart w:id="3" w:name="_Hlk76108027"/>
      <w:r w:rsidRPr="00E55F46">
        <w:rPr>
          <w:rFonts w:ascii="Arial" w:hAnsi="Arial" w:cs="Arial"/>
          <w:sz w:val="24"/>
          <w:szCs w:val="24"/>
        </w:rPr>
        <w:t>P</w:t>
      </w:r>
      <w:r w:rsidR="005555AD" w:rsidRPr="00E55F46">
        <w:rPr>
          <w:rFonts w:ascii="Arial" w:hAnsi="Arial" w:cs="Arial"/>
          <w:sz w:val="24"/>
          <w:szCs w:val="24"/>
        </w:rPr>
        <w:t xml:space="preserve">odle </w:t>
      </w:r>
      <w:r w:rsidR="000C5A0A" w:rsidRPr="00E55F46">
        <w:rPr>
          <w:rFonts w:ascii="Arial" w:hAnsi="Arial" w:cs="Arial"/>
          <w:sz w:val="24"/>
          <w:szCs w:val="24"/>
        </w:rPr>
        <w:t>§</w:t>
      </w:r>
      <w:r w:rsidR="007065A8" w:rsidRPr="00E55F46">
        <w:rPr>
          <w:rFonts w:ascii="Arial" w:hAnsi="Arial" w:cs="Arial"/>
          <w:sz w:val="24"/>
          <w:szCs w:val="24"/>
        </w:rPr>
        <w:t> </w:t>
      </w:r>
      <w:r w:rsidR="00850065" w:rsidRPr="00E55F46">
        <w:rPr>
          <w:rFonts w:ascii="Arial" w:hAnsi="Arial" w:cs="Arial"/>
          <w:sz w:val="24"/>
          <w:szCs w:val="24"/>
        </w:rPr>
        <w:t>263</w:t>
      </w:r>
      <w:r w:rsidR="007065A8" w:rsidRPr="00E55F46">
        <w:rPr>
          <w:rFonts w:ascii="Arial" w:hAnsi="Arial" w:cs="Arial"/>
          <w:sz w:val="24"/>
          <w:szCs w:val="24"/>
        </w:rPr>
        <w:t xml:space="preserve"> až 265</w:t>
      </w:r>
      <w:r w:rsidR="00850065" w:rsidRPr="00E55F46">
        <w:rPr>
          <w:rFonts w:ascii="Arial" w:hAnsi="Arial" w:cs="Arial"/>
          <w:sz w:val="24"/>
          <w:szCs w:val="24"/>
        </w:rPr>
        <w:t xml:space="preserve"> </w:t>
      </w:r>
      <w:r w:rsidR="005555AD" w:rsidRPr="00E55F46">
        <w:rPr>
          <w:rFonts w:ascii="Arial" w:hAnsi="Arial" w:cs="Arial"/>
          <w:sz w:val="24"/>
          <w:szCs w:val="24"/>
        </w:rPr>
        <w:t xml:space="preserve">stavebního zákona, který </w:t>
      </w:r>
      <w:r w:rsidR="000C5A0A" w:rsidRPr="00E55F46">
        <w:rPr>
          <w:rFonts w:ascii="Arial" w:hAnsi="Arial" w:cs="Arial"/>
          <w:sz w:val="24"/>
          <w:szCs w:val="24"/>
        </w:rPr>
        <w:t>vymezuje p</w:t>
      </w:r>
      <w:r w:rsidR="005555AD" w:rsidRPr="00E55F46">
        <w:rPr>
          <w:rFonts w:ascii="Arial" w:hAnsi="Arial" w:cs="Arial"/>
          <w:sz w:val="24"/>
          <w:szCs w:val="24"/>
        </w:rPr>
        <w:t>ro aplikaci</w:t>
      </w:r>
      <w:r w:rsidR="000C5A0A" w:rsidRPr="00E55F46">
        <w:rPr>
          <w:rFonts w:ascii="Arial" w:hAnsi="Arial" w:cs="Arial"/>
          <w:sz w:val="24"/>
          <w:szCs w:val="24"/>
        </w:rPr>
        <w:t xml:space="preserve"> mimořádných postupů</w:t>
      </w:r>
      <w:r w:rsidRPr="00E55F46">
        <w:rPr>
          <w:rFonts w:ascii="Arial" w:hAnsi="Arial" w:cs="Arial"/>
          <w:sz w:val="24"/>
          <w:szCs w:val="24"/>
        </w:rPr>
        <w:t xml:space="preserve">, mohou nastat </w:t>
      </w:r>
      <w:r w:rsidR="00943F33" w:rsidRPr="00E55F46">
        <w:rPr>
          <w:rFonts w:ascii="Arial" w:hAnsi="Arial" w:cs="Arial"/>
          <w:sz w:val="24"/>
          <w:szCs w:val="24"/>
        </w:rPr>
        <w:t>dvě situace:</w:t>
      </w:r>
      <w:r w:rsidR="000D757C" w:rsidRPr="00E55F46">
        <w:rPr>
          <w:rFonts w:ascii="Arial" w:hAnsi="Arial" w:cs="Arial"/>
          <w:sz w:val="24"/>
          <w:szCs w:val="24"/>
        </w:rPr>
        <w:t xml:space="preserve"> </w:t>
      </w:r>
    </w:p>
    <w:bookmarkEnd w:id="3"/>
    <w:p w14:paraId="3F24C867" w14:textId="6D73DA2F" w:rsidR="00E31F72" w:rsidRPr="00E55F46" w:rsidRDefault="00497EC8" w:rsidP="00B55631">
      <w:pPr>
        <w:pStyle w:val="Odstavecseseznamem"/>
        <w:numPr>
          <w:ilvl w:val="0"/>
          <w:numId w:val="1"/>
        </w:numPr>
        <w:spacing w:after="120" w:line="240" w:lineRule="auto"/>
        <w:ind w:left="426" w:hanging="426"/>
        <w:contextualSpacing w:val="0"/>
        <w:jc w:val="both"/>
        <w:rPr>
          <w:rFonts w:ascii="Arial" w:hAnsi="Arial" w:cs="Arial"/>
          <w:sz w:val="24"/>
          <w:szCs w:val="24"/>
        </w:rPr>
      </w:pPr>
      <w:r w:rsidRPr="00E55F46">
        <w:rPr>
          <w:rFonts w:ascii="Arial" w:hAnsi="Arial" w:cs="Arial"/>
          <w:b/>
          <w:bCs/>
          <w:color w:val="002060"/>
          <w:sz w:val="24"/>
          <w:szCs w:val="24"/>
        </w:rPr>
        <w:t>m</w:t>
      </w:r>
      <w:r w:rsidR="007065A8" w:rsidRPr="00E55F46">
        <w:rPr>
          <w:rFonts w:ascii="Arial" w:hAnsi="Arial" w:cs="Arial"/>
          <w:b/>
          <w:bCs/>
          <w:color w:val="002060"/>
          <w:sz w:val="24"/>
          <w:szCs w:val="24"/>
        </w:rPr>
        <w:t>imořádné opatření</w:t>
      </w:r>
      <w:r w:rsidR="00D268DF" w:rsidRPr="00E55F46">
        <w:rPr>
          <w:rFonts w:ascii="Arial" w:hAnsi="Arial" w:cs="Arial"/>
          <w:b/>
          <w:bCs/>
          <w:color w:val="002060"/>
          <w:sz w:val="24"/>
          <w:szCs w:val="24"/>
        </w:rPr>
        <w:t xml:space="preserve">, kterým se rozumí opatření </w:t>
      </w:r>
      <w:r w:rsidR="00E31F72" w:rsidRPr="00E55F46">
        <w:rPr>
          <w:rFonts w:ascii="Arial" w:hAnsi="Arial" w:cs="Arial"/>
          <w:b/>
          <w:bCs/>
          <w:color w:val="002060"/>
          <w:sz w:val="24"/>
          <w:szCs w:val="24"/>
        </w:rPr>
        <w:t>na stavbě nebo pozemku</w:t>
      </w:r>
      <w:r w:rsidR="007065A8" w:rsidRPr="00E55F46">
        <w:rPr>
          <w:rFonts w:ascii="Arial" w:hAnsi="Arial" w:cs="Arial"/>
          <w:b/>
          <w:bCs/>
          <w:color w:val="002060"/>
          <w:sz w:val="24"/>
          <w:szCs w:val="24"/>
        </w:rPr>
        <w:t xml:space="preserve"> </w:t>
      </w:r>
      <w:r w:rsidR="00074F4D" w:rsidRPr="00E55F46">
        <w:rPr>
          <w:rFonts w:ascii="Arial" w:hAnsi="Arial" w:cs="Arial"/>
          <w:b/>
          <w:bCs/>
          <w:color w:val="002060"/>
          <w:sz w:val="24"/>
          <w:szCs w:val="24"/>
        </w:rPr>
        <w:t>spočívající podle okolností i v</w:t>
      </w:r>
      <w:r w:rsidR="007065A8" w:rsidRPr="00E55F46">
        <w:rPr>
          <w:rFonts w:ascii="Arial" w:hAnsi="Arial" w:cs="Arial"/>
          <w:b/>
          <w:bCs/>
          <w:color w:val="002060"/>
          <w:sz w:val="24"/>
          <w:szCs w:val="24"/>
        </w:rPr>
        <w:t xml:space="preserve"> p</w:t>
      </w:r>
      <w:r w:rsidR="00087700" w:rsidRPr="00E55F46">
        <w:rPr>
          <w:rFonts w:ascii="Arial" w:hAnsi="Arial" w:cs="Arial"/>
          <w:b/>
          <w:bCs/>
          <w:color w:val="002060"/>
          <w:sz w:val="24"/>
          <w:szCs w:val="24"/>
        </w:rPr>
        <w:t>rov</w:t>
      </w:r>
      <w:r w:rsidR="00E32D37" w:rsidRPr="00E55F46">
        <w:rPr>
          <w:rFonts w:ascii="Arial" w:hAnsi="Arial" w:cs="Arial"/>
          <w:b/>
          <w:bCs/>
          <w:color w:val="002060"/>
          <w:sz w:val="24"/>
          <w:szCs w:val="24"/>
        </w:rPr>
        <w:t>á</w:t>
      </w:r>
      <w:r w:rsidR="00087700" w:rsidRPr="00E55F46">
        <w:rPr>
          <w:rFonts w:ascii="Arial" w:hAnsi="Arial" w:cs="Arial"/>
          <w:b/>
          <w:bCs/>
          <w:color w:val="002060"/>
          <w:sz w:val="24"/>
          <w:szCs w:val="24"/>
        </w:rPr>
        <w:t>d</w:t>
      </w:r>
      <w:r w:rsidR="00E32D37" w:rsidRPr="00E55F46">
        <w:rPr>
          <w:rFonts w:ascii="Arial" w:hAnsi="Arial" w:cs="Arial"/>
          <w:b/>
          <w:bCs/>
          <w:color w:val="002060"/>
          <w:sz w:val="24"/>
          <w:szCs w:val="24"/>
        </w:rPr>
        <w:t>ě</w:t>
      </w:r>
      <w:r w:rsidR="00087700" w:rsidRPr="00E55F46">
        <w:rPr>
          <w:rFonts w:ascii="Arial" w:hAnsi="Arial" w:cs="Arial"/>
          <w:b/>
          <w:bCs/>
          <w:color w:val="002060"/>
          <w:sz w:val="24"/>
          <w:szCs w:val="24"/>
        </w:rPr>
        <w:t>ní staveb</w:t>
      </w:r>
      <w:r w:rsidR="007065A8" w:rsidRPr="00E55F46">
        <w:rPr>
          <w:rFonts w:ascii="Arial" w:hAnsi="Arial" w:cs="Arial"/>
          <w:b/>
          <w:bCs/>
          <w:color w:val="002060"/>
          <w:sz w:val="24"/>
          <w:szCs w:val="24"/>
        </w:rPr>
        <w:t>, terénních úprav</w:t>
      </w:r>
      <w:r w:rsidR="00726967" w:rsidRPr="00E55F46">
        <w:rPr>
          <w:rFonts w:ascii="Arial" w:hAnsi="Arial" w:cs="Arial"/>
          <w:b/>
          <w:bCs/>
          <w:color w:val="002060"/>
          <w:sz w:val="24"/>
          <w:szCs w:val="24"/>
        </w:rPr>
        <w:t xml:space="preserve"> </w:t>
      </w:r>
      <w:r w:rsidR="00087700" w:rsidRPr="00E55F46">
        <w:rPr>
          <w:rFonts w:ascii="Arial" w:hAnsi="Arial" w:cs="Arial"/>
          <w:b/>
          <w:bCs/>
          <w:color w:val="002060"/>
          <w:sz w:val="24"/>
          <w:szCs w:val="24"/>
        </w:rPr>
        <w:t>nebo odstra</w:t>
      </w:r>
      <w:r w:rsidR="00E32D37" w:rsidRPr="00E55F46">
        <w:rPr>
          <w:rFonts w:ascii="Arial" w:hAnsi="Arial" w:cs="Arial"/>
          <w:b/>
          <w:bCs/>
          <w:color w:val="002060"/>
          <w:sz w:val="24"/>
          <w:szCs w:val="24"/>
        </w:rPr>
        <w:t>ňová</w:t>
      </w:r>
      <w:r w:rsidR="00087700" w:rsidRPr="00E55F46">
        <w:rPr>
          <w:rFonts w:ascii="Arial" w:hAnsi="Arial" w:cs="Arial"/>
          <w:b/>
          <w:bCs/>
          <w:color w:val="002060"/>
          <w:sz w:val="24"/>
          <w:szCs w:val="24"/>
        </w:rPr>
        <w:t>ní staveb</w:t>
      </w:r>
      <w:r w:rsidR="00087700" w:rsidRPr="00E55F46">
        <w:rPr>
          <w:rFonts w:ascii="Arial" w:hAnsi="Arial" w:cs="Arial"/>
          <w:sz w:val="24"/>
          <w:szCs w:val="24"/>
        </w:rPr>
        <w:t xml:space="preserve">, </w:t>
      </w:r>
      <w:r w:rsidR="00074F4D" w:rsidRPr="00E55F46">
        <w:rPr>
          <w:rFonts w:ascii="Arial" w:hAnsi="Arial" w:cs="Arial"/>
          <w:sz w:val="24"/>
          <w:szCs w:val="24"/>
        </w:rPr>
        <w:t>jimiž</w:t>
      </w:r>
      <w:r w:rsidR="00087700" w:rsidRPr="00E55F46">
        <w:rPr>
          <w:rFonts w:ascii="Arial" w:hAnsi="Arial" w:cs="Arial"/>
          <w:sz w:val="24"/>
          <w:szCs w:val="24"/>
        </w:rPr>
        <w:t xml:space="preserve"> se předchází bezprostředně hrozícím důsledkům </w:t>
      </w:r>
      <w:r w:rsidR="007065A8" w:rsidRPr="00E55F46">
        <w:rPr>
          <w:rFonts w:ascii="Arial" w:hAnsi="Arial" w:cs="Arial"/>
          <w:sz w:val="24"/>
          <w:szCs w:val="24"/>
        </w:rPr>
        <w:t>mimořádné události</w:t>
      </w:r>
      <w:r w:rsidR="00087700" w:rsidRPr="00E55F46">
        <w:rPr>
          <w:rFonts w:ascii="Arial" w:hAnsi="Arial" w:cs="Arial"/>
          <w:sz w:val="24"/>
          <w:szCs w:val="24"/>
        </w:rPr>
        <w:t>, čelí jej</w:t>
      </w:r>
      <w:r w:rsidR="007065A8" w:rsidRPr="00E55F46">
        <w:rPr>
          <w:rFonts w:ascii="Arial" w:hAnsi="Arial" w:cs="Arial"/>
          <w:sz w:val="24"/>
          <w:szCs w:val="24"/>
        </w:rPr>
        <w:t>ím</w:t>
      </w:r>
      <w:r w:rsidR="00087700" w:rsidRPr="00E55F46">
        <w:rPr>
          <w:rFonts w:ascii="Arial" w:hAnsi="Arial" w:cs="Arial"/>
          <w:sz w:val="24"/>
          <w:szCs w:val="24"/>
        </w:rPr>
        <w:t xml:space="preserve"> účinkům a zabraňuje ohrožení života nebo zdraví osob, popřípadě jiným škodám</w:t>
      </w:r>
      <w:r w:rsidR="008A4B01" w:rsidRPr="00E55F46">
        <w:rPr>
          <w:rFonts w:ascii="Arial" w:hAnsi="Arial" w:cs="Arial"/>
          <w:sz w:val="24"/>
          <w:szCs w:val="24"/>
        </w:rPr>
        <w:t xml:space="preserve"> (§ </w:t>
      </w:r>
      <w:r w:rsidR="007065A8" w:rsidRPr="00E55F46">
        <w:rPr>
          <w:rFonts w:ascii="Arial" w:hAnsi="Arial" w:cs="Arial"/>
          <w:sz w:val="24"/>
          <w:szCs w:val="24"/>
        </w:rPr>
        <w:t xml:space="preserve">263 </w:t>
      </w:r>
      <w:r w:rsidR="008A4B01" w:rsidRPr="00E55F46">
        <w:rPr>
          <w:rFonts w:ascii="Arial" w:hAnsi="Arial" w:cs="Arial"/>
          <w:sz w:val="24"/>
          <w:szCs w:val="24"/>
        </w:rPr>
        <w:t>stavebního zákona)</w:t>
      </w:r>
      <w:r w:rsidR="00F037AD" w:rsidRPr="00E55F46">
        <w:rPr>
          <w:rFonts w:ascii="Arial" w:hAnsi="Arial" w:cs="Arial"/>
          <w:sz w:val="24"/>
          <w:szCs w:val="24"/>
        </w:rPr>
        <w:t>,</w:t>
      </w:r>
      <w:r w:rsidR="00087700" w:rsidRPr="00E55F46">
        <w:rPr>
          <w:rFonts w:ascii="Arial" w:hAnsi="Arial" w:cs="Arial"/>
          <w:sz w:val="24"/>
          <w:szCs w:val="24"/>
        </w:rPr>
        <w:t xml:space="preserve"> </w:t>
      </w:r>
      <w:r w:rsidR="00D268DF" w:rsidRPr="00E55F46">
        <w:rPr>
          <w:rFonts w:ascii="Arial" w:hAnsi="Arial" w:cs="Arial"/>
          <w:sz w:val="24"/>
          <w:szCs w:val="24"/>
        </w:rPr>
        <w:t>a</w:t>
      </w:r>
    </w:p>
    <w:p w14:paraId="04DFC19E" w14:textId="2376C7E0" w:rsidR="00FD0D4C" w:rsidRPr="00E55F46" w:rsidRDefault="00497EC8" w:rsidP="00B55631">
      <w:pPr>
        <w:pStyle w:val="Odstavecseseznamem"/>
        <w:numPr>
          <w:ilvl w:val="0"/>
          <w:numId w:val="1"/>
        </w:numPr>
        <w:spacing w:after="120" w:line="240" w:lineRule="auto"/>
        <w:ind w:left="426" w:hanging="426"/>
        <w:contextualSpacing w:val="0"/>
        <w:jc w:val="both"/>
        <w:rPr>
          <w:rFonts w:ascii="Arial" w:hAnsi="Arial" w:cs="Arial"/>
          <w:sz w:val="24"/>
          <w:szCs w:val="24"/>
        </w:rPr>
      </w:pPr>
      <w:r w:rsidRPr="00E55F46">
        <w:rPr>
          <w:rFonts w:ascii="Arial" w:hAnsi="Arial" w:cs="Arial"/>
          <w:b/>
          <w:bCs/>
          <w:color w:val="002060"/>
          <w:sz w:val="24"/>
          <w:szCs w:val="24"/>
        </w:rPr>
        <w:t>o</w:t>
      </w:r>
      <w:r w:rsidR="00FD0D4C" w:rsidRPr="00E55F46">
        <w:rPr>
          <w:rFonts w:ascii="Arial" w:hAnsi="Arial" w:cs="Arial"/>
          <w:b/>
          <w:bCs/>
          <w:color w:val="002060"/>
          <w:sz w:val="24"/>
          <w:szCs w:val="24"/>
        </w:rPr>
        <w:t>bnov</w:t>
      </w:r>
      <w:r w:rsidR="00D268DF" w:rsidRPr="00E55F46">
        <w:rPr>
          <w:rFonts w:ascii="Arial" w:hAnsi="Arial" w:cs="Arial"/>
          <w:b/>
          <w:bCs/>
          <w:color w:val="002060"/>
          <w:sz w:val="24"/>
          <w:szCs w:val="24"/>
        </w:rPr>
        <w:t>a</w:t>
      </w:r>
      <w:r w:rsidR="00FD0D4C" w:rsidRPr="00E55F46">
        <w:rPr>
          <w:rFonts w:ascii="Arial" w:hAnsi="Arial" w:cs="Arial"/>
          <w:b/>
          <w:bCs/>
          <w:color w:val="002060"/>
          <w:sz w:val="24"/>
          <w:szCs w:val="24"/>
        </w:rPr>
        <w:t xml:space="preserve"> stavb</w:t>
      </w:r>
      <w:r w:rsidR="00074F4D" w:rsidRPr="00E55F46">
        <w:rPr>
          <w:rFonts w:ascii="Arial" w:hAnsi="Arial" w:cs="Arial"/>
          <w:b/>
          <w:bCs/>
          <w:color w:val="002060"/>
          <w:sz w:val="24"/>
          <w:szCs w:val="24"/>
        </w:rPr>
        <w:t>y</w:t>
      </w:r>
      <w:r w:rsidR="00973B97" w:rsidRPr="00E55F46">
        <w:rPr>
          <w:rFonts w:ascii="Arial" w:hAnsi="Arial" w:cs="Arial"/>
          <w:b/>
          <w:bCs/>
          <w:color w:val="002060"/>
          <w:sz w:val="24"/>
          <w:szCs w:val="24"/>
        </w:rPr>
        <w:t xml:space="preserve"> nebo terénní úprav</w:t>
      </w:r>
      <w:r w:rsidR="00074F4D" w:rsidRPr="00E55F46">
        <w:rPr>
          <w:rFonts w:ascii="Arial" w:hAnsi="Arial" w:cs="Arial"/>
          <w:b/>
          <w:bCs/>
          <w:color w:val="002060"/>
          <w:sz w:val="24"/>
          <w:szCs w:val="24"/>
        </w:rPr>
        <w:t>y</w:t>
      </w:r>
      <w:r w:rsidR="00FD0D4C" w:rsidRPr="00E55F46">
        <w:rPr>
          <w:rFonts w:ascii="Arial" w:hAnsi="Arial" w:cs="Arial"/>
          <w:b/>
          <w:bCs/>
          <w:color w:val="002060"/>
          <w:sz w:val="24"/>
          <w:szCs w:val="24"/>
        </w:rPr>
        <w:t xml:space="preserve"> </w:t>
      </w:r>
      <w:r w:rsidR="00FD0D4C" w:rsidRPr="00E55F46">
        <w:rPr>
          <w:rFonts w:ascii="Arial" w:hAnsi="Arial" w:cs="Arial"/>
          <w:sz w:val="24"/>
          <w:szCs w:val="24"/>
        </w:rPr>
        <w:t>zničen</w:t>
      </w:r>
      <w:r w:rsidR="00074F4D" w:rsidRPr="00E55F46">
        <w:rPr>
          <w:rFonts w:ascii="Arial" w:hAnsi="Arial" w:cs="Arial"/>
          <w:sz w:val="24"/>
          <w:szCs w:val="24"/>
        </w:rPr>
        <w:t>é</w:t>
      </w:r>
      <w:r w:rsidR="00FD0D4C" w:rsidRPr="00E55F46">
        <w:rPr>
          <w:rFonts w:ascii="Arial" w:hAnsi="Arial" w:cs="Arial"/>
          <w:sz w:val="24"/>
          <w:szCs w:val="24"/>
        </w:rPr>
        <w:t xml:space="preserve"> nebo poškozen</w:t>
      </w:r>
      <w:r w:rsidR="00074F4D" w:rsidRPr="00E55F46">
        <w:rPr>
          <w:rFonts w:ascii="Arial" w:hAnsi="Arial" w:cs="Arial"/>
          <w:sz w:val="24"/>
          <w:szCs w:val="24"/>
        </w:rPr>
        <w:t>é</w:t>
      </w:r>
      <w:r w:rsidR="00FD0D4C" w:rsidRPr="00E55F46">
        <w:rPr>
          <w:rFonts w:ascii="Arial" w:hAnsi="Arial" w:cs="Arial"/>
          <w:sz w:val="24"/>
          <w:szCs w:val="24"/>
        </w:rPr>
        <w:t xml:space="preserve"> </w:t>
      </w:r>
      <w:r w:rsidR="00973B97" w:rsidRPr="00E55F46">
        <w:rPr>
          <w:rFonts w:ascii="Arial" w:hAnsi="Arial" w:cs="Arial"/>
          <w:sz w:val="24"/>
          <w:szCs w:val="24"/>
        </w:rPr>
        <w:t>mimořádnou událostí</w:t>
      </w:r>
      <w:r w:rsidR="00FD0D4C" w:rsidRPr="00E55F46">
        <w:rPr>
          <w:rFonts w:ascii="Arial" w:hAnsi="Arial" w:cs="Arial"/>
          <w:sz w:val="24"/>
          <w:szCs w:val="24"/>
        </w:rPr>
        <w:t xml:space="preserve"> </w:t>
      </w:r>
      <w:r w:rsidR="00E619CF" w:rsidRPr="00E55F46">
        <w:rPr>
          <w:rFonts w:ascii="Arial" w:hAnsi="Arial" w:cs="Arial"/>
          <w:sz w:val="24"/>
          <w:szCs w:val="24"/>
        </w:rPr>
        <w:t>podle původního povolení a dokumentace, podle níž byla provedena</w:t>
      </w:r>
      <w:r w:rsidR="008A4B01" w:rsidRPr="00E55F46">
        <w:rPr>
          <w:rFonts w:ascii="Arial" w:hAnsi="Arial" w:cs="Arial"/>
          <w:sz w:val="24"/>
          <w:szCs w:val="24"/>
        </w:rPr>
        <w:t xml:space="preserve"> (§ </w:t>
      </w:r>
      <w:r w:rsidR="00E619CF" w:rsidRPr="00E55F46">
        <w:rPr>
          <w:rFonts w:ascii="Arial" w:hAnsi="Arial" w:cs="Arial"/>
          <w:sz w:val="24"/>
          <w:szCs w:val="24"/>
        </w:rPr>
        <w:t xml:space="preserve">264 </w:t>
      </w:r>
      <w:r w:rsidR="008A4B01" w:rsidRPr="00E55F46">
        <w:rPr>
          <w:rFonts w:ascii="Arial" w:hAnsi="Arial" w:cs="Arial"/>
          <w:sz w:val="24"/>
          <w:szCs w:val="24"/>
        </w:rPr>
        <w:t>stavebního zákona)</w:t>
      </w:r>
      <w:r w:rsidR="00FD0D4C" w:rsidRPr="00E55F46">
        <w:rPr>
          <w:rFonts w:ascii="Arial" w:hAnsi="Arial" w:cs="Arial"/>
          <w:sz w:val="24"/>
          <w:szCs w:val="24"/>
        </w:rPr>
        <w:t>.</w:t>
      </w:r>
    </w:p>
    <w:p w14:paraId="6496CC1A" w14:textId="77777777" w:rsidR="00FD0D4C" w:rsidRPr="00E55F46" w:rsidRDefault="00FD0D4C" w:rsidP="00B55631">
      <w:pPr>
        <w:pStyle w:val="Odstavecseseznamem"/>
        <w:spacing w:after="120" w:line="240" w:lineRule="auto"/>
        <w:ind w:left="426"/>
        <w:contextualSpacing w:val="0"/>
        <w:jc w:val="both"/>
        <w:rPr>
          <w:rFonts w:ascii="Arial" w:hAnsi="Arial" w:cs="Arial"/>
          <w:sz w:val="24"/>
          <w:szCs w:val="24"/>
        </w:rPr>
      </w:pPr>
    </w:p>
    <w:p w14:paraId="7227130E" w14:textId="4ED7233E" w:rsidR="00087700" w:rsidRPr="00E55F46" w:rsidRDefault="007B602B" w:rsidP="00B55631">
      <w:pPr>
        <w:spacing w:after="120" w:line="240" w:lineRule="auto"/>
        <w:jc w:val="both"/>
        <w:rPr>
          <w:rFonts w:ascii="Arial" w:hAnsi="Arial" w:cs="Arial"/>
          <w:b/>
          <w:bCs/>
          <w:color w:val="002060"/>
          <w:sz w:val="28"/>
          <w:szCs w:val="28"/>
        </w:rPr>
      </w:pPr>
      <w:r w:rsidRPr="00E55F46">
        <w:rPr>
          <w:rFonts w:ascii="Arial" w:hAnsi="Arial" w:cs="Arial"/>
          <w:b/>
          <w:bCs/>
          <w:color w:val="002060"/>
          <w:sz w:val="28"/>
          <w:szCs w:val="28"/>
        </w:rPr>
        <w:t>B</w:t>
      </w:r>
      <w:r w:rsidR="00296167" w:rsidRPr="00E55F46">
        <w:rPr>
          <w:rFonts w:ascii="Arial" w:hAnsi="Arial" w:cs="Arial"/>
          <w:b/>
          <w:bCs/>
          <w:color w:val="002060"/>
          <w:sz w:val="28"/>
          <w:szCs w:val="28"/>
        </w:rPr>
        <w:t>.</w:t>
      </w:r>
      <w:r w:rsidR="00FD0D4C" w:rsidRPr="00E55F46">
        <w:rPr>
          <w:rFonts w:ascii="Arial" w:hAnsi="Arial" w:cs="Arial"/>
          <w:b/>
          <w:bCs/>
          <w:color w:val="002060"/>
          <w:sz w:val="28"/>
          <w:szCs w:val="28"/>
        </w:rPr>
        <w:t>1</w:t>
      </w:r>
      <w:r w:rsidR="00087700" w:rsidRPr="00E55F46">
        <w:rPr>
          <w:rFonts w:ascii="Arial" w:hAnsi="Arial" w:cs="Arial"/>
          <w:b/>
          <w:bCs/>
          <w:color w:val="002060"/>
          <w:sz w:val="28"/>
          <w:szCs w:val="28"/>
        </w:rPr>
        <w:t xml:space="preserve"> </w:t>
      </w:r>
      <w:r w:rsidR="00FD0D4C" w:rsidRPr="00E55F46">
        <w:rPr>
          <w:rFonts w:ascii="Arial" w:hAnsi="Arial" w:cs="Arial"/>
          <w:b/>
          <w:bCs/>
          <w:color w:val="002060"/>
          <w:sz w:val="28"/>
          <w:szCs w:val="28"/>
        </w:rPr>
        <w:tab/>
      </w:r>
      <w:r w:rsidR="00A977CB" w:rsidRPr="00E55F46">
        <w:rPr>
          <w:rFonts w:ascii="Arial" w:hAnsi="Arial" w:cs="Arial"/>
          <w:b/>
          <w:bCs/>
          <w:color w:val="002060"/>
          <w:sz w:val="28"/>
          <w:szCs w:val="28"/>
        </w:rPr>
        <w:t xml:space="preserve">Mimořádné opatření </w:t>
      </w:r>
    </w:p>
    <w:p w14:paraId="6012FEB7" w14:textId="48C962C9" w:rsidR="00CC3D58" w:rsidRPr="00E55F46" w:rsidRDefault="00CC3D58" w:rsidP="00B55631">
      <w:pPr>
        <w:spacing w:after="120" w:line="240" w:lineRule="auto"/>
        <w:jc w:val="both"/>
        <w:rPr>
          <w:rFonts w:ascii="Arial" w:hAnsi="Arial" w:cs="Arial"/>
          <w:sz w:val="24"/>
          <w:szCs w:val="24"/>
        </w:rPr>
      </w:pPr>
      <w:r w:rsidRPr="00E55F46">
        <w:rPr>
          <w:rFonts w:ascii="Arial" w:hAnsi="Arial" w:cs="Arial"/>
          <w:sz w:val="24"/>
          <w:szCs w:val="24"/>
        </w:rPr>
        <w:t xml:space="preserve">Bezodkladnému provádění </w:t>
      </w:r>
      <w:r w:rsidR="00A977CB" w:rsidRPr="00E55F46">
        <w:rPr>
          <w:rFonts w:ascii="Arial" w:hAnsi="Arial" w:cs="Arial"/>
          <w:sz w:val="24"/>
          <w:szCs w:val="24"/>
        </w:rPr>
        <w:t xml:space="preserve">mimořádného </w:t>
      </w:r>
      <w:r w:rsidRPr="00E55F46">
        <w:rPr>
          <w:rFonts w:ascii="Arial" w:hAnsi="Arial" w:cs="Arial"/>
          <w:sz w:val="24"/>
          <w:szCs w:val="24"/>
        </w:rPr>
        <w:t xml:space="preserve">opatření k odvrácení nebo zmírnění možných dopadů bezprostředně hrozící </w:t>
      </w:r>
      <w:r w:rsidR="00591334" w:rsidRPr="00E55F46">
        <w:rPr>
          <w:rFonts w:ascii="Arial" w:hAnsi="Arial" w:cs="Arial"/>
          <w:sz w:val="24"/>
          <w:szCs w:val="24"/>
        </w:rPr>
        <w:t>mimořádné události</w:t>
      </w:r>
      <w:r w:rsidRPr="00E55F46">
        <w:rPr>
          <w:rFonts w:ascii="Arial" w:hAnsi="Arial" w:cs="Arial"/>
          <w:sz w:val="24"/>
          <w:szCs w:val="24"/>
        </w:rPr>
        <w:t xml:space="preserve"> je věnováno ustanovení § </w:t>
      </w:r>
      <w:r w:rsidR="00ED6390" w:rsidRPr="00E55F46">
        <w:rPr>
          <w:rFonts w:ascii="Arial" w:hAnsi="Arial" w:cs="Arial"/>
          <w:sz w:val="24"/>
          <w:szCs w:val="24"/>
        </w:rPr>
        <w:t>263</w:t>
      </w:r>
      <w:r w:rsidRPr="00E55F46">
        <w:rPr>
          <w:rFonts w:ascii="Arial" w:hAnsi="Arial" w:cs="Arial"/>
          <w:sz w:val="24"/>
          <w:szCs w:val="24"/>
        </w:rPr>
        <w:t xml:space="preserve"> stavebního zákona, které umožňuje </w:t>
      </w:r>
      <w:r w:rsidR="00591334" w:rsidRPr="00E55F46">
        <w:rPr>
          <w:rFonts w:ascii="Arial" w:hAnsi="Arial" w:cs="Arial"/>
          <w:sz w:val="24"/>
          <w:szCs w:val="24"/>
        </w:rPr>
        <w:t xml:space="preserve">odchýlit se </w:t>
      </w:r>
      <w:r w:rsidRPr="00E55F46">
        <w:rPr>
          <w:rFonts w:ascii="Arial" w:hAnsi="Arial" w:cs="Arial"/>
          <w:sz w:val="24"/>
          <w:szCs w:val="24"/>
        </w:rPr>
        <w:t>v mezích odstavc</w:t>
      </w:r>
      <w:r w:rsidR="00ED6390" w:rsidRPr="00E55F46">
        <w:rPr>
          <w:rFonts w:ascii="Arial" w:hAnsi="Arial" w:cs="Arial"/>
          <w:sz w:val="24"/>
          <w:szCs w:val="24"/>
        </w:rPr>
        <w:t>e</w:t>
      </w:r>
      <w:r w:rsidRPr="00E55F46">
        <w:rPr>
          <w:rFonts w:ascii="Arial" w:hAnsi="Arial" w:cs="Arial"/>
          <w:sz w:val="24"/>
          <w:szCs w:val="24"/>
        </w:rPr>
        <w:t xml:space="preserve"> </w:t>
      </w:r>
      <w:r w:rsidR="00D268DF" w:rsidRPr="00E55F46">
        <w:rPr>
          <w:rFonts w:ascii="Arial" w:hAnsi="Arial" w:cs="Arial"/>
          <w:sz w:val="24"/>
          <w:szCs w:val="24"/>
        </w:rPr>
        <w:t xml:space="preserve">2 až </w:t>
      </w:r>
      <w:r w:rsidRPr="00E55F46">
        <w:rPr>
          <w:rFonts w:ascii="Arial" w:hAnsi="Arial" w:cs="Arial"/>
          <w:sz w:val="24"/>
          <w:szCs w:val="24"/>
        </w:rPr>
        <w:t xml:space="preserve">4 od postupů stanovených stavebním zákonem. </w:t>
      </w:r>
    </w:p>
    <w:p w14:paraId="1FA563E5" w14:textId="34B20C64" w:rsidR="008F53CA" w:rsidRPr="00E55F46" w:rsidRDefault="008F53CA" w:rsidP="00B55631">
      <w:pPr>
        <w:spacing w:after="120" w:line="240" w:lineRule="auto"/>
        <w:jc w:val="both"/>
        <w:rPr>
          <w:rFonts w:ascii="Arial" w:hAnsi="Arial" w:cs="Arial"/>
          <w:iCs/>
          <w:sz w:val="24"/>
          <w:szCs w:val="24"/>
        </w:rPr>
      </w:pPr>
      <w:bookmarkStart w:id="4" w:name="_Hlk173057149"/>
      <w:r w:rsidRPr="00E55F46">
        <w:rPr>
          <w:rFonts w:ascii="Arial" w:hAnsi="Arial" w:cs="Arial"/>
          <w:iCs/>
          <w:sz w:val="24"/>
          <w:szCs w:val="24"/>
        </w:rPr>
        <w:t>Ustanovení má umožnit rychlou a efektivní ochranu staveb a území před bezprostředně hrozící mimořádnou událostí např. provedením terénní úpravy, násypu, ochranného valu nebo hráze, úprav</w:t>
      </w:r>
      <w:r w:rsidR="00F7127E" w:rsidRPr="00E55F46">
        <w:rPr>
          <w:rFonts w:ascii="Arial" w:hAnsi="Arial" w:cs="Arial"/>
          <w:iCs/>
          <w:sz w:val="24"/>
          <w:szCs w:val="24"/>
        </w:rPr>
        <w:t>u</w:t>
      </w:r>
      <w:r w:rsidRPr="00E55F46">
        <w:rPr>
          <w:rFonts w:ascii="Arial" w:hAnsi="Arial" w:cs="Arial"/>
          <w:iCs/>
          <w:sz w:val="24"/>
          <w:szCs w:val="24"/>
        </w:rPr>
        <w:t xml:space="preserve"> stavby, odstranění stavby, zřízení zábran, zátarasů a podobných technických zařízení, popř. též realizac</w:t>
      </w:r>
      <w:r w:rsidR="00F7127E" w:rsidRPr="00E55F46">
        <w:rPr>
          <w:rFonts w:ascii="Arial" w:hAnsi="Arial" w:cs="Arial"/>
          <w:iCs/>
          <w:sz w:val="24"/>
          <w:szCs w:val="24"/>
        </w:rPr>
        <w:t>i</w:t>
      </w:r>
      <w:r w:rsidRPr="00E55F46">
        <w:rPr>
          <w:rFonts w:ascii="Arial" w:hAnsi="Arial" w:cs="Arial"/>
          <w:iCs/>
          <w:sz w:val="24"/>
          <w:szCs w:val="24"/>
        </w:rPr>
        <w:t xml:space="preserve"> nových staveb.</w:t>
      </w:r>
      <w:r w:rsidR="007E485D" w:rsidRPr="00E55F46">
        <w:rPr>
          <w:rFonts w:ascii="Arial" w:hAnsi="Arial" w:cs="Arial"/>
          <w:iCs/>
          <w:sz w:val="24"/>
          <w:szCs w:val="24"/>
        </w:rPr>
        <w:t xml:space="preserve"> Vždy však musí jít o opatření, jehož jediným, prvořadým účelem je ochrana před bezprostředně hrozící mimořádnou událostí a nesmí jít o obcházení zákona.</w:t>
      </w:r>
      <w:r w:rsidRPr="00E55F46">
        <w:rPr>
          <w:rFonts w:ascii="Arial" w:hAnsi="Arial" w:cs="Arial"/>
          <w:iCs/>
          <w:sz w:val="24"/>
          <w:szCs w:val="24"/>
        </w:rPr>
        <w:t xml:space="preserve"> </w:t>
      </w:r>
      <w:bookmarkEnd w:id="4"/>
    </w:p>
    <w:p w14:paraId="5B0E4C91" w14:textId="4E89994D" w:rsidR="0096511C" w:rsidRPr="00E55F46" w:rsidRDefault="000D757C" w:rsidP="00742ECB">
      <w:pPr>
        <w:tabs>
          <w:tab w:val="left" w:pos="709"/>
        </w:tabs>
        <w:spacing w:before="120" w:after="120" w:line="240" w:lineRule="auto"/>
        <w:ind w:left="709" w:hanging="709"/>
        <w:jc w:val="both"/>
        <w:rPr>
          <w:rFonts w:ascii="Arial" w:hAnsi="Arial" w:cs="Arial"/>
          <w:b/>
          <w:bCs/>
          <w:sz w:val="28"/>
          <w:szCs w:val="28"/>
        </w:rPr>
      </w:pPr>
      <w:r w:rsidRPr="00E55F46">
        <w:rPr>
          <w:rFonts w:ascii="Arial" w:hAnsi="Arial" w:cs="Arial"/>
          <w:b/>
          <w:bCs/>
          <w:sz w:val="28"/>
          <w:szCs w:val="28"/>
        </w:rPr>
        <w:t>B.</w:t>
      </w:r>
      <w:r w:rsidR="00FD0D4C" w:rsidRPr="00E55F46">
        <w:rPr>
          <w:rFonts w:ascii="Arial" w:hAnsi="Arial" w:cs="Arial"/>
          <w:b/>
          <w:bCs/>
          <w:sz w:val="28"/>
          <w:szCs w:val="28"/>
        </w:rPr>
        <w:t>1</w:t>
      </w:r>
      <w:r w:rsidRPr="00E55F46">
        <w:rPr>
          <w:rFonts w:ascii="Arial" w:hAnsi="Arial" w:cs="Arial"/>
          <w:b/>
          <w:bCs/>
          <w:sz w:val="28"/>
          <w:szCs w:val="28"/>
        </w:rPr>
        <w:t xml:space="preserve">.1 </w:t>
      </w:r>
      <w:r w:rsidR="00FD0D4C" w:rsidRPr="00E55F46">
        <w:rPr>
          <w:rFonts w:ascii="Arial" w:hAnsi="Arial" w:cs="Arial"/>
          <w:b/>
          <w:bCs/>
          <w:sz w:val="28"/>
          <w:szCs w:val="28"/>
        </w:rPr>
        <w:tab/>
      </w:r>
      <w:r w:rsidRPr="00E55F46">
        <w:rPr>
          <w:rFonts w:ascii="Arial" w:hAnsi="Arial" w:cs="Arial"/>
          <w:b/>
          <w:bCs/>
          <w:sz w:val="28"/>
          <w:szCs w:val="28"/>
        </w:rPr>
        <w:t>Postup stavebníka</w:t>
      </w:r>
    </w:p>
    <w:p w14:paraId="4E9C46C5" w14:textId="110C4685" w:rsidR="00FD0D4C" w:rsidRPr="00E55F46" w:rsidRDefault="00ED1834" w:rsidP="00B55631">
      <w:pPr>
        <w:spacing w:after="120" w:line="240" w:lineRule="auto"/>
        <w:jc w:val="both"/>
        <w:rPr>
          <w:rFonts w:ascii="Arial" w:hAnsi="Arial" w:cs="Arial"/>
          <w:sz w:val="24"/>
          <w:szCs w:val="24"/>
        </w:rPr>
      </w:pPr>
      <w:r w:rsidRPr="00E55F46">
        <w:rPr>
          <w:rFonts w:ascii="Arial" w:hAnsi="Arial" w:cs="Arial"/>
          <w:sz w:val="24"/>
          <w:szCs w:val="24"/>
        </w:rPr>
        <w:t>Staveb</w:t>
      </w:r>
      <w:r w:rsidR="00FD0D4C" w:rsidRPr="00E55F46">
        <w:rPr>
          <w:rFonts w:ascii="Arial" w:hAnsi="Arial" w:cs="Arial"/>
          <w:sz w:val="24"/>
          <w:szCs w:val="24"/>
        </w:rPr>
        <w:t>ník</w:t>
      </w:r>
      <w:r w:rsidRPr="00E55F46">
        <w:rPr>
          <w:rFonts w:ascii="Arial" w:hAnsi="Arial" w:cs="Arial"/>
          <w:sz w:val="24"/>
          <w:szCs w:val="24"/>
        </w:rPr>
        <w:t xml:space="preserve"> </w:t>
      </w:r>
      <w:r w:rsidR="00FD0D4C" w:rsidRPr="00E55F46">
        <w:rPr>
          <w:rFonts w:ascii="Arial" w:hAnsi="Arial" w:cs="Arial"/>
          <w:sz w:val="24"/>
          <w:szCs w:val="24"/>
        </w:rPr>
        <w:t xml:space="preserve">je oprávněn zahájit </w:t>
      </w:r>
      <w:r w:rsidR="00E41282" w:rsidRPr="00E55F46">
        <w:rPr>
          <w:rFonts w:ascii="Arial" w:hAnsi="Arial" w:cs="Arial"/>
          <w:sz w:val="24"/>
          <w:szCs w:val="24"/>
        </w:rPr>
        <w:t xml:space="preserve">mimořádná </w:t>
      </w:r>
      <w:r w:rsidR="00FD0D4C" w:rsidRPr="00E55F46">
        <w:rPr>
          <w:rFonts w:ascii="Arial" w:hAnsi="Arial" w:cs="Arial"/>
          <w:sz w:val="24"/>
          <w:szCs w:val="24"/>
        </w:rPr>
        <w:t>opatření na stavbách nebo pozemcích</w:t>
      </w:r>
      <w:r w:rsidRPr="00E55F46">
        <w:rPr>
          <w:rFonts w:ascii="Arial" w:hAnsi="Arial" w:cs="Arial"/>
          <w:sz w:val="24"/>
          <w:szCs w:val="24"/>
        </w:rPr>
        <w:t xml:space="preserve"> směřujících k </w:t>
      </w:r>
      <w:r w:rsidRPr="00E55F46">
        <w:rPr>
          <w:rFonts w:ascii="Arial" w:hAnsi="Arial" w:cs="Arial"/>
          <w:iCs/>
          <w:sz w:val="24"/>
          <w:szCs w:val="24"/>
        </w:rPr>
        <w:t>odvrácení nebo zmírnění možných dopadů mimořádné události</w:t>
      </w:r>
      <w:r w:rsidR="00FD0D4C" w:rsidRPr="00E55F46">
        <w:rPr>
          <w:rFonts w:ascii="Arial" w:hAnsi="Arial" w:cs="Arial"/>
          <w:sz w:val="24"/>
          <w:szCs w:val="24"/>
        </w:rPr>
        <w:t>, tj. zahájit provádění staveb, terénních úprav nebo odstranění staveb</w:t>
      </w:r>
      <w:r w:rsidR="00CD0D23" w:rsidRPr="00E55F46">
        <w:rPr>
          <w:rFonts w:ascii="Arial" w:hAnsi="Arial" w:cs="Arial"/>
          <w:sz w:val="24"/>
          <w:szCs w:val="24"/>
        </w:rPr>
        <w:t>, bez předchozího povolení podle stavebního zákona</w:t>
      </w:r>
      <w:r w:rsidR="00D268DF" w:rsidRPr="00E55F46">
        <w:rPr>
          <w:rFonts w:ascii="Arial" w:hAnsi="Arial" w:cs="Arial"/>
          <w:sz w:val="24"/>
          <w:szCs w:val="24"/>
        </w:rPr>
        <w:t xml:space="preserve"> (viz § 263 odst. 2 stavebního zákona)</w:t>
      </w:r>
      <w:r w:rsidR="00FD0D4C" w:rsidRPr="00E55F46">
        <w:rPr>
          <w:rFonts w:ascii="Arial" w:hAnsi="Arial" w:cs="Arial"/>
          <w:sz w:val="24"/>
          <w:szCs w:val="24"/>
        </w:rPr>
        <w:t xml:space="preserve">. </w:t>
      </w:r>
    </w:p>
    <w:p w14:paraId="5C53C337" w14:textId="40ED1F76" w:rsidR="000D757C" w:rsidRPr="00E55F46" w:rsidRDefault="00591334" w:rsidP="00B55631">
      <w:pPr>
        <w:spacing w:after="120" w:line="240" w:lineRule="auto"/>
        <w:jc w:val="both"/>
        <w:rPr>
          <w:rFonts w:ascii="Arial" w:hAnsi="Arial" w:cs="Arial"/>
          <w:sz w:val="24"/>
          <w:szCs w:val="24"/>
        </w:rPr>
      </w:pPr>
      <w:r w:rsidRPr="00E55F46">
        <w:rPr>
          <w:rFonts w:ascii="Arial" w:hAnsi="Arial" w:cs="Arial"/>
          <w:sz w:val="24"/>
          <w:szCs w:val="24"/>
        </w:rPr>
        <w:t>Stavebník je však povinen p</w:t>
      </w:r>
      <w:r w:rsidR="00FD0D4C" w:rsidRPr="00E55F46">
        <w:rPr>
          <w:rFonts w:ascii="Arial" w:hAnsi="Arial" w:cs="Arial"/>
          <w:sz w:val="24"/>
          <w:szCs w:val="24"/>
        </w:rPr>
        <w:t xml:space="preserve">rovádění </w:t>
      </w:r>
      <w:r w:rsidR="00ED1834" w:rsidRPr="00E55F46">
        <w:rPr>
          <w:rFonts w:ascii="Arial" w:hAnsi="Arial" w:cs="Arial"/>
          <w:sz w:val="24"/>
          <w:szCs w:val="24"/>
        </w:rPr>
        <w:t xml:space="preserve">výše </w:t>
      </w:r>
      <w:r w:rsidR="00FD0D4C" w:rsidRPr="00E55F46">
        <w:rPr>
          <w:rFonts w:ascii="Arial" w:hAnsi="Arial" w:cs="Arial"/>
          <w:sz w:val="24"/>
          <w:szCs w:val="24"/>
        </w:rPr>
        <w:t xml:space="preserve">uvedených </w:t>
      </w:r>
      <w:r w:rsidR="00CD0D23" w:rsidRPr="00E55F46">
        <w:rPr>
          <w:rFonts w:ascii="Arial" w:hAnsi="Arial" w:cs="Arial"/>
          <w:sz w:val="24"/>
          <w:szCs w:val="24"/>
        </w:rPr>
        <w:t xml:space="preserve">mimořádných </w:t>
      </w:r>
      <w:r w:rsidR="00FD0D4C" w:rsidRPr="00E55F46">
        <w:rPr>
          <w:rFonts w:ascii="Arial" w:hAnsi="Arial" w:cs="Arial"/>
          <w:sz w:val="24"/>
          <w:szCs w:val="24"/>
        </w:rPr>
        <w:t>opatření</w:t>
      </w:r>
      <w:r w:rsidR="00ED1834" w:rsidRPr="00E55F46">
        <w:rPr>
          <w:rFonts w:ascii="Arial" w:hAnsi="Arial" w:cs="Arial"/>
          <w:sz w:val="24"/>
          <w:szCs w:val="24"/>
        </w:rPr>
        <w:t xml:space="preserve"> neprodleně oznámit stavebnímu úřadu</w:t>
      </w:r>
      <w:r w:rsidR="00FD0D4C" w:rsidRPr="00E55F46">
        <w:rPr>
          <w:rFonts w:ascii="Arial" w:hAnsi="Arial" w:cs="Arial"/>
          <w:sz w:val="24"/>
          <w:szCs w:val="24"/>
        </w:rPr>
        <w:t xml:space="preserve">. </w:t>
      </w:r>
      <w:r w:rsidR="00ED1834" w:rsidRPr="00E55F46">
        <w:rPr>
          <w:rFonts w:ascii="Arial" w:hAnsi="Arial" w:cs="Arial"/>
          <w:sz w:val="24"/>
          <w:szCs w:val="24"/>
        </w:rPr>
        <w:t xml:space="preserve">Oznámení může učinit písemně nebo ústně do protokolu (např. při </w:t>
      </w:r>
      <w:r w:rsidR="002D02DF" w:rsidRPr="00E55F46">
        <w:rPr>
          <w:rFonts w:ascii="Arial" w:hAnsi="Arial" w:cs="Arial"/>
          <w:sz w:val="24"/>
          <w:szCs w:val="24"/>
        </w:rPr>
        <w:t>stavební kontrole</w:t>
      </w:r>
      <w:r w:rsidR="00ED1834" w:rsidRPr="00E55F46">
        <w:rPr>
          <w:rFonts w:ascii="Arial" w:hAnsi="Arial" w:cs="Arial"/>
          <w:sz w:val="24"/>
          <w:szCs w:val="24"/>
        </w:rPr>
        <w:t xml:space="preserve"> prováděné místně příslušným stavebním </w:t>
      </w:r>
      <w:r w:rsidR="00ED1834" w:rsidRPr="00E55F46">
        <w:rPr>
          <w:rFonts w:ascii="Arial" w:hAnsi="Arial" w:cs="Arial"/>
          <w:sz w:val="24"/>
          <w:szCs w:val="24"/>
        </w:rPr>
        <w:lastRenderedPageBreak/>
        <w:t xml:space="preserve">úřadem) anebo v elektronické podobě. </w:t>
      </w:r>
      <w:r w:rsidR="00FD0D4C" w:rsidRPr="00E55F46">
        <w:rPr>
          <w:rFonts w:ascii="Arial" w:hAnsi="Arial" w:cs="Arial"/>
          <w:sz w:val="24"/>
          <w:szCs w:val="24"/>
        </w:rPr>
        <w:t>Oznámení musí mít náležitosti podání podle § 37</w:t>
      </w:r>
      <w:r w:rsidR="00194C35" w:rsidRPr="00E55F46">
        <w:rPr>
          <w:rFonts w:ascii="Arial" w:hAnsi="Arial" w:cs="Arial"/>
          <w:sz w:val="24"/>
          <w:szCs w:val="24"/>
        </w:rPr>
        <w:t xml:space="preserve"> odst. 2</w:t>
      </w:r>
      <w:r w:rsidR="00FD0D4C" w:rsidRPr="00E55F46">
        <w:rPr>
          <w:rFonts w:ascii="Arial" w:hAnsi="Arial" w:cs="Arial"/>
          <w:sz w:val="24"/>
          <w:szCs w:val="24"/>
        </w:rPr>
        <w:t xml:space="preserve"> správního řádu</w:t>
      </w:r>
      <w:r w:rsidR="00073ED1" w:rsidRPr="00E55F46">
        <w:rPr>
          <w:rFonts w:ascii="Arial" w:hAnsi="Arial" w:cs="Arial"/>
          <w:sz w:val="24"/>
          <w:szCs w:val="24"/>
        </w:rPr>
        <w:t>:</w:t>
      </w:r>
    </w:p>
    <w:p w14:paraId="4D9DF9CA" w14:textId="2AFC1C4B" w:rsidR="00073ED1" w:rsidRPr="00E55F46" w:rsidRDefault="005E0D1E" w:rsidP="00B55631">
      <w:pPr>
        <w:spacing w:after="120" w:line="240" w:lineRule="auto"/>
        <w:jc w:val="both"/>
        <w:rPr>
          <w:rFonts w:ascii="Arial" w:hAnsi="Arial" w:cs="Arial"/>
          <w:i/>
          <w:iCs/>
          <w:sz w:val="24"/>
          <w:szCs w:val="24"/>
        </w:rPr>
      </w:pPr>
      <w:r w:rsidRPr="00E55F46">
        <w:rPr>
          <w:rFonts w:ascii="Arial" w:hAnsi="Arial" w:cs="Arial"/>
          <w:i/>
          <w:iCs/>
          <w:sz w:val="24"/>
          <w:szCs w:val="24"/>
        </w:rPr>
        <w:t>„</w:t>
      </w:r>
      <w:r w:rsidR="00073ED1" w:rsidRPr="00E55F46">
        <w:rPr>
          <w:rFonts w:ascii="Arial" w:hAnsi="Arial" w:cs="Arial"/>
          <w:i/>
          <w:iCs/>
          <w:sz w:val="24"/>
          <w:szCs w:val="24"/>
        </w:rPr>
        <w:t>Z podání musí být patrno, kdo je činí, které věci se týká a co se navrhuje. Fyzická osoba uvede v podání jméno, příjmení, datum narození a místo trvalého pobytu, popřípadě jinou adresu pro</w:t>
      </w:r>
      <w:r w:rsidRPr="00E55F46">
        <w:rPr>
          <w:rFonts w:ascii="Arial" w:hAnsi="Arial" w:cs="Arial"/>
          <w:i/>
          <w:iCs/>
          <w:sz w:val="24"/>
          <w:szCs w:val="24"/>
        </w:rPr>
        <w:t> </w:t>
      </w:r>
      <w:r w:rsidR="00073ED1" w:rsidRPr="00E55F46">
        <w:rPr>
          <w:rFonts w:ascii="Arial" w:hAnsi="Arial" w:cs="Arial"/>
          <w:i/>
          <w:iCs/>
          <w:sz w:val="24"/>
          <w:szCs w:val="24"/>
        </w:rPr>
        <w:t>doručování podle § 19 odst. 4. V podání souvisejícím s její podnikatelskou činností uvede fyzická osoba jméno a příjmení, popřípadě dodatek odlišující osobu podnikatele nebo druh podnikání vztahující se k této osobě nebo jí provozovanému druhu podnikání, identifikační číslo osob a adresu zapsanou v obchodním rejstříku nebo jiné zákonem upravené evidenci jako místo podnikání, popřípadě jinou adresu pro doručování. Právnická osoba uvede v podání svůj název nebo obchodní firmu, identifikační číslo osob nebo obdobný údaj a adresu sídla, popřípadě jinou adresu pro doručování. Podání musí obsahovat označení správního orgánu, jemuž je určeno, další náležitosti, které stanoví zákon, a podpis osoby, která je činí.</w:t>
      </w:r>
      <w:r w:rsidRPr="00E55F46">
        <w:rPr>
          <w:rFonts w:ascii="Arial" w:hAnsi="Arial" w:cs="Arial"/>
          <w:i/>
          <w:iCs/>
          <w:sz w:val="24"/>
          <w:szCs w:val="24"/>
        </w:rPr>
        <w:t>“</w:t>
      </w:r>
    </w:p>
    <w:p w14:paraId="0876E30F" w14:textId="77777777" w:rsidR="00087700" w:rsidRPr="00E55F46" w:rsidRDefault="007B602B" w:rsidP="00B55631">
      <w:pPr>
        <w:tabs>
          <w:tab w:val="left" w:pos="709"/>
        </w:tabs>
        <w:spacing w:after="120" w:line="240" w:lineRule="auto"/>
        <w:ind w:left="709" w:hanging="709"/>
        <w:jc w:val="both"/>
        <w:rPr>
          <w:rFonts w:ascii="Arial" w:hAnsi="Arial" w:cs="Arial"/>
          <w:b/>
          <w:bCs/>
          <w:sz w:val="28"/>
          <w:szCs w:val="28"/>
        </w:rPr>
      </w:pPr>
      <w:bookmarkStart w:id="5" w:name="_Hlk76108277"/>
      <w:r w:rsidRPr="00E55F46">
        <w:rPr>
          <w:rFonts w:ascii="Arial" w:hAnsi="Arial" w:cs="Arial"/>
          <w:b/>
          <w:bCs/>
          <w:sz w:val="28"/>
          <w:szCs w:val="28"/>
        </w:rPr>
        <w:t>B</w:t>
      </w:r>
      <w:r w:rsidR="00296167" w:rsidRPr="00E55F46">
        <w:rPr>
          <w:rFonts w:ascii="Arial" w:hAnsi="Arial" w:cs="Arial"/>
          <w:b/>
          <w:bCs/>
          <w:sz w:val="28"/>
          <w:szCs w:val="28"/>
        </w:rPr>
        <w:t>.</w:t>
      </w:r>
      <w:r w:rsidR="00FD0D4C" w:rsidRPr="00E55F46">
        <w:rPr>
          <w:rFonts w:ascii="Arial" w:hAnsi="Arial" w:cs="Arial"/>
          <w:b/>
          <w:bCs/>
          <w:sz w:val="28"/>
          <w:szCs w:val="28"/>
        </w:rPr>
        <w:t>1</w:t>
      </w:r>
      <w:r w:rsidR="00F06874" w:rsidRPr="00E55F46">
        <w:rPr>
          <w:rFonts w:ascii="Arial" w:hAnsi="Arial" w:cs="Arial"/>
          <w:b/>
          <w:bCs/>
          <w:sz w:val="28"/>
          <w:szCs w:val="28"/>
        </w:rPr>
        <w:t>.</w:t>
      </w:r>
      <w:r w:rsidR="000D757C" w:rsidRPr="00E55F46">
        <w:rPr>
          <w:rFonts w:ascii="Arial" w:hAnsi="Arial" w:cs="Arial"/>
          <w:b/>
          <w:bCs/>
          <w:sz w:val="28"/>
          <w:szCs w:val="28"/>
        </w:rPr>
        <w:t>2</w:t>
      </w:r>
      <w:r w:rsidR="00F06874" w:rsidRPr="00E55F46">
        <w:rPr>
          <w:rFonts w:ascii="Arial" w:hAnsi="Arial" w:cs="Arial"/>
          <w:b/>
          <w:bCs/>
          <w:sz w:val="28"/>
          <w:szCs w:val="28"/>
        </w:rPr>
        <w:t xml:space="preserve"> </w:t>
      </w:r>
      <w:r w:rsidR="00FD0D4C" w:rsidRPr="00E55F46">
        <w:rPr>
          <w:rFonts w:ascii="Arial" w:hAnsi="Arial" w:cs="Arial"/>
          <w:b/>
          <w:bCs/>
          <w:sz w:val="28"/>
          <w:szCs w:val="28"/>
        </w:rPr>
        <w:tab/>
      </w:r>
      <w:r w:rsidR="00F06874" w:rsidRPr="00E55F46">
        <w:rPr>
          <w:rFonts w:ascii="Arial" w:hAnsi="Arial" w:cs="Arial"/>
          <w:b/>
          <w:bCs/>
          <w:sz w:val="28"/>
          <w:szCs w:val="28"/>
        </w:rPr>
        <w:t>Postup stavebního úřadu</w:t>
      </w:r>
    </w:p>
    <w:bookmarkEnd w:id="5"/>
    <w:p w14:paraId="53F16E6B" w14:textId="754994BE" w:rsidR="0099412E" w:rsidRPr="00E55F46" w:rsidRDefault="00087700" w:rsidP="00B55631">
      <w:pPr>
        <w:spacing w:after="120" w:line="240" w:lineRule="auto"/>
        <w:jc w:val="both"/>
        <w:rPr>
          <w:rFonts w:ascii="Arial" w:hAnsi="Arial" w:cs="Arial"/>
          <w:sz w:val="24"/>
          <w:szCs w:val="24"/>
        </w:rPr>
      </w:pPr>
      <w:r w:rsidRPr="00E55F46">
        <w:rPr>
          <w:rFonts w:ascii="Arial" w:hAnsi="Arial" w:cs="Arial"/>
          <w:sz w:val="24"/>
          <w:szCs w:val="24"/>
        </w:rPr>
        <w:t xml:space="preserve">Stavební úřad </w:t>
      </w:r>
      <w:r w:rsidR="00020EF1" w:rsidRPr="00E55F46">
        <w:rPr>
          <w:rFonts w:ascii="Arial" w:hAnsi="Arial" w:cs="Arial"/>
          <w:sz w:val="24"/>
          <w:szCs w:val="24"/>
        </w:rPr>
        <w:t xml:space="preserve">po oznámení </w:t>
      </w:r>
      <w:r w:rsidR="00D20FF3" w:rsidRPr="00E55F46">
        <w:rPr>
          <w:rFonts w:ascii="Arial" w:hAnsi="Arial" w:cs="Arial"/>
          <w:sz w:val="24"/>
          <w:szCs w:val="24"/>
        </w:rPr>
        <w:t xml:space="preserve">stavebníka, že provádí mimořádná opatření k odvrácení nebo zmírnění možných dopadů mimořádné události, </w:t>
      </w:r>
      <w:r w:rsidR="00DC0138" w:rsidRPr="00E55F46">
        <w:rPr>
          <w:rFonts w:ascii="Arial" w:hAnsi="Arial" w:cs="Arial"/>
          <w:sz w:val="24"/>
          <w:szCs w:val="24"/>
        </w:rPr>
        <w:t xml:space="preserve">postupuje </w:t>
      </w:r>
      <w:r w:rsidRPr="00E55F46">
        <w:rPr>
          <w:rFonts w:ascii="Arial" w:hAnsi="Arial" w:cs="Arial"/>
          <w:sz w:val="24"/>
          <w:szCs w:val="24"/>
        </w:rPr>
        <w:t>podle §</w:t>
      </w:r>
      <w:r w:rsidR="0099412E" w:rsidRPr="00E55F46">
        <w:rPr>
          <w:rFonts w:ascii="Arial" w:hAnsi="Arial" w:cs="Arial"/>
          <w:sz w:val="24"/>
          <w:szCs w:val="24"/>
        </w:rPr>
        <w:t> </w:t>
      </w:r>
      <w:r w:rsidR="00D20FF3" w:rsidRPr="00E55F46">
        <w:rPr>
          <w:rFonts w:ascii="Arial" w:hAnsi="Arial" w:cs="Arial"/>
          <w:sz w:val="24"/>
          <w:szCs w:val="24"/>
        </w:rPr>
        <w:t xml:space="preserve">263 </w:t>
      </w:r>
      <w:r w:rsidRPr="00E55F46">
        <w:rPr>
          <w:rFonts w:ascii="Arial" w:hAnsi="Arial" w:cs="Arial"/>
          <w:sz w:val="24"/>
          <w:szCs w:val="24"/>
        </w:rPr>
        <w:t xml:space="preserve">odst. </w:t>
      </w:r>
      <w:r w:rsidR="00D20FF3" w:rsidRPr="00E55F46">
        <w:rPr>
          <w:rFonts w:ascii="Arial" w:hAnsi="Arial" w:cs="Arial"/>
          <w:sz w:val="24"/>
          <w:szCs w:val="24"/>
        </w:rPr>
        <w:t xml:space="preserve">4 a </w:t>
      </w:r>
      <w:r w:rsidRPr="00E55F46">
        <w:rPr>
          <w:rFonts w:ascii="Arial" w:hAnsi="Arial" w:cs="Arial"/>
          <w:sz w:val="24"/>
          <w:szCs w:val="24"/>
        </w:rPr>
        <w:t>5 stavebního zákona</w:t>
      </w:r>
      <w:r w:rsidR="00717B4E" w:rsidRPr="00E55F46">
        <w:rPr>
          <w:rFonts w:ascii="Arial" w:hAnsi="Arial" w:cs="Arial"/>
          <w:sz w:val="24"/>
          <w:szCs w:val="24"/>
        </w:rPr>
        <w:t xml:space="preserve">, ve kterém jsou taxativně vymezeny </w:t>
      </w:r>
      <w:r w:rsidR="00A20F78" w:rsidRPr="00E55F46">
        <w:rPr>
          <w:rFonts w:ascii="Arial" w:hAnsi="Arial" w:cs="Arial"/>
          <w:sz w:val="24"/>
          <w:szCs w:val="24"/>
        </w:rPr>
        <w:t xml:space="preserve">možné </w:t>
      </w:r>
      <w:r w:rsidR="006E7CD9" w:rsidRPr="00E55F46">
        <w:rPr>
          <w:rFonts w:ascii="Arial" w:hAnsi="Arial" w:cs="Arial"/>
          <w:sz w:val="24"/>
          <w:szCs w:val="24"/>
        </w:rPr>
        <w:t>ú</w:t>
      </w:r>
      <w:r w:rsidR="00DD3D35" w:rsidRPr="00E55F46">
        <w:rPr>
          <w:rFonts w:ascii="Arial" w:hAnsi="Arial" w:cs="Arial"/>
          <w:sz w:val="24"/>
          <w:szCs w:val="24"/>
        </w:rPr>
        <w:t>lev</w:t>
      </w:r>
      <w:r w:rsidR="006E7CD9" w:rsidRPr="00E55F46">
        <w:rPr>
          <w:rFonts w:ascii="Arial" w:hAnsi="Arial" w:cs="Arial"/>
          <w:sz w:val="24"/>
          <w:szCs w:val="24"/>
        </w:rPr>
        <w:t>y</w:t>
      </w:r>
      <w:r w:rsidR="00DD3D35" w:rsidRPr="00E55F46">
        <w:rPr>
          <w:rFonts w:ascii="Arial" w:hAnsi="Arial" w:cs="Arial"/>
          <w:sz w:val="24"/>
          <w:szCs w:val="24"/>
        </w:rPr>
        <w:t xml:space="preserve"> z řádných postupů podle stavebního zákona</w:t>
      </w:r>
      <w:r w:rsidR="00F6415D" w:rsidRPr="00E55F46">
        <w:rPr>
          <w:rFonts w:ascii="Arial" w:hAnsi="Arial" w:cs="Arial"/>
          <w:sz w:val="24"/>
          <w:szCs w:val="24"/>
        </w:rPr>
        <w:t xml:space="preserve">. </w:t>
      </w:r>
    </w:p>
    <w:p w14:paraId="7025F302" w14:textId="6E2D73C0" w:rsidR="00087700" w:rsidRPr="00E55F46" w:rsidRDefault="00D20FF3" w:rsidP="00B55631">
      <w:pPr>
        <w:spacing w:after="120" w:line="240" w:lineRule="auto"/>
        <w:jc w:val="both"/>
        <w:rPr>
          <w:rFonts w:ascii="Arial" w:hAnsi="Arial" w:cs="Arial"/>
          <w:sz w:val="24"/>
          <w:szCs w:val="24"/>
        </w:rPr>
      </w:pPr>
      <w:r w:rsidRPr="00E55F46">
        <w:rPr>
          <w:rFonts w:ascii="Arial" w:hAnsi="Arial" w:cs="Arial"/>
          <w:sz w:val="24"/>
          <w:szCs w:val="24"/>
        </w:rPr>
        <w:t>Je-li nutné pro zmírnění následků nebo odvrácení dopadů mimořádné události provést nebo odstranit stavbu nebo terénní úpravu, může stavební úřad na základě oznámení rozhodnout o tom, že</w:t>
      </w:r>
      <w:r w:rsidR="00087700" w:rsidRPr="00E55F46">
        <w:rPr>
          <w:rFonts w:ascii="Arial" w:hAnsi="Arial" w:cs="Arial"/>
          <w:sz w:val="24"/>
          <w:szCs w:val="24"/>
        </w:rPr>
        <w:t xml:space="preserve">: </w:t>
      </w:r>
    </w:p>
    <w:p w14:paraId="7AE88264" w14:textId="41455CFA" w:rsidR="00087700" w:rsidRPr="00E55F46" w:rsidRDefault="00087700" w:rsidP="00B55631">
      <w:pPr>
        <w:pStyle w:val="Odstavecseseznamem"/>
        <w:numPr>
          <w:ilvl w:val="0"/>
          <w:numId w:val="9"/>
        </w:numPr>
        <w:spacing w:after="120" w:line="240" w:lineRule="auto"/>
        <w:jc w:val="both"/>
        <w:rPr>
          <w:rFonts w:ascii="Arial" w:hAnsi="Arial" w:cs="Arial"/>
          <w:sz w:val="24"/>
          <w:szCs w:val="24"/>
        </w:rPr>
      </w:pPr>
      <w:r w:rsidRPr="00E55F46">
        <w:rPr>
          <w:rFonts w:ascii="Arial" w:hAnsi="Arial" w:cs="Arial"/>
          <w:sz w:val="24"/>
          <w:szCs w:val="24"/>
        </w:rPr>
        <w:t>up</w:t>
      </w:r>
      <w:r w:rsidR="00D20FF3" w:rsidRPr="00E55F46">
        <w:rPr>
          <w:rFonts w:ascii="Arial" w:hAnsi="Arial" w:cs="Arial"/>
          <w:sz w:val="24"/>
          <w:szCs w:val="24"/>
        </w:rPr>
        <w:t>o</w:t>
      </w:r>
      <w:r w:rsidRPr="00E55F46">
        <w:rPr>
          <w:rFonts w:ascii="Arial" w:hAnsi="Arial" w:cs="Arial"/>
          <w:sz w:val="24"/>
          <w:szCs w:val="24"/>
        </w:rPr>
        <w:t>u</w:t>
      </w:r>
      <w:r w:rsidR="00D20FF3" w:rsidRPr="00E55F46">
        <w:rPr>
          <w:rFonts w:ascii="Arial" w:hAnsi="Arial" w:cs="Arial"/>
          <w:sz w:val="24"/>
          <w:szCs w:val="24"/>
        </w:rPr>
        <w:t>ští</w:t>
      </w:r>
      <w:r w:rsidRPr="00E55F46">
        <w:rPr>
          <w:rFonts w:ascii="Arial" w:hAnsi="Arial" w:cs="Arial"/>
          <w:sz w:val="24"/>
          <w:szCs w:val="24"/>
        </w:rPr>
        <w:t xml:space="preserve"> od vydání </w:t>
      </w:r>
      <w:r w:rsidR="00D20FF3" w:rsidRPr="00E55F46">
        <w:rPr>
          <w:rFonts w:ascii="Arial" w:hAnsi="Arial" w:cs="Arial"/>
          <w:sz w:val="24"/>
          <w:szCs w:val="24"/>
        </w:rPr>
        <w:t>povolení stavby</w:t>
      </w:r>
      <w:r w:rsidRPr="00E55F46">
        <w:rPr>
          <w:rFonts w:ascii="Arial" w:hAnsi="Arial" w:cs="Arial"/>
          <w:sz w:val="24"/>
          <w:szCs w:val="24"/>
        </w:rPr>
        <w:t xml:space="preserve"> nebo</w:t>
      </w:r>
      <w:r w:rsidR="00D20FF3" w:rsidRPr="00E55F46">
        <w:rPr>
          <w:rFonts w:ascii="Arial" w:hAnsi="Arial" w:cs="Arial"/>
          <w:sz w:val="24"/>
          <w:szCs w:val="24"/>
        </w:rPr>
        <w:t xml:space="preserve"> zařízení, povolení změny využití území nebo povolení odstranění</w:t>
      </w:r>
      <w:r w:rsidR="00AD27E9" w:rsidRPr="00E55F46">
        <w:rPr>
          <w:rFonts w:ascii="Arial" w:hAnsi="Arial" w:cs="Arial"/>
          <w:sz w:val="24"/>
          <w:szCs w:val="24"/>
        </w:rPr>
        <w:t xml:space="preserve"> </w:t>
      </w:r>
      <w:r w:rsidR="0096511C" w:rsidRPr="00E55F46">
        <w:rPr>
          <w:rFonts w:ascii="Arial" w:hAnsi="Arial" w:cs="Arial"/>
          <w:sz w:val="24"/>
          <w:szCs w:val="24"/>
        </w:rPr>
        <w:t xml:space="preserve">(tento postup </w:t>
      </w:r>
      <w:r w:rsidR="00AD27E9" w:rsidRPr="00E55F46">
        <w:rPr>
          <w:rFonts w:ascii="Arial" w:hAnsi="Arial" w:cs="Arial"/>
          <w:sz w:val="24"/>
          <w:szCs w:val="24"/>
        </w:rPr>
        <w:t xml:space="preserve">se neaplikuje </w:t>
      </w:r>
      <w:r w:rsidR="0096511C" w:rsidRPr="00E55F46">
        <w:rPr>
          <w:rFonts w:ascii="Arial" w:hAnsi="Arial" w:cs="Arial"/>
          <w:sz w:val="24"/>
          <w:szCs w:val="24"/>
        </w:rPr>
        <w:t>u</w:t>
      </w:r>
      <w:r w:rsidR="00A20F78" w:rsidRPr="00E55F46">
        <w:rPr>
          <w:rFonts w:ascii="Arial" w:hAnsi="Arial" w:cs="Arial"/>
          <w:sz w:val="24"/>
          <w:szCs w:val="24"/>
        </w:rPr>
        <w:t> </w:t>
      </w:r>
      <w:r w:rsidR="0096511C" w:rsidRPr="00E55F46">
        <w:rPr>
          <w:rFonts w:ascii="Arial" w:hAnsi="Arial" w:cs="Arial"/>
          <w:sz w:val="24"/>
          <w:szCs w:val="24"/>
        </w:rPr>
        <w:t>staveb, které nevyžadují povolení</w:t>
      </w:r>
      <w:r w:rsidR="00D20FF3" w:rsidRPr="00E55F46">
        <w:rPr>
          <w:rFonts w:ascii="Arial" w:hAnsi="Arial" w:cs="Arial"/>
          <w:sz w:val="24"/>
          <w:szCs w:val="24"/>
        </w:rPr>
        <w:t>, tj.</w:t>
      </w:r>
      <w:r w:rsidR="00AD27E9" w:rsidRPr="00E55F46">
        <w:rPr>
          <w:rFonts w:ascii="Arial" w:hAnsi="Arial" w:cs="Arial"/>
          <w:sz w:val="24"/>
          <w:szCs w:val="24"/>
        </w:rPr>
        <w:t> </w:t>
      </w:r>
      <w:r w:rsidR="00D20FF3" w:rsidRPr="00E55F46">
        <w:rPr>
          <w:rFonts w:ascii="Arial" w:hAnsi="Arial" w:cs="Arial"/>
          <w:sz w:val="24"/>
          <w:szCs w:val="24"/>
        </w:rPr>
        <w:t>u</w:t>
      </w:r>
      <w:r w:rsidR="00AD27E9" w:rsidRPr="00E55F46">
        <w:rPr>
          <w:rFonts w:ascii="Arial" w:hAnsi="Arial" w:cs="Arial"/>
          <w:sz w:val="24"/>
          <w:szCs w:val="24"/>
        </w:rPr>
        <w:t> </w:t>
      </w:r>
      <w:r w:rsidR="00D20FF3" w:rsidRPr="00E55F46">
        <w:rPr>
          <w:rFonts w:ascii="Arial" w:hAnsi="Arial" w:cs="Arial"/>
          <w:sz w:val="24"/>
          <w:szCs w:val="24"/>
        </w:rPr>
        <w:t>drobných staveb a změn využití území, u kterých tak stanoví stavební zákon</w:t>
      </w:r>
      <w:r w:rsidR="0096511C" w:rsidRPr="00E55F46">
        <w:rPr>
          <w:rFonts w:ascii="Arial" w:hAnsi="Arial" w:cs="Arial"/>
          <w:sz w:val="24"/>
          <w:szCs w:val="24"/>
        </w:rPr>
        <w:t>)</w:t>
      </w:r>
      <w:r w:rsidRPr="00E55F46">
        <w:rPr>
          <w:rFonts w:ascii="Arial" w:hAnsi="Arial" w:cs="Arial"/>
          <w:sz w:val="24"/>
          <w:szCs w:val="24"/>
        </w:rPr>
        <w:t xml:space="preserve">, </w:t>
      </w:r>
    </w:p>
    <w:p w14:paraId="44DF4178" w14:textId="131140AF" w:rsidR="00020EF1" w:rsidRPr="00E55F46" w:rsidRDefault="00020EF1" w:rsidP="00B55631">
      <w:pPr>
        <w:pStyle w:val="Odstavecseseznamem"/>
        <w:numPr>
          <w:ilvl w:val="0"/>
          <w:numId w:val="9"/>
        </w:numPr>
        <w:spacing w:after="120" w:line="240" w:lineRule="auto"/>
        <w:jc w:val="both"/>
        <w:rPr>
          <w:rFonts w:ascii="Arial" w:hAnsi="Arial" w:cs="Arial"/>
          <w:sz w:val="24"/>
          <w:szCs w:val="24"/>
        </w:rPr>
      </w:pPr>
      <w:r w:rsidRPr="00E55F46">
        <w:rPr>
          <w:rFonts w:ascii="Arial" w:hAnsi="Arial" w:cs="Arial"/>
          <w:sz w:val="24"/>
          <w:szCs w:val="24"/>
        </w:rPr>
        <w:t>omez</w:t>
      </w:r>
      <w:r w:rsidR="00AE1B74" w:rsidRPr="00E55F46">
        <w:rPr>
          <w:rFonts w:ascii="Arial" w:hAnsi="Arial" w:cs="Arial"/>
          <w:sz w:val="24"/>
          <w:szCs w:val="24"/>
        </w:rPr>
        <w:t>uje</w:t>
      </w:r>
      <w:r w:rsidRPr="00E55F46">
        <w:rPr>
          <w:rFonts w:ascii="Arial" w:hAnsi="Arial" w:cs="Arial"/>
          <w:sz w:val="24"/>
          <w:szCs w:val="24"/>
        </w:rPr>
        <w:t xml:space="preserve"> obsah žádosti</w:t>
      </w:r>
      <w:r w:rsidR="00AE1B74" w:rsidRPr="00E55F46">
        <w:rPr>
          <w:rFonts w:ascii="Arial" w:hAnsi="Arial" w:cs="Arial"/>
          <w:sz w:val="24"/>
          <w:szCs w:val="24"/>
        </w:rPr>
        <w:t xml:space="preserve"> o povolení stavby nebo zařízení, povolení změny využití území nebo povolení odstranění</w:t>
      </w:r>
      <w:r w:rsidRPr="00E55F46">
        <w:rPr>
          <w:rFonts w:ascii="Arial" w:hAnsi="Arial" w:cs="Arial"/>
          <w:sz w:val="24"/>
          <w:szCs w:val="24"/>
        </w:rPr>
        <w:t xml:space="preserve"> a jejích příloh na nejnutnější míru nezbytnou pro </w:t>
      </w:r>
      <w:r w:rsidR="00AE1B74" w:rsidRPr="00E55F46">
        <w:rPr>
          <w:rFonts w:ascii="Arial" w:hAnsi="Arial" w:cs="Arial"/>
          <w:sz w:val="24"/>
          <w:szCs w:val="24"/>
        </w:rPr>
        <w:t xml:space="preserve">povolení </w:t>
      </w:r>
      <w:r w:rsidR="00DE67C2" w:rsidRPr="00E55F46">
        <w:rPr>
          <w:rFonts w:ascii="Arial" w:hAnsi="Arial" w:cs="Arial"/>
          <w:sz w:val="24"/>
          <w:szCs w:val="24"/>
        </w:rPr>
        <w:t>(mezi nezbytné podklady pro vydání rozhodnutí nebo opatření stavebního úřadu se řadí předepsaná dokumentace, jejíž pořízení a uchování je základní povinností stavebníka, resp. vlastníka [§ </w:t>
      </w:r>
      <w:r w:rsidR="00AE1B74" w:rsidRPr="00E55F46">
        <w:rPr>
          <w:rFonts w:ascii="Arial" w:hAnsi="Arial" w:cs="Arial"/>
          <w:sz w:val="24"/>
          <w:szCs w:val="24"/>
        </w:rPr>
        <w:t xml:space="preserve">160 </w:t>
      </w:r>
      <w:r w:rsidR="00DE67C2" w:rsidRPr="00E55F46">
        <w:rPr>
          <w:rFonts w:ascii="Arial" w:hAnsi="Arial" w:cs="Arial"/>
          <w:sz w:val="24"/>
          <w:szCs w:val="24"/>
        </w:rPr>
        <w:t>odst. 2</w:t>
      </w:r>
      <w:r w:rsidR="00AE1B74" w:rsidRPr="00E55F46">
        <w:rPr>
          <w:rFonts w:ascii="Arial" w:hAnsi="Arial" w:cs="Arial"/>
          <w:sz w:val="24"/>
          <w:szCs w:val="24"/>
        </w:rPr>
        <w:t xml:space="preserve"> písm. a)</w:t>
      </w:r>
      <w:r w:rsidR="00DE67C2" w:rsidRPr="00E55F46">
        <w:rPr>
          <w:rFonts w:ascii="Arial" w:hAnsi="Arial" w:cs="Arial"/>
          <w:sz w:val="24"/>
          <w:szCs w:val="24"/>
        </w:rPr>
        <w:t xml:space="preserve"> a § </w:t>
      </w:r>
      <w:r w:rsidR="00AE1B74" w:rsidRPr="00E55F46">
        <w:rPr>
          <w:rFonts w:ascii="Arial" w:hAnsi="Arial" w:cs="Arial"/>
          <w:sz w:val="24"/>
          <w:szCs w:val="24"/>
        </w:rPr>
        <w:t>167</w:t>
      </w:r>
      <w:r w:rsidR="00DE67C2" w:rsidRPr="00E55F46">
        <w:rPr>
          <w:rFonts w:ascii="Arial" w:hAnsi="Arial" w:cs="Arial"/>
          <w:sz w:val="24"/>
          <w:szCs w:val="24"/>
        </w:rPr>
        <w:t xml:space="preserve"> písm. </w:t>
      </w:r>
      <w:r w:rsidR="00AE1B74" w:rsidRPr="00E55F46">
        <w:rPr>
          <w:rFonts w:ascii="Arial" w:hAnsi="Arial" w:cs="Arial"/>
          <w:sz w:val="24"/>
          <w:szCs w:val="24"/>
        </w:rPr>
        <w:t>d</w:t>
      </w:r>
      <w:r w:rsidR="00DE67C2" w:rsidRPr="00E55F46">
        <w:rPr>
          <w:rFonts w:ascii="Arial" w:hAnsi="Arial" w:cs="Arial"/>
          <w:sz w:val="24"/>
          <w:szCs w:val="24"/>
        </w:rPr>
        <w:t>) stavebního zákona]</w:t>
      </w:r>
      <w:r w:rsidR="00AD27E9" w:rsidRPr="00E55F46">
        <w:rPr>
          <w:rFonts w:ascii="Arial" w:hAnsi="Arial" w:cs="Arial"/>
          <w:sz w:val="24"/>
          <w:szCs w:val="24"/>
        </w:rPr>
        <w:t>,</w:t>
      </w:r>
    </w:p>
    <w:p w14:paraId="3781989A" w14:textId="32A1939D" w:rsidR="00336552" w:rsidRPr="00E55F46" w:rsidRDefault="00336552" w:rsidP="00B55631">
      <w:pPr>
        <w:pStyle w:val="Odstavecseseznamem"/>
        <w:numPr>
          <w:ilvl w:val="0"/>
          <w:numId w:val="9"/>
        </w:numPr>
        <w:spacing w:after="120" w:line="240" w:lineRule="auto"/>
        <w:jc w:val="both"/>
        <w:rPr>
          <w:rFonts w:ascii="Arial" w:hAnsi="Arial" w:cs="Arial"/>
          <w:sz w:val="24"/>
          <w:szCs w:val="24"/>
        </w:rPr>
      </w:pPr>
      <w:r w:rsidRPr="00E55F46">
        <w:rPr>
          <w:rFonts w:ascii="Arial" w:hAnsi="Arial" w:cs="Arial"/>
          <w:sz w:val="24"/>
          <w:szCs w:val="24"/>
        </w:rPr>
        <w:t>lze některé podklady pro vydání povolení o povolení stavby nebo zařízení, povolení změny využití území nebo povolení odstranění předložit dodatečně, a to ve lhůtě stanovené stavebním úřadem.</w:t>
      </w:r>
    </w:p>
    <w:p w14:paraId="5F181EE0" w14:textId="1EDEA116" w:rsidR="00087700" w:rsidRPr="00E55F46" w:rsidRDefault="00D509DF" w:rsidP="00B55631">
      <w:pPr>
        <w:spacing w:after="120" w:line="240" w:lineRule="auto"/>
        <w:jc w:val="both"/>
        <w:rPr>
          <w:rFonts w:ascii="Arial" w:hAnsi="Arial" w:cs="Arial"/>
          <w:sz w:val="24"/>
          <w:szCs w:val="24"/>
        </w:rPr>
      </w:pPr>
      <w:r w:rsidRPr="00E55F46">
        <w:rPr>
          <w:rFonts w:ascii="Arial" w:hAnsi="Arial" w:cs="Arial"/>
          <w:sz w:val="24"/>
          <w:szCs w:val="24"/>
        </w:rPr>
        <w:t xml:space="preserve">Rozhodnutí podle </w:t>
      </w:r>
      <w:r w:rsidR="00087700" w:rsidRPr="00E55F46">
        <w:rPr>
          <w:rFonts w:ascii="Arial" w:hAnsi="Arial" w:cs="Arial"/>
          <w:sz w:val="24"/>
          <w:szCs w:val="24"/>
        </w:rPr>
        <w:t xml:space="preserve">§ </w:t>
      </w:r>
      <w:r w:rsidR="00336552" w:rsidRPr="00E55F46">
        <w:rPr>
          <w:rFonts w:ascii="Arial" w:hAnsi="Arial" w:cs="Arial"/>
          <w:sz w:val="24"/>
          <w:szCs w:val="24"/>
        </w:rPr>
        <w:t xml:space="preserve">263 </w:t>
      </w:r>
      <w:r w:rsidR="00087700" w:rsidRPr="00E55F46">
        <w:rPr>
          <w:rFonts w:ascii="Arial" w:hAnsi="Arial" w:cs="Arial"/>
          <w:sz w:val="24"/>
          <w:szCs w:val="24"/>
        </w:rPr>
        <w:t xml:space="preserve">odst. </w:t>
      </w:r>
      <w:r w:rsidRPr="00E55F46">
        <w:rPr>
          <w:rFonts w:ascii="Arial" w:hAnsi="Arial" w:cs="Arial"/>
          <w:sz w:val="24"/>
          <w:szCs w:val="24"/>
        </w:rPr>
        <w:t>4</w:t>
      </w:r>
      <w:r w:rsidR="00336552" w:rsidRPr="00E55F46">
        <w:rPr>
          <w:rFonts w:ascii="Arial" w:hAnsi="Arial" w:cs="Arial"/>
          <w:sz w:val="24"/>
          <w:szCs w:val="24"/>
        </w:rPr>
        <w:t xml:space="preserve"> </w:t>
      </w:r>
      <w:r w:rsidR="00020EF1" w:rsidRPr="00E55F46">
        <w:rPr>
          <w:rFonts w:ascii="Arial" w:hAnsi="Arial" w:cs="Arial"/>
          <w:sz w:val="24"/>
          <w:szCs w:val="24"/>
        </w:rPr>
        <w:t xml:space="preserve">stavebního zákona </w:t>
      </w:r>
      <w:r w:rsidRPr="00E55F46">
        <w:rPr>
          <w:rFonts w:ascii="Arial" w:hAnsi="Arial" w:cs="Arial"/>
          <w:sz w:val="24"/>
          <w:szCs w:val="24"/>
        </w:rPr>
        <w:t>může stavební úřad vydat jako první úkon v</w:t>
      </w:r>
      <w:r w:rsidR="002C248F" w:rsidRPr="00E55F46">
        <w:rPr>
          <w:rFonts w:ascii="Arial" w:hAnsi="Arial" w:cs="Arial"/>
          <w:sz w:val="24"/>
          <w:szCs w:val="24"/>
        </w:rPr>
        <w:t> </w:t>
      </w:r>
      <w:r w:rsidRPr="00E55F46">
        <w:rPr>
          <w:rFonts w:ascii="Arial" w:hAnsi="Arial" w:cs="Arial"/>
          <w:sz w:val="24"/>
          <w:szCs w:val="24"/>
        </w:rPr>
        <w:t>řízení</w:t>
      </w:r>
      <w:r w:rsidR="002C248F" w:rsidRPr="00E55F46">
        <w:rPr>
          <w:rFonts w:ascii="Arial" w:hAnsi="Arial" w:cs="Arial"/>
          <w:sz w:val="24"/>
          <w:szCs w:val="24"/>
        </w:rPr>
        <w:t>, kterým se rozumí vydání rozhodnutí stavebního úřadu na základě žádosti stavebníka a jím dodaných podkladů bez dalších úkonů, kterými například jsou vyrozumění o zahájení řízení, výzva pro seznámení se s podklady rozhodnutí</w:t>
      </w:r>
      <w:r w:rsidRPr="00E55F46">
        <w:rPr>
          <w:rFonts w:ascii="Arial" w:hAnsi="Arial" w:cs="Arial"/>
          <w:sz w:val="24"/>
          <w:szCs w:val="24"/>
        </w:rPr>
        <w:t xml:space="preserve">. Odvolání proti tomuto rozhodnutí </w:t>
      </w:r>
      <w:r w:rsidR="00087700" w:rsidRPr="00E55F46">
        <w:rPr>
          <w:rFonts w:ascii="Arial" w:hAnsi="Arial" w:cs="Arial"/>
          <w:sz w:val="24"/>
          <w:szCs w:val="24"/>
        </w:rPr>
        <w:t>nemá odkladný účinek.</w:t>
      </w:r>
    </w:p>
    <w:p w14:paraId="3B654DC5" w14:textId="78BDB469" w:rsidR="0062426B" w:rsidRPr="00E55F46" w:rsidRDefault="0062426B" w:rsidP="00B55631">
      <w:pPr>
        <w:spacing w:after="120" w:line="240" w:lineRule="auto"/>
        <w:jc w:val="both"/>
        <w:rPr>
          <w:rFonts w:ascii="Arial" w:hAnsi="Arial" w:cs="Arial"/>
          <w:sz w:val="24"/>
          <w:szCs w:val="24"/>
        </w:rPr>
      </w:pPr>
      <w:r w:rsidRPr="00E55F46">
        <w:rPr>
          <w:rFonts w:ascii="Arial" w:hAnsi="Arial" w:cs="Arial"/>
          <w:sz w:val="24"/>
          <w:szCs w:val="24"/>
        </w:rPr>
        <w:t xml:space="preserve">Kontrolovat provádění opatření </w:t>
      </w:r>
      <w:r w:rsidRPr="00E55F46">
        <w:rPr>
          <w:rFonts w:ascii="Arial" w:hAnsi="Arial" w:cs="Arial"/>
          <w:iCs/>
          <w:sz w:val="24"/>
          <w:szCs w:val="24"/>
        </w:rPr>
        <w:t>k odvrácení nebo zmírnění možných dopadů mimořádné události na stavbách a pozemcích</w:t>
      </w:r>
      <w:r w:rsidRPr="00E55F46">
        <w:rPr>
          <w:rFonts w:ascii="Arial" w:hAnsi="Arial" w:cs="Arial"/>
          <w:sz w:val="24"/>
          <w:szCs w:val="24"/>
        </w:rPr>
        <w:t xml:space="preserve"> je stavební úřad oprávněn provedením </w:t>
      </w:r>
      <w:r w:rsidR="00B114F1" w:rsidRPr="00E55F46">
        <w:rPr>
          <w:rFonts w:ascii="Arial" w:hAnsi="Arial" w:cs="Arial"/>
          <w:sz w:val="24"/>
          <w:szCs w:val="24"/>
        </w:rPr>
        <w:t xml:space="preserve">stavební </w:t>
      </w:r>
      <w:r w:rsidRPr="00E55F46">
        <w:rPr>
          <w:rFonts w:ascii="Arial" w:hAnsi="Arial" w:cs="Arial"/>
          <w:sz w:val="24"/>
          <w:szCs w:val="24"/>
        </w:rPr>
        <w:t>kontroly (§ 2</w:t>
      </w:r>
      <w:r w:rsidR="00B114F1" w:rsidRPr="00E55F46">
        <w:rPr>
          <w:rFonts w:ascii="Arial" w:hAnsi="Arial" w:cs="Arial"/>
          <w:sz w:val="24"/>
          <w:szCs w:val="24"/>
        </w:rPr>
        <w:t>91</w:t>
      </w:r>
      <w:r w:rsidRPr="00E55F46">
        <w:rPr>
          <w:rFonts w:ascii="Arial" w:hAnsi="Arial" w:cs="Arial"/>
          <w:sz w:val="24"/>
          <w:szCs w:val="24"/>
        </w:rPr>
        <w:t xml:space="preserve"> a násl. stavebního zákona).</w:t>
      </w:r>
    </w:p>
    <w:p w14:paraId="1339605A" w14:textId="04747093" w:rsidR="00EB135C" w:rsidRPr="00E55F46" w:rsidRDefault="00EB135C" w:rsidP="00B55631">
      <w:pPr>
        <w:spacing w:after="120" w:line="240" w:lineRule="auto"/>
        <w:jc w:val="both"/>
        <w:rPr>
          <w:rFonts w:ascii="Arial" w:hAnsi="Arial" w:cs="Arial"/>
          <w:sz w:val="24"/>
          <w:szCs w:val="24"/>
        </w:rPr>
      </w:pPr>
    </w:p>
    <w:p w14:paraId="6AFEBD74" w14:textId="77777777" w:rsidR="00FD0D4C" w:rsidRPr="00E55F46" w:rsidRDefault="00FD0D4C" w:rsidP="00B55631">
      <w:pPr>
        <w:spacing w:after="120" w:line="240" w:lineRule="auto"/>
        <w:ind w:left="567" w:hanging="567"/>
        <w:jc w:val="both"/>
        <w:rPr>
          <w:rFonts w:ascii="Arial" w:hAnsi="Arial" w:cs="Arial"/>
          <w:b/>
          <w:bCs/>
          <w:color w:val="002060"/>
          <w:sz w:val="28"/>
          <w:szCs w:val="28"/>
        </w:rPr>
      </w:pPr>
      <w:r w:rsidRPr="00E55F46">
        <w:rPr>
          <w:rFonts w:ascii="Arial" w:hAnsi="Arial" w:cs="Arial"/>
          <w:b/>
          <w:bCs/>
          <w:color w:val="002060"/>
          <w:sz w:val="28"/>
          <w:szCs w:val="28"/>
        </w:rPr>
        <w:lastRenderedPageBreak/>
        <w:t xml:space="preserve">B.2 </w:t>
      </w:r>
      <w:r w:rsidRPr="00E55F46">
        <w:rPr>
          <w:rFonts w:ascii="Arial" w:hAnsi="Arial" w:cs="Arial"/>
          <w:b/>
          <w:bCs/>
          <w:color w:val="002060"/>
          <w:sz w:val="28"/>
          <w:szCs w:val="28"/>
        </w:rPr>
        <w:tab/>
        <w:t>Obnova staveb</w:t>
      </w:r>
    </w:p>
    <w:p w14:paraId="49B6F550" w14:textId="2F3B18CB" w:rsidR="00FD0D4C" w:rsidRPr="00E55F46" w:rsidRDefault="00684824" w:rsidP="00B55631">
      <w:pPr>
        <w:spacing w:after="120" w:line="240" w:lineRule="auto"/>
        <w:jc w:val="both"/>
        <w:rPr>
          <w:rFonts w:ascii="Arial" w:hAnsi="Arial" w:cs="Arial"/>
          <w:sz w:val="24"/>
          <w:szCs w:val="24"/>
        </w:rPr>
      </w:pPr>
      <w:r w:rsidRPr="00E55F46">
        <w:rPr>
          <w:rFonts w:ascii="Arial" w:hAnsi="Arial" w:cs="Arial"/>
          <w:sz w:val="24"/>
          <w:szCs w:val="24"/>
        </w:rPr>
        <w:t xml:space="preserve">Mezi mimořádné postupy se dále řadí obnova stavby </w:t>
      </w:r>
      <w:r w:rsidR="00BB031F" w:rsidRPr="00E55F46">
        <w:rPr>
          <w:rFonts w:ascii="Arial" w:hAnsi="Arial" w:cs="Arial"/>
          <w:sz w:val="24"/>
          <w:szCs w:val="24"/>
        </w:rPr>
        <w:t>nebo</w:t>
      </w:r>
      <w:r w:rsidRPr="00E55F46">
        <w:rPr>
          <w:rFonts w:ascii="Arial" w:hAnsi="Arial" w:cs="Arial"/>
          <w:sz w:val="24"/>
          <w:szCs w:val="24"/>
        </w:rPr>
        <w:t xml:space="preserve"> terénní úpravy zničené či</w:t>
      </w:r>
      <w:r w:rsidR="00BB031F" w:rsidRPr="00E55F46">
        <w:rPr>
          <w:rFonts w:ascii="Arial" w:hAnsi="Arial" w:cs="Arial"/>
          <w:sz w:val="24"/>
          <w:szCs w:val="24"/>
        </w:rPr>
        <w:t> </w:t>
      </w:r>
      <w:r w:rsidRPr="00E55F46">
        <w:rPr>
          <w:rFonts w:ascii="Arial" w:hAnsi="Arial" w:cs="Arial"/>
          <w:sz w:val="24"/>
          <w:szCs w:val="24"/>
        </w:rPr>
        <w:t xml:space="preserve">poškozené při mimořádné události (dále jen „obnova stavby“). </w:t>
      </w:r>
      <w:r w:rsidR="00FD0D4C" w:rsidRPr="00E55F46">
        <w:rPr>
          <w:rFonts w:ascii="Arial" w:hAnsi="Arial" w:cs="Arial"/>
          <w:sz w:val="24"/>
          <w:szCs w:val="24"/>
        </w:rPr>
        <w:t xml:space="preserve">Obnova stavby, která je </w:t>
      </w:r>
      <w:bookmarkStart w:id="6" w:name="_Hlk172716623"/>
      <w:r w:rsidR="00D370ED" w:rsidRPr="00E55F46">
        <w:rPr>
          <w:rFonts w:ascii="Arial" w:hAnsi="Arial" w:cs="Arial"/>
          <w:sz w:val="24"/>
          <w:szCs w:val="24"/>
        </w:rPr>
        <w:t>upravena v</w:t>
      </w:r>
      <w:bookmarkEnd w:id="6"/>
      <w:r w:rsidR="00FD0D4C" w:rsidRPr="00E55F46">
        <w:rPr>
          <w:rFonts w:ascii="Arial" w:hAnsi="Arial" w:cs="Arial"/>
          <w:sz w:val="24"/>
          <w:szCs w:val="24"/>
        </w:rPr>
        <w:t xml:space="preserve"> § </w:t>
      </w:r>
      <w:r w:rsidR="00400634" w:rsidRPr="00E55F46">
        <w:rPr>
          <w:rFonts w:ascii="Arial" w:hAnsi="Arial" w:cs="Arial"/>
          <w:sz w:val="24"/>
          <w:szCs w:val="24"/>
        </w:rPr>
        <w:t>264</w:t>
      </w:r>
      <w:r w:rsidR="00FD0D4C" w:rsidRPr="00E55F46">
        <w:rPr>
          <w:rFonts w:ascii="Arial" w:hAnsi="Arial" w:cs="Arial"/>
          <w:sz w:val="24"/>
          <w:szCs w:val="24"/>
        </w:rPr>
        <w:t xml:space="preserve"> stavebního zákona, vychází z rozdílné situace, než předpokládá ustanovení § </w:t>
      </w:r>
      <w:r w:rsidR="00400634" w:rsidRPr="00E55F46">
        <w:rPr>
          <w:rFonts w:ascii="Arial" w:hAnsi="Arial" w:cs="Arial"/>
          <w:sz w:val="24"/>
          <w:szCs w:val="24"/>
        </w:rPr>
        <w:t>263</w:t>
      </w:r>
      <w:r w:rsidR="00FD0D4C" w:rsidRPr="00E55F46">
        <w:rPr>
          <w:rFonts w:ascii="Arial" w:hAnsi="Arial" w:cs="Arial"/>
          <w:sz w:val="24"/>
          <w:szCs w:val="24"/>
        </w:rPr>
        <w:t xml:space="preserve"> stavebního zákona, </w:t>
      </w:r>
      <w:r w:rsidR="00225350" w:rsidRPr="00E55F46">
        <w:rPr>
          <w:rFonts w:ascii="Arial" w:hAnsi="Arial" w:cs="Arial"/>
          <w:sz w:val="24"/>
          <w:szCs w:val="24"/>
        </w:rPr>
        <w:t>upravující</w:t>
      </w:r>
      <w:r w:rsidR="00FD0D4C" w:rsidRPr="00E55F46">
        <w:rPr>
          <w:rFonts w:ascii="Arial" w:hAnsi="Arial" w:cs="Arial"/>
          <w:sz w:val="24"/>
          <w:szCs w:val="24"/>
        </w:rPr>
        <w:t xml:space="preserve"> bezodkladné provádění opatření k odvrácení nebo zmírnění možných dopadů </w:t>
      </w:r>
      <w:r w:rsidRPr="00E55F46">
        <w:rPr>
          <w:rFonts w:ascii="Arial" w:hAnsi="Arial" w:cs="Arial"/>
          <w:sz w:val="24"/>
          <w:szCs w:val="24"/>
        </w:rPr>
        <w:t>mimořádné události</w:t>
      </w:r>
      <w:r w:rsidR="00FD0D4C" w:rsidRPr="00E55F46">
        <w:rPr>
          <w:rFonts w:ascii="Arial" w:hAnsi="Arial" w:cs="Arial"/>
          <w:sz w:val="24"/>
          <w:szCs w:val="24"/>
        </w:rPr>
        <w:t>. Při obnově stavb</w:t>
      </w:r>
      <w:r w:rsidR="0024194F" w:rsidRPr="00E55F46">
        <w:rPr>
          <w:rFonts w:ascii="Arial" w:hAnsi="Arial" w:cs="Arial"/>
          <w:sz w:val="24"/>
          <w:szCs w:val="24"/>
        </w:rPr>
        <w:t>y</w:t>
      </w:r>
      <w:r w:rsidR="00FD0D4C" w:rsidRPr="00E55F46">
        <w:rPr>
          <w:rFonts w:ascii="Arial" w:hAnsi="Arial" w:cs="Arial"/>
          <w:sz w:val="24"/>
          <w:szCs w:val="24"/>
        </w:rPr>
        <w:t xml:space="preserve"> zničen</w:t>
      </w:r>
      <w:r w:rsidR="0024194F" w:rsidRPr="00E55F46">
        <w:rPr>
          <w:rFonts w:ascii="Arial" w:hAnsi="Arial" w:cs="Arial"/>
          <w:sz w:val="24"/>
          <w:szCs w:val="24"/>
        </w:rPr>
        <w:t>é</w:t>
      </w:r>
      <w:r w:rsidR="00FD0D4C" w:rsidRPr="00E55F46">
        <w:rPr>
          <w:rFonts w:ascii="Arial" w:hAnsi="Arial" w:cs="Arial"/>
          <w:sz w:val="24"/>
          <w:szCs w:val="24"/>
        </w:rPr>
        <w:t xml:space="preserve"> nebo poškozen</w:t>
      </w:r>
      <w:r w:rsidR="0024194F" w:rsidRPr="00E55F46">
        <w:rPr>
          <w:rFonts w:ascii="Arial" w:hAnsi="Arial" w:cs="Arial"/>
          <w:sz w:val="24"/>
          <w:szCs w:val="24"/>
        </w:rPr>
        <w:t>é mimořádnou událostí</w:t>
      </w:r>
      <w:r w:rsidR="00FD0D4C" w:rsidRPr="00E55F46">
        <w:rPr>
          <w:rFonts w:ascii="Arial" w:hAnsi="Arial" w:cs="Arial"/>
          <w:sz w:val="24"/>
          <w:szCs w:val="24"/>
        </w:rPr>
        <w:t xml:space="preserve"> se</w:t>
      </w:r>
      <w:r w:rsidR="00BB031F" w:rsidRPr="00E55F46">
        <w:rPr>
          <w:rFonts w:ascii="Arial" w:hAnsi="Arial" w:cs="Arial"/>
          <w:sz w:val="24"/>
          <w:szCs w:val="24"/>
        </w:rPr>
        <w:t> </w:t>
      </w:r>
      <w:r w:rsidR="00FD0D4C" w:rsidRPr="00E55F46">
        <w:rPr>
          <w:rFonts w:ascii="Arial" w:hAnsi="Arial" w:cs="Arial"/>
          <w:sz w:val="24"/>
          <w:szCs w:val="24"/>
        </w:rPr>
        <w:t xml:space="preserve">jedná o obnovu </w:t>
      </w:r>
      <w:r w:rsidR="00BB031F" w:rsidRPr="00E55F46">
        <w:rPr>
          <w:rFonts w:ascii="Arial" w:hAnsi="Arial" w:cs="Arial"/>
          <w:sz w:val="24"/>
          <w:szCs w:val="24"/>
        </w:rPr>
        <w:t xml:space="preserve">stavby </w:t>
      </w:r>
      <w:r w:rsidR="00FD0D4C" w:rsidRPr="00E55F46">
        <w:rPr>
          <w:rFonts w:ascii="Arial" w:hAnsi="Arial" w:cs="Arial"/>
          <w:sz w:val="24"/>
          <w:szCs w:val="24"/>
        </w:rPr>
        <w:t xml:space="preserve">ve shodě s původním </w:t>
      </w:r>
      <w:r w:rsidR="00D61337" w:rsidRPr="00E55F46">
        <w:rPr>
          <w:rFonts w:ascii="Arial" w:hAnsi="Arial" w:cs="Arial"/>
          <w:sz w:val="24"/>
          <w:szCs w:val="24"/>
        </w:rPr>
        <w:t>povolením a dokumentací, podle níž byla provedena</w:t>
      </w:r>
      <w:r w:rsidR="00FD0D4C" w:rsidRPr="00E55F46">
        <w:rPr>
          <w:rFonts w:ascii="Arial" w:hAnsi="Arial" w:cs="Arial"/>
          <w:sz w:val="24"/>
          <w:szCs w:val="24"/>
        </w:rPr>
        <w:t>.</w:t>
      </w:r>
      <w:r w:rsidR="00CC3D58" w:rsidRPr="00E55F46">
        <w:rPr>
          <w:rFonts w:ascii="Arial" w:hAnsi="Arial" w:cs="Arial"/>
          <w:sz w:val="24"/>
          <w:szCs w:val="24"/>
        </w:rPr>
        <w:t xml:space="preserve"> </w:t>
      </w:r>
      <w:r w:rsidRPr="00E55F46">
        <w:rPr>
          <w:rFonts w:ascii="Arial" w:hAnsi="Arial" w:cs="Arial"/>
          <w:sz w:val="24"/>
          <w:szCs w:val="24"/>
        </w:rPr>
        <w:t xml:space="preserve"> </w:t>
      </w:r>
    </w:p>
    <w:p w14:paraId="3BD85877" w14:textId="7CEACEB8" w:rsidR="00684824" w:rsidRPr="00E55F46" w:rsidRDefault="00684824" w:rsidP="00B55631">
      <w:pPr>
        <w:spacing w:after="120" w:line="240" w:lineRule="auto"/>
        <w:jc w:val="both"/>
        <w:rPr>
          <w:rFonts w:ascii="Arial" w:hAnsi="Arial" w:cs="Arial"/>
          <w:sz w:val="24"/>
          <w:szCs w:val="24"/>
        </w:rPr>
      </w:pPr>
      <w:r w:rsidRPr="00E55F46">
        <w:rPr>
          <w:rFonts w:ascii="Arial" w:hAnsi="Arial" w:cs="Arial"/>
          <w:sz w:val="24"/>
          <w:szCs w:val="24"/>
        </w:rPr>
        <w:t>Pokud je k dispozici původní povolení a projektová dokumentace a současně pokud obnově nebrání ani požadavky zvláštních právních předpisů účinné v době posuzování návrhu na</w:t>
      </w:r>
      <w:r w:rsidR="00DA0726" w:rsidRPr="00E55F46">
        <w:rPr>
          <w:rFonts w:ascii="Arial" w:hAnsi="Arial" w:cs="Arial"/>
          <w:sz w:val="24"/>
          <w:szCs w:val="24"/>
        </w:rPr>
        <w:t> </w:t>
      </w:r>
      <w:r w:rsidRPr="00E55F46">
        <w:rPr>
          <w:rFonts w:ascii="Arial" w:hAnsi="Arial" w:cs="Arial"/>
          <w:sz w:val="24"/>
          <w:szCs w:val="24"/>
        </w:rPr>
        <w:t>obnovu, lze zásadně ve</w:t>
      </w:r>
      <w:r w:rsidR="005F5A17" w:rsidRPr="00E55F46">
        <w:rPr>
          <w:rFonts w:ascii="Arial" w:hAnsi="Arial" w:cs="Arial"/>
          <w:sz w:val="24"/>
          <w:szCs w:val="24"/>
        </w:rPr>
        <w:t> </w:t>
      </w:r>
      <w:r w:rsidRPr="00E55F46">
        <w:rPr>
          <w:rFonts w:ascii="Arial" w:hAnsi="Arial" w:cs="Arial"/>
          <w:sz w:val="24"/>
          <w:szCs w:val="24"/>
        </w:rPr>
        <w:t>zjednodušeném a relativně rychlém režimu umožnit obnovu provést, aniž by bylo nutné vše opětovně detailně posuzovat a klást na takové záměry totožné požadavky jako na úplně nové záměry.</w:t>
      </w:r>
    </w:p>
    <w:p w14:paraId="4DAEE07D" w14:textId="4CE9C831" w:rsidR="00684824" w:rsidRPr="00E55F46" w:rsidRDefault="00225350" w:rsidP="00B55631">
      <w:pPr>
        <w:spacing w:after="120" w:line="240" w:lineRule="auto"/>
        <w:jc w:val="both"/>
        <w:rPr>
          <w:rFonts w:ascii="Arial" w:hAnsi="Arial" w:cs="Arial"/>
          <w:sz w:val="24"/>
          <w:szCs w:val="24"/>
        </w:rPr>
      </w:pPr>
      <w:bookmarkStart w:id="7" w:name="_Hlk172722379"/>
      <w:r w:rsidRPr="00E55F46">
        <w:rPr>
          <w:rFonts w:ascii="Arial" w:hAnsi="Arial" w:cs="Arial"/>
          <w:sz w:val="24"/>
          <w:szCs w:val="24"/>
        </w:rPr>
        <w:t>Postup podle § 264 stavebního zákona lze aplikovat pouze na obnovu stavb</w:t>
      </w:r>
      <w:r w:rsidR="00512084" w:rsidRPr="00E55F46">
        <w:rPr>
          <w:rFonts w:ascii="Arial" w:hAnsi="Arial" w:cs="Arial"/>
          <w:sz w:val="24"/>
          <w:szCs w:val="24"/>
        </w:rPr>
        <w:t>y</w:t>
      </w:r>
      <w:r w:rsidRPr="00E55F46">
        <w:rPr>
          <w:rFonts w:ascii="Arial" w:hAnsi="Arial" w:cs="Arial"/>
          <w:sz w:val="24"/>
          <w:szCs w:val="24"/>
        </w:rPr>
        <w:t>, kter</w:t>
      </w:r>
      <w:r w:rsidR="00512084" w:rsidRPr="00E55F46">
        <w:rPr>
          <w:rFonts w:ascii="Arial" w:hAnsi="Arial" w:cs="Arial"/>
          <w:sz w:val="24"/>
          <w:szCs w:val="24"/>
        </w:rPr>
        <w:t>á</w:t>
      </w:r>
      <w:r w:rsidRPr="00E55F46">
        <w:rPr>
          <w:rFonts w:ascii="Arial" w:hAnsi="Arial" w:cs="Arial"/>
          <w:sz w:val="24"/>
          <w:szCs w:val="24"/>
        </w:rPr>
        <w:t xml:space="preserve"> byl</w:t>
      </w:r>
      <w:r w:rsidR="00512084" w:rsidRPr="00E55F46">
        <w:rPr>
          <w:rFonts w:ascii="Arial" w:hAnsi="Arial" w:cs="Arial"/>
          <w:sz w:val="24"/>
          <w:szCs w:val="24"/>
        </w:rPr>
        <w:t>a</w:t>
      </w:r>
      <w:r w:rsidRPr="00E55F46">
        <w:rPr>
          <w:rFonts w:ascii="Arial" w:hAnsi="Arial" w:cs="Arial"/>
          <w:sz w:val="24"/>
          <w:szCs w:val="24"/>
        </w:rPr>
        <w:t xml:space="preserve"> </w:t>
      </w:r>
      <w:r w:rsidR="00512084" w:rsidRPr="00E55F46">
        <w:rPr>
          <w:rFonts w:ascii="Arial" w:hAnsi="Arial" w:cs="Arial"/>
          <w:sz w:val="24"/>
          <w:szCs w:val="24"/>
        </w:rPr>
        <w:t>povolena nebo povolení podle právních předpisů platných při provedení stavby nevyžadovala. Na stavby provedené bez rozhodnutí nebo opatření vyžadovaného stavebním zákonem nebo bez opatření nebo jiného úkonu toto rozhodnutí nahrazující anebo v rozporu s ním, které byly zničené či poškozené při mimořádné události, postup podle § 264 stavebního zákona aplikovat nelze.</w:t>
      </w:r>
      <w:r w:rsidRPr="00E55F46">
        <w:rPr>
          <w:rFonts w:ascii="Arial" w:hAnsi="Arial" w:cs="Arial"/>
          <w:sz w:val="24"/>
          <w:szCs w:val="24"/>
        </w:rPr>
        <w:t xml:space="preserve"> </w:t>
      </w:r>
    </w:p>
    <w:bookmarkEnd w:id="7"/>
    <w:p w14:paraId="0AEDE6BE" w14:textId="77777777" w:rsidR="00FD0D4C" w:rsidRPr="00E55F46" w:rsidRDefault="00FD0D4C" w:rsidP="00B55631">
      <w:pPr>
        <w:tabs>
          <w:tab w:val="left" w:pos="709"/>
        </w:tabs>
        <w:spacing w:after="120" w:line="240" w:lineRule="auto"/>
        <w:ind w:left="709" w:hanging="709"/>
        <w:jc w:val="both"/>
        <w:rPr>
          <w:rFonts w:ascii="Arial" w:hAnsi="Arial" w:cs="Arial"/>
          <w:sz w:val="28"/>
          <w:szCs w:val="28"/>
        </w:rPr>
      </w:pPr>
      <w:r w:rsidRPr="00E55F46">
        <w:rPr>
          <w:rFonts w:ascii="Arial" w:hAnsi="Arial" w:cs="Arial"/>
          <w:b/>
          <w:bCs/>
          <w:sz w:val="28"/>
          <w:szCs w:val="28"/>
        </w:rPr>
        <w:t xml:space="preserve">B.2.1 </w:t>
      </w:r>
      <w:r w:rsidRPr="00E55F46">
        <w:rPr>
          <w:rFonts w:ascii="Arial" w:hAnsi="Arial" w:cs="Arial"/>
          <w:b/>
          <w:bCs/>
          <w:sz w:val="28"/>
          <w:szCs w:val="28"/>
        </w:rPr>
        <w:tab/>
        <w:t>Postup stavebníka (vlastníka stavby)</w:t>
      </w:r>
    </w:p>
    <w:p w14:paraId="09E45B6F" w14:textId="77777777" w:rsidR="001A1840" w:rsidRPr="00E55F46" w:rsidRDefault="00FD0D4C" w:rsidP="00B55631">
      <w:pPr>
        <w:spacing w:after="120" w:line="240" w:lineRule="auto"/>
        <w:jc w:val="both"/>
        <w:rPr>
          <w:rFonts w:ascii="Arial" w:hAnsi="Arial" w:cs="Arial"/>
          <w:sz w:val="24"/>
          <w:szCs w:val="24"/>
        </w:rPr>
      </w:pPr>
      <w:r w:rsidRPr="00E55F46">
        <w:rPr>
          <w:rFonts w:ascii="Arial" w:hAnsi="Arial" w:cs="Arial"/>
          <w:sz w:val="24"/>
          <w:szCs w:val="24"/>
        </w:rPr>
        <w:t>Stavebník (vlastník stavby) je povinen předem obnovu stavby o</w:t>
      </w:r>
      <w:r w:rsidR="001376B2" w:rsidRPr="00E55F46">
        <w:rPr>
          <w:rFonts w:ascii="Arial" w:hAnsi="Arial" w:cs="Arial"/>
          <w:sz w:val="24"/>
          <w:szCs w:val="24"/>
        </w:rPr>
        <w:t>znám</w:t>
      </w:r>
      <w:r w:rsidRPr="00E55F46">
        <w:rPr>
          <w:rFonts w:ascii="Arial" w:hAnsi="Arial" w:cs="Arial"/>
          <w:sz w:val="24"/>
          <w:szCs w:val="24"/>
        </w:rPr>
        <w:t>it stavebnímu úřadu</w:t>
      </w:r>
      <w:bookmarkStart w:id="8" w:name="_Hlk172633720"/>
      <w:r w:rsidR="001376B2" w:rsidRPr="00E55F46">
        <w:rPr>
          <w:rFonts w:ascii="Arial" w:hAnsi="Arial" w:cs="Arial"/>
          <w:sz w:val="24"/>
          <w:szCs w:val="24"/>
        </w:rPr>
        <w:t>, a to do 6 měsíců ode dne, kdy došlo ke zničení nebo poškození stavby nebo terénní úpravy.</w:t>
      </w:r>
      <w:r w:rsidRPr="00E55F46">
        <w:rPr>
          <w:rFonts w:ascii="Arial" w:hAnsi="Arial" w:cs="Arial"/>
          <w:sz w:val="24"/>
          <w:szCs w:val="24"/>
        </w:rPr>
        <w:t xml:space="preserve"> </w:t>
      </w:r>
      <w:bookmarkStart w:id="9" w:name="_Hlk76037994"/>
      <w:bookmarkEnd w:id="8"/>
      <w:r w:rsidRPr="00E55F46">
        <w:rPr>
          <w:rFonts w:ascii="Arial" w:hAnsi="Arial" w:cs="Arial"/>
          <w:sz w:val="24"/>
          <w:szCs w:val="24"/>
        </w:rPr>
        <w:t>O</w:t>
      </w:r>
      <w:r w:rsidR="006C3778" w:rsidRPr="00E55F46">
        <w:rPr>
          <w:rFonts w:ascii="Arial" w:hAnsi="Arial" w:cs="Arial"/>
          <w:sz w:val="24"/>
          <w:szCs w:val="24"/>
        </w:rPr>
        <w:t>známení</w:t>
      </w:r>
      <w:r w:rsidRPr="00E55F46">
        <w:rPr>
          <w:rFonts w:ascii="Arial" w:hAnsi="Arial" w:cs="Arial"/>
          <w:sz w:val="24"/>
          <w:szCs w:val="24"/>
        </w:rPr>
        <w:t xml:space="preserve"> může učinit písemně nebo ústně do protokolu (např. při </w:t>
      </w:r>
      <w:r w:rsidR="002D02DF" w:rsidRPr="00E55F46">
        <w:rPr>
          <w:rFonts w:ascii="Arial" w:hAnsi="Arial" w:cs="Arial"/>
          <w:sz w:val="24"/>
          <w:szCs w:val="24"/>
        </w:rPr>
        <w:t xml:space="preserve">stavební </w:t>
      </w:r>
      <w:r w:rsidRPr="00E55F46">
        <w:rPr>
          <w:rFonts w:ascii="Arial" w:hAnsi="Arial" w:cs="Arial"/>
          <w:sz w:val="24"/>
          <w:szCs w:val="24"/>
        </w:rPr>
        <w:t>kontrol</w:t>
      </w:r>
      <w:r w:rsidR="002D02DF" w:rsidRPr="00E55F46">
        <w:rPr>
          <w:rFonts w:ascii="Arial" w:hAnsi="Arial" w:cs="Arial"/>
          <w:sz w:val="24"/>
          <w:szCs w:val="24"/>
        </w:rPr>
        <w:t>e</w:t>
      </w:r>
      <w:r w:rsidRPr="00E55F46">
        <w:rPr>
          <w:rFonts w:ascii="Arial" w:hAnsi="Arial" w:cs="Arial"/>
          <w:sz w:val="24"/>
          <w:szCs w:val="24"/>
        </w:rPr>
        <w:t xml:space="preserve"> prováděné místně příslušným stavebním úřadem) anebo v elektronické podobě.</w:t>
      </w:r>
      <w:r w:rsidR="00ED1834" w:rsidRPr="00E55F46">
        <w:rPr>
          <w:rFonts w:ascii="Arial" w:hAnsi="Arial" w:cs="Arial"/>
          <w:sz w:val="24"/>
          <w:szCs w:val="24"/>
        </w:rPr>
        <w:t xml:space="preserve"> </w:t>
      </w:r>
      <w:bookmarkStart w:id="10" w:name="_Hlk172632861"/>
      <w:bookmarkEnd w:id="9"/>
      <w:r w:rsidR="001376B2" w:rsidRPr="00E55F46">
        <w:rPr>
          <w:rFonts w:ascii="Arial" w:hAnsi="Arial" w:cs="Arial"/>
          <w:sz w:val="24"/>
          <w:szCs w:val="24"/>
        </w:rPr>
        <w:t xml:space="preserve">V oznámení stavebník uvede údaje o stavbě nebo terénní úpravě, která má být obnovena, jednoduchý technický popis prací </w:t>
      </w:r>
      <w:r w:rsidR="00693146" w:rsidRPr="00E55F46">
        <w:rPr>
          <w:rFonts w:ascii="Arial" w:hAnsi="Arial" w:cs="Arial"/>
          <w:sz w:val="24"/>
          <w:szCs w:val="24"/>
        </w:rPr>
        <w:t xml:space="preserve">(který nemusí být zpracován projektantem) </w:t>
      </w:r>
      <w:r w:rsidR="001376B2" w:rsidRPr="00E55F46">
        <w:rPr>
          <w:rFonts w:ascii="Arial" w:hAnsi="Arial" w:cs="Arial"/>
          <w:sz w:val="24"/>
          <w:szCs w:val="24"/>
        </w:rPr>
        <w:t xml:space="preserve">a osobu, která bude činnost provádět. </w:t>
      </w:r>
    </w:p>
    <w:p w14:paraId="10A9959D" w14:textId="53822E04" w:rsidR="001A1840" w:rsidRPr="00E55F46" w:rsidRDefault="001A1840" w:rsidP="00B55631">
      <w:pPr>
        <w:spacing w:after="120" w:line="240" w:lineRule="auto"/>
        <w:jc w:val="both"/>
        <w:rPr>
          <w:rFonts w:ascii="Arial" w:hAnsi="Arial" w:cs="Arial"/>
          <w:sz w:val="24"/>
          <w:szCs w:val="24"/>
        </w:rPr>
      </w:pPr>
      <w:bookmarkStart w:id="11" w:name="_Hlk172634178"/>
      <w:r w:rsidRPr="00E55F46">
        <w:rPr>
          <w:rFonts w:ascii="Arial" w:hAnsi="Arial" w:cs="Arial"/>
          <w:sz w:val="24"/>
          <w:szCs w:val="24"/>
        </w:rPr>
        <w:t>Stavebník nebo vlastník stavby nebo pozemku může stavební úřad požádat o poskytnutí kopie původního povolení a dokumentace.</w:t>
      </w:r>
    </w:p>
    <w:bookmarkEnd w:id="11"/>
    <w:p w14:paraId="65C78298" w14:textId="2ACDBB5D" w:rsidR="00FD0D4C" w:rsidRPr="00E55F46" w:rsidRDefault="001376B2" w:rsidP="00B55631">
      <w:pPr>
        <w:spacing w:after="120" w:line="240" w:lineRule="auto"/>
        <w:jc w:val="both"/>
        <w:rPr>
          <w:rFonts w:ascii="Arial" w:hAnsi="Arial" w:cs="Arial"/>
          <w:sz w:val="24"/>
          <w:szCs w:val="24"/>
        </w:rPr>
      </w:pPr>
      <w:r w:rsidRPr="00E55F46">
        <w:rPr>
          <w:rFonts w:ascii="Arial" w:hAnsi="Arial" w:cs="Arial"/>
          <w:sz w:val="24"/>
          <w:szCs w:val="24"/>
        </w:rPr>
        <w:t>Po oznámení obnovy stavby nebo terénní úpravy může stavebník započít s pracemi směřujícími k obnově stavby nebo terénní úpravy</w:t>
      </w:r>
      <w:r w:rsidR="000C1E13" w:rsidRPr="00E55F46">
        <w:rPr>
          <w:rFonts w:ascii="Arial" w:hAnsi="Arial" w:cs="Arial"/>
          <w:sz w:val="24"/>
          <w:szCs w:val="24"/>
        </w:rPr>
        <w:t xml:space="preserve"> (§ 264 odst. 2 stavebního zákona)</w:t>
      </w:r>
      <w:r w:rsidRPr="00E55F46">
        <w:rPr>
          <w:rFonts w:ascii="Arial" w:hAnsi="Arial" w:cs="Arial"/>
          <w:sz w:val="24"/>
          <w:szCs w:val="24"/>
        </w:rPr>
        <w:t>.</w:t>
      </w:r>
    </w:p>
    <w:bookmarkEnd w:id="10"/>
    <w:p w14:paraId="0B343957" w14:textId="77777777" w:rsidR="00FD0D4C" w:rsidRPr="00E55F46" w:rsidRDefault="00FD0D4C" w:rsidP="00B55631">
      <w:pPr>
        <w:tabs>
          <w:tab w:val="left" w:pos="709"/>
        </w:tabs>
        <w:spacing w:after="120" w:line="240" w:lineRule="auto"/>
        <w:ind w:left="709" w:hanging="709"/>
        <w:jc w:val="both"/>
        <w:rPr>
          <w:rFonts w:ascii="Arial" w:hAnsi="Arial" w:cs="Arial"/>
          <w:b/>
          <w:bCs/>
          <w:sz w:val="28"/>
          <w:szCs w:val="28"/>
        </w:rPr>
      </w:pPr>
      <w:r w:rsidRPr="00E55F46">
        <w:rPr>
          <w:rFonts w:ascii="Arial" w:hAnsi="Arial" w:cs="Arial"/>
          <w:b/>
          <w:bCs/>
          <w:sz w:val="28"/>
          <w:szCs w:val="28"/>
        </w:rPr>
        <w:t xml:space="preserve">B.2.2 </w:t>
      </w:r>
      <w:r w:rsidRPr="00E55F46">
        <w:rPr>
          <w:rFonts w:ascii="Arial" w:hAnsi="Arial" w:cs="Arial"/>
          <w:b/>
          <w:bCs/>
          <w:sz w:val="28"/>
          <w:szCs w:val="28"/>
        </w:rPr>
        <w:tab/>
        <w:t>Postup stavebního úřadu</w:t>
      </w:r>
    </w:p>
    <w:p w14:paraId="5F2E4C06" w14:textId="12C7E6DD" w:rsidR="000C1E13" w:rsidRPr="00E55F46" w:rsidRDefault="000C1E13" w:rsidP="00B55631">
      <w:pPr>
        <w:spacing w:after="120" w:line="240" w:lineRule="auto"/>
        <w:jc w:val="both"/>
        <w:rPr>
          <w:rFonts w:ascii="Arial" w:hAnsi="Arial" w:cs="Arial"/>
          <w:sz w:val="24"/>
          <w:szCs w:val="24"/>
        </w:rPr>
      </w:pPr>
      <w:bookmarkStart w:id="12" w:name="_Hlk172636306"/>
      <w:r w:rsidRPr="00E55F46">
        <w:rPr>
          <w:rFonts w:ascii="Arial" w:hAnsi="Arial" w:cs="Arial"/>
          <w:sz w:val="24"/>
          <w:szCs w:val="24"/>
        </w:rPr>
        <w:t>Pokud stavebník nebo vlastník stavby nebo pozemku požádá o kopii původního povolení a dokumentace, stavební úřad mu ji</w:t>
      </w:r>
      <w:r w:rsidR="009530B9" w:rsidRPr="00E55F46">
        <w:rPr>
          <w:rFonts w:ascii="Arial" w:hAnsi="Arial" w:cs="Arial"/>
          <w:sz w:val="24"/>
          <w:szCs w:val="24"/>
        </w:rPr>
        <w:t>, pokud ji má k dispozici,</w:t>
      </w:r>
      <w:r w:rsidRPr="00E55F46">
        <w:rPr>
          <w:rFonts w:ascii="Arial" w:hAnsi="Arial" w:cs="Arial"/>
          <w:sz w:val="24"/>
          <w:szCs w:val="24"/>
        </w:rPr>
        <w:t xml:space="preserve"> bezodkladně poskytne. </w:t>
      </w:r>
    </w:p>
    <w:p w14:paraId="63C90BF8" w14:textId="77777777" w:rsidR="00742ECB" w:rsidRPr="00E55F46" w:rsidRDefault="00742ECB" w:rsidP="00B55631">
      <w:pPr>
        <w:spacing w:after="120" w:line="240" w:lineRule="auto"/>
        <w:jc w:val="both"/>
        <w:rPr>
          <w:rFonts w:ascii="Arial" w:hAnsi="Arial" w:cs="Arial"/>
          <w:sz w:val="24"/>
          <w:szCs w:val="24"/>
        </w:rPr>
      </w:pPr>
    </w:p>
    <w:p w14:paraId="6755937F" w14:textId="77777777" w:rsidR="00742ECB" w:rsidRPr="00E55F46" w:rsidRDefault="00742ECB" w:rsidP="00B55631">
      <w:pPr>
        <w:spacing w:after="120" w:line="240" w:lineRule="auto"/>
        <w:jc w:val="both"/>
        <w:rPr>
          <w:rFonts w:ascii="Arial" w:hAnsi="Arial" w:cs="Arial"/>
          <w:sz w:val="24"/>
          <w:szCs w:val="24"/>
        </w:rPr>
      </w:pPr>
    </w:p>
    <w:p w14:paraId="308DB6A7" w14:textId="32DD1AB0" w:rsidR="000C1E13" w:rsidRPr="00E55F46" w:rsidRDefault="000C1E13" w:rsidP="00B55631">
      <w:pPr>
        <w:spacing w:after="120" w:line="240" w:lineRule="auto"/>
        <w:jc w:val="both"/>
        <w:rPr>
          <w:rFonts w:ascii="Arial" w:hAnsi="Arial" w:cs="Arial"/>
          <w:sz w:val="24"/>
          <w:szCs w:val="24"/>
        </w:rPr>
      </w:pPr>
      <w:r w:rsidRPr="00E55F46">
        <w:rPr>
          <w:rFonts w:ascii="Arial" w:hAnsi="Arial" w:cs="Arial"/>
          <w:sz w:val="24"/>
          <w:szCs w:val="24"/>
        </w:rPr>
        <w:t>Při posuzování obnovy stavby nebo terénní úpravy mohou nastat tři situace:</w:t>
      </w:r>
      <w:r w:rsidR="00476B42" w:rsidRPr="00E55F46">
        <w:rPr>
          <w:rFonts w:ascii="Arial" w:hAnsi="Arial" w:cs="Arial"/>
          <w:sz w:val="24"/>
          <w:szCs w:val="24"/>
        </w:rPr>
        <w:t xml:space="preserve"> </w:t>
      </w:r>
    </w:p>
    <w:p w14:paraId="7AA75BCD" w14:textId="59F2D63C" w:rsidR="00476B42" w:rsidRPr="00E55F46" w:rsidRDefault="00476B42" w:rsidP="00B55631">
      <w:pPr>
        <w:pStyle w:val="Odstavecseseznamem"/>
        <w:numPr>
          <w:ilvl w:val="0"/>
          <w:numId w:val="12"/>
        </w:numPr>
        <w:spacing w:after="120" w:line="240" w:lineRule="auto"/>
        <w:ind w:left="426" w:hanging="426"/>
        <w:jc w:val="both"/>
        <w:rPr>
          <w:rFonts w:ascii="Arial" w:hAnsi="Arial" w:cs="Arial"/>
          <w:sz w:val="24"/>
          <w:szCs w:val="24"/>
          <w:u w:val="single"/>
        </w:rPr>
      </w:pPr>
      <w:r w:rsidRPr="00E55F46">
        <w:rPr>
          <w:rFonts w:ascii="Arial" w:hAnsi="Arial" w:cs="Arial"/>
          <w:sz w:val="24"/>
          <w:szCs w:val="24"/>
          <w:u w:val="single"/>
        </w:rPr>
        <w:t>Obnova není v rozporu s požadavky jiných právních předpisů ani nevyžaduje stanovení podmínek k ochraně veřejných zájmů:</w:t>
      </w:r>
    </w:p>
    <w:p w14:paraId="28BF3F44" w14:textId="5689D259" w:rsidR="00476B42" w:rsidRPr="00E55F46" w:rsidRDefault="00476B42" w:rsidP="00742ECB">
      <w:pPr>
        <w:pStyle w:val="Odstavecseseznamem"/>
        <w:spacing w:after="120" w:line="240" w:lineRule="auto"/>
        <w:ind w:left="426"/>
        <w:jc w:val="both"/>
        <w:rPr>
          <w:rFonts w:ascii="Arial" w:hAnsi="Arial" w:cs="Arial"/>
          <w:sz w:val="24"/>
          <w:szCs w:val="24"/>
        </w:rPr>
      </w:pPr>
      <w:r w:rsidRPr="00E55F46">
        <w:rPr>
          <w:rFonts w:ascii="Arial" w:hAnsi="Arial" w:cs="Arial"/>
          <w:sz w:val="24"/>
          <w:szCs w:val="24"/>
        </w:rPr>
        <w:lastRenderedPageBreak/>
        <w:t>Obnovu lze provést na základě oznámení, pokud s ní bude započato do 2 let ode dne oznámení; obnova musí být provedena do 10 let ode dne oznámení stavebnímu úřadu.</w:t>
      </w:r>
    </w:p>
    <w:p w14:paraId="1A55BB49" w14:textId="77777777" w:rsidR="00476B42" w:rsidRPr="00E55F46" w:rsidRDefault="00476B42" w:rsidP="00B55631">
      <w:pPr>
        <w:pStyle w:val="Odstavecseseznamem"/>
        <w:numPr>
          <w:ilvl w:val="0"/>
          <w:numId w:val="12"/>
        </w:numPr>
        <w:spacing w:after="120" w:line="240" w:lineRule="auto"/>
        <w:ind w:left="426" w:hanging="426"/>
        <w:jc w:val="both"/>
        <w:rPr>
          <w:rFonts w:ascii="Arial" w:hAnsi="Arial" w:cs="Arial"/>
          <w:sz w:val="24"/>
          <w:szCs w:val="24"/>
          <w:u w:val="single"/>
        </w:rPr>
      </w:pPr>
      <w:r w:rsidRPr="00E55F46">
        <w:rPr>
          <w:rFonts w:ascii="Arial" w:hAnsi="Arial" w:cs="Arial"/>
          <w:sz w:val="24"/>
          <w:szCs w:val="24"/>
          <w:u w:val="single"/>
        </w:rPr>
        <w:t>Obnova není v rozporu s požadavky jiných právních předpisů, ale vyžaduje stanovení podmínek k ochraně veřejných zájmů:</w:t>
      </w:r>
    </w:p>
    <w:p w14:paraId="693AB6A2" w14:textId="36DECB8B" w:rsidR="00476B42" w:rsidRPr="00E55F46" w:rsidRDefault="00476B42" w:rsidP="00B55631">
      <w:pPr>
        <w:pStyle w:val="Odstavecseseznamem"/>
        <w:spacing w:after="120" w:line="240" w:lineRule="auto"/>
        <w:ind w:left="426"/>
        <w:jc w:val="both"/>
        <w:rPr>
          <w:rFonts w:ascii="Arial" w:hAnsi="Arial" w:cs="Arial"/>
          <w:sz w:val="24"/>
          <w:szCs w:val="24"/>
        </w:rPr>
      </w:pPr>
      <w:r w:rsidRPr="00E55F46">
        <w:rPr>
          <w:rFonts w:ascii="Arial" w:hAnsi="Arial" w:cs="Arial"/>
          <w:sz w:val="24"/>
          <w:szCs w:val="24"/>
        </w:rPr>
        <w:t>Stavební úřad vyrozumí stavebníka do 15 dnů ode dne oznámení o tom, že obnova vyžaduje povolení. V takovém případě se oznámení považuje za žádost o povolení obnovy. Stavební úřad vydá povolení obnovy stavby nebo zařízení do 30 dnů od oznámení stavebníka. Odvolání proti povolení</w:t>
      </w:r>
      <w:r w:rsidR="00D61337" w:rsidRPr="00E55F46">
        <w:rPr>
          <w:rFonts w:ascii="Arial" w:hAnsi="Arial" w:cs="Arial"/>
          <w:sz w:val="24"/>
          <w:szCs w:val="24"/>
        </w:rPr>
        <w:t xml:space="preserve"> je sice přípustné, ale</w:t>
      </w:r>
      <w:r w:rsidRPr="00E55F46">
        <w:rPr>
          <w:rFonts w:ascii="Arial" w:hAnsi="Arial" w:cs="Arial"/>
          <w:sz w:val="24"/>
          <w:szCs w:val="24"/>
        </w:rPr>
        <w:t xml:space="preserve"> nemá odkladný účinek</w:t>
      </w:r>
      <w:r w:rsidR="00D61337" w:rsidRPr="00E55F46">
        <w:rPr>
          <w:rFonts w:ascii="Arial" w:hAnsi="Arial" w:cs="Arial"/>
          <w:sz w:val="24"/>
          <w:szCs w:val="24"/>
        </w:rPr>
        <w:t>, to znamená, že s obnovou lze v tomto případě pokračovat do pravomocného rozhodnutí o odvolání</w:t>
      </w:r>
      <w:r w:rsidRPr="00E55F46">
        <w:rPr>
          <w:rFonts w:ascii="Arial" w:hAnsi="Arial" w:cs="Arial"/>
          <w:sz w:val="24"/>
          <w:szCs w:val="24"/>
        </w:rPr>
        <w:t>.</w:t>
      </w:r>
      <w:r w:rsidR="00D61337" w:rsidRPr="00E55F46">
        <w:rPr>
          <w:rFonts w:ascii="Arial" w:hAnsi="Arial" w:cs="Arial"/>
          <w:sz w:val="24"/>
          <w:szCs w:val="24"/>
        </w:rPr>
        <w:t xml:space="preserve"> Při pokračování s obnovou v tomto případě musí ale stavebník brát vždy na zřetel, že povolení obnovy může být v odvolacím řízení zrušeno a jeho stavba by tak byla považována za stavbu provedenou bez povolení.</w:t>
      </w:r>
    </w:p>
    <w:p w14:paraId="62A94569" w14:textId="33FEBC46" w:rsidR="00293914" w:rsidRPr="00E55F46" w:rsidRDefault="00293914" w:rsidP="00742ECB">
      <w:pPr>
        <w:pStyle w:val="Odstavecseseznamem"/>
        <w:spacing w:after="120" w:line="240" w:lineRule="auto"/>
        <w:ind w:left="426"/>
        <w:jc w:val="both"/>
        <w:rPr>
          <w:rFonts w:ascii="Arial" w:hAnsi="Arial" w:cs="Arial"/>
          <w:sz w:val="24"/>
          <w:szCs w:val="24"/>
        </w:rPr>
      </w:pPr>
      <w:r w:rsidRPr="00E55F46">
        <w:rPr>
          <w:rFonts w:ascii="Arial" w:hAnsi="Arial" w:cs="Arial"/>
          <w:sz w:val="24"/>
          <w:szCs w:val="24"/>
        </w:rPr>
        <w:t>Povolení obnovy stavby nebo terénní úpravy platí 2 roky ode dne nabytí jeho právní moci. Bylo-li s prováděním obnovy stavby nebo terénní úpravy započato v době platnosti povolení obnovy stavby nebo terénní úpravy, prodlužuje se doba platnosti povolení na</w:t>
      </w:r>
      <w:r w:rsidR="00322DCF" w:rsidRPr="00E55F46">
        <w:rPr>
          <w:rFonts w:ascii="Arial" w:hAnsi="Arial" w:cs="Arial"/>
          <w:sz w:val="24"/>
          <w:szCs w:val="24"/>
        </w:rPr>
        <w:t> </w:t>
      </w:r>
      <w:r w:rsidRPr="00E55F46">
        <w:rPr>
          <w:rFonts w:ascii="Arial" w:hAnsi="Arial" w:cs="Arial"/>
          <w:sz w:val="24"/>
          <w:szCs w:val="24"/>
        </w:rPr>
        <w:t>10</w:t>
      </w:r>
      <w:r w:rsidR="00322DCF" w:rsidRPr="00E55F46">
        <w:rPr>
          <w:rFonts w:ascii="Arial" w:hAnsi="Arial" w:cs="Arial"/>
          <w:sz w:val="24"/>
          <w:szCs w:val="24"/>
        </w:rPr>
        <w:t> </w:t>
      </w:r>
      <w:r w:rsidRPr="00E55F46">
        <w:rPr>
          <w:rFonts w:ascii="Arial" w:hAnsi="Arial" w:cs="Arial"/>
          <w:sz w:val="24"/>
          <w:szCs w:val="24"/>
        </w:rPr>
        <w:t>let ode dne právní moci povolení nebo rozhodnutí o prodloužení platnosti povolení, byla-li doba platnosti povolení prodloužena.</w:t>
      </w:r>
    </w:p>
    <w:p w14:paraId="0D063E63" w14:textId="34EC6C36" w:rsidR="00476B42" w:rsidRPr="00E55F46" w:rsidRDefault="00476B42" w:rsidP="00B55631">
      <w:pPr>
        <w:pStyle w:val="Odstavecseseznamem"/>
        <w:numPr>
          <w:ilvl w:val="0"/>
          <w:numId w:val="12"/>
        </w:numPr>
        <w:spacing w:after="120" w:line="240" w:lineRule="auto"/>
        <w:ind w:left="426" w:hanging="426"/>
        <w:jc w:val="both"/>
        <w:rPr>
          <w:rFonts w:ascii="Arial" w:hAnsi="Arial" w:cs="Arial"/>
          <w:sz w:val="24"/>
          <w:szCs w:val="24"/>
          <w:u w:val="single"/>
        </w:rPr>
      </w:pPr>
      <w:r w:rsidRPr="00E55F46">
        <w:rPr>
          <w:rFonts w:ascii="Arial" w:hAnsi="Arial" w:cs="Arial"/>
          <w:sz w:val="24"/>
          <w:szCs w:val="24"/>
          <w:u w:val="single"/>
        </w:rPr>
        <w:t>Obnova je v rozporu s požadavky jiných právních předpisů:</w:t>
      </w:r>
    </w:p>
    <w:p w14:paraId="67C51B88" w14:textId="43441733" w:rsidR="00CE24D3" w:rsidRPr="00E55F46" w:rsidRDefault="00476B42" w:rsidP="00742ECB">
      <w:pPr>
        <w:pStyle w:val="Odstavecseseznamem"/>
        <w:spacing w:after="120" w:line="240" w:lineRule="auto"/>
        <w:ind w:left="426"/>
        <w:jc w:val="both"/>
        <w:rPr>
          <w:rFonts w:ascii="Arial" w:hAnsi="Arial" w:cs="Arial"/>
          <w:sz w:val="24"/>
          <w:szCs w:val="24"/>
        </w:rPr>
      </w:pPr>
      <w:r w:rsidRPr="00E55F46">
        <w:rPr>
          <w:rFonts w:ascii="Arial" w:hAnsi="Arial" w:cs="Arial"/>
          <w:sz w:val="24"/>
          <w:szCs w:val="24"/>
        </w:rPr>
        <w:t>Stavební úřad zakáže</w:t>
      </w:r>
      <w:r w:rsidR="00D61337" w:rsidRPr="00E55F46">
        <w:rPr>
          <w:rFonts w:ascii="Arial" w:hAnsi="Arial" w:cs="Arial"/>
          <w:sz w:val="24"/>
          <w:szCs w:val="24"/>
        </w:rPr>
        <w:t xml:space="preserve"> rozhodnutím</w:t>
      </w:r>
      <w:r w:rsidRPr="00E55F46">
        <w:rPr>
          <w:rFonts w:ascii="Arial" w:hAnsi="Arial" w:cs="Arial"/>
          <w:sz w:val="24"/>
          <w:szCs w:val="24"/>
        </w:rPr>
        <w:t xml:space="preserve"> stavebníkovi obnovu provést.</w:t>
      </w:r>
      <w:r w:rsidR="00D61337" w:rsidRPr="00E55F46">
        <w:rPr>
          <w:rFonts w:ascii="Arial" w:hAnsi="Arial" w:cs="Arial"/>
          <w:sz w:val="24"/>
          <w:szCs w:val="24"/>
        </w:rPr>
        <w:t xml:space="preserve"> Proti tomuto rozhodnutí je přípustné odvolání.</w:t>
      </w:r>
    </w:p>
    <w:p w14:paraId="6D886C62" w14:textId="501F274F" w:rsidR="00FD0D4C" w:rsidRPr="00E55F46" w:rsidRDefault="00293914" w:rsidP="00B55631">
      <w:pPr>
        <w:spacing w:after="120" w:line="240" w:lineRule="auto"/>
        <w:jc w:val="both"/>
        <w:rPr>
          <w:rFonts w:ascii="Arial" w:hAnsi="Arial" w:cs="Arial"/>
          <w:sz w:val="24"/>
          <w:szCs w:val="24"/>
        </w:rPr>
      </w:pPr>
      <w:r w:rsidRPr="00E55F46">
        <w:rPr>
          <w:rFonts w:ascii="Arial" w:hAnsi="Arial" w:cs="Arial"/>
          <w:sz w:val="24"/>
          <w:szCs w:val="24"/>
        </w:rPr>
        <w:t xml:space="preserve">Při povolování obnovy je stavební úřad povinen </w:t>
      </w:r>
      <w:r w:rsidR="00FD0D4C" w:rsidRPr="00E55F46">
        <w:rPr>
          <w:rFonts w:ascii="Arial" w:hAnsi="Arial" w:cs="Arial"/>
          <w:sz w:val="24"/>
          <w:szCs w:val="24"/>
        </w:rPr>
        <w:t>přezkoumat nejen obsahové náležitosti o</w:t>
      </w:r>
      <w:r w:rsidRPr="00E55F46">
        <w:rPr>
          <w:rFonts w:ascii="Arial" w:hAnsi="Arial" w:cs="Arial"/>
          <w:sz w:val="24"/>
          <w:szCs w:val="24"/>
        </w:rPr>
        <w:t>známe</w:t>
      </w:r>
      <w:r w:rsidR="00FD0D4C" w:rsidRPr="00E55F46">
        <w:rPr>
          <w:rFonts w:ascii="Arial" w:hAnsi="Arial" w:cs="Arial"/>
          <w:sz w:val="24"/>
          <w:szCs w:val="24"/>
        </w:rPr>
        <w:t xml:space="preserve">ní, </w:t>
      </w:r>
      <w:r w:rsidRPr="00E55F46">
        <w:rPr>
          <w:rFonts w:ascii="Arial" w:hAnsi="Arial" w:cs="Arial"/>
          <w:sz w:val="24"/>
          <w:szCs w:val="24"/>
        </w:rPr>
        <w:t>ale zejména to,</w:t>
      </w:r>
      <w:r w:rsidR="00FD0D4C" w:rsidRPr="00E55F46">
        <w:rPr>
          <w:rFonts w:ascii="Arial" w:hAnsi="Arial" w:cs="Arial"/>
          <w:sz w:val="24"/>
          <w:szCs w:val="24"/>
        </w:rPr>
        <w:t xml:space="preserve"> zda se jedná opravdu o obnovu stavby podle předchozího rozhodnutí</w:t>
      </w:r>
      <w:r w:rsidR="00D61337" w:rsidRPr="00E55F46">
        <w:rPr>
          <w:rFonts w:ascii="Arial" w:hAnsi="Arial" w:cs="Arial"/>
          <w:sz w:val="24"/>
          <w:szCs w:val="24"/>
        </w:rPr>
        <w:t xml:space="preserve"> a dokumentace</w:t>
      </w:r>
      <w:r w:rsidR="00FD0D4C" w:rsidRPr="00E55F46">
        <w:rPr>
          <w:rFonts w:ascii="Arial" w:hAnsi="Arial" w:cs="Arial"/>
          <w:sz w:val="24"/>
          <w:szCs w:val="24"/>
        </w:rPr>
        <w:t xml:space="preserve">, a to </w:t>
      </w:r>
      <w:r w:rsidRPr="00E55F46">
        <w:rPr>
          <w:rFonts w:ascii="Arial" w:hAnsi="Arial" w:cs="Arial"/>
          <w:sz w:val="24"/>
          <w:szCs w:val="24"/>
        </w:rPr>
        <w:t xml:space="preserve">pouze </w:t>
      </w:r>
      <w:r w:rsidR="00FD0D4C" w:rsidRPr="00E55F46">
        <w:rPr>
          <w:rFonts w:ascii="Arial" w:hAnsi="Arial" w:cs="Arial"/>
          <w:sz w:val="24"/>
          <w:szCs w:val="24"/>
        </w:rPr>
        <w:t>na</w:t>
      </w:r>
      <w:r w:rsidR="004E2854" w:rsidRPr="00E55F46">
        <w:rPr>
          <w:rFonts w:ascii="Arial" w:hAnsi="Arial" w:cs="Arial"/>
          <w:sz w:val="24"/>
          <w:szCs w:val="24"/>
        </w:rPr>
        <w:t> </w:t>
      </w:r>
      <w:r w:rsidR="00FD0D4C" w:rsidRPr="00E55F46">
        <w:rPr>
          <w:rFonts w:ascii="Arial" w:hAnsi="Arial" w:cs="Arial"/>
          <w:sz w:val="24"/>
          <w:szCs w:val="24"/>
        </w:rPr>
        <w:t>základě jednoduchého technického popisu prací. Nejsou předepsány žádné další náležitosti ohlášení, tj. prokázání vlastnických práv k pozemku nebo stavbě a vyhodnocování dalších podmínek pro provedení obnovy stavby nebo terénní úpravy.</w:t>
      </w:r>
      <w:r w:rsidRPr="00E55F46">
        <w:rPr>
          <w:rFonts w:ascii="Arial" w:hAnsi="Arial" w:cs="Arial"/>
          <w:sz w:val="24"/>
          <w:szCs w:val="24"/>
        </w:rPr>
        <w:t xml:space="preserve"> </w:t>
      </w:r>
    </w:p>
    <w:bookmarkEnd w:id="12"/>
    <w:p w14:paraId="5BF330D2" w14:textId="4AAB3536" w:rsidR="00FD0D4C" w:rsidRPr="00E55F46" w:rsidRDefault="00FD0D4C" w:rsidP="00B55631">
      <w:pPr>
        <w:spacing w:after="120" w:line="240" w:lineRule="auto"/>
        <w:jc w:val="both"/>
        <w:rPr>
          <w:rFonts w:ascii="Arial" w:hAnsi="Arial" w:cs="Arial"/>
          <w:sz w:val="24"/>
          <w:szCs w:val="24"/>
        </w:rPr>
      </w:pPr>
      <w:r w:rsidRPr="00E55F46">
        <w:rPr>
          <w:rFonts w:ascii="Arial" w:hAnsi="Arial" w:cs="Arial"/>
          <w:sz w:val="24"/>
          <w:szCs w:val="24"/>
        </w:rPr>
        <w:t xml:space="preserve">Stavební úřad </w:t>
      </w:r>
      <w:r w:rsidR="00EB135C" w:rsidRPr="00E55F46">
        <w:rPr>
          <w:rFonts w:ascii="Arial" w:hAnsi="Arial" w:cs="Arial"/>
          <w:sz w:val="24"/>
          <w:szCs w:val="24"/>
        </w:rPr>
        <w:t>j</w:t>
      </w:r>
      <w:r w:rsidRPr="00E55F46">
        <w:rPr>
          <w:rFonts w:ascii="Arial" w:hAnsi="Arial" w:cs="Arial"/>
          <w:sz w:val="24"/>
          <w:szCs w:val="24"/>
        </w:rPr>
        <w:t>e</w:t>
      </w:r>
      <w:r w:rsidR="00EB135C" w:rsidRPr="00E55F46">
        <w:rPr>
          <w:rFonts w:ascii="Arial" w:hAnsi="Arial" w:cs="Arial"/>
          <w:sz w:val="24"/>
          <w:szCs w:val="24"/>
        </w:rPr>
        <w:t xml:space="preserve"> oprávněn</w:t>
      </w:r>
      <w:r w:rsidRPr="00E55F46">
        <w:rPr>
          <w:rFonts w:ascii="Arial" w:hAnsi="Arial" w:cs="Arial"/>
          <w:sz w:val="24"/>
          <w:szCs w:val="24"/>
        </w:rPr>
        <w:t xml:space="preserve"> kontrolovat provádění obnovy stavby </w:t>
      </w:r>
      <w:r w:rsidR="00EB135C" w:rsidRPr="00E55F46">
        <w:rPr>
          <w:rFonts w:ascii="Arial" w:hAnsi="Arial" w:cs="Arial"/>
          <w:sz w:val="24"/>
          <w:szCs w:val="24"/>
        </w:rPr>
        <w:t xml:space="preserve">provedením </w:t>
      </w:r>
      <w:r w:rsidR="00293914" w:rsidRPr="00E55F46">
        <w:rPr>
          <w:rFonts w:ascii="Arial" w:hAnsi="Arial" w:cs="Arial"/>
          <w:sz w:val="24"/>
          <w:szCs w:val="24"/>
        </w:rPr>
        <w:t xml:space="preserve">stavební </w:t>
      </w:r>
      <w:r w:rsidRPr="00E55F46">
        <w:rPr>
          <w:rFonts w:ascii="Arial" w:hAnsi="Arial" w:cs="Arial"/>
          <w:sz w:val="24"/>
          <w:szCs w:val="24"/>
        </w:rPr>
        <w:t>kontrol</w:t>
      </w:r>
      <w:r w:rsidR="00293914" w:rsidRPr="00E55F46">
        <w:rPr>
          <w:rFonts w:ascii="Arial" w:hAnsi="Arial" w:cs="Arial"/>
          <w:sz w:val="24"/>
          <w:szCs w:val="24"/>
        </w:rPr>
        <w:t>y</w:t>
      </w:r>
      <w:r w:rsidRPr="00E55F46">
        <w:rPr>
          <w:rFonts w:ascii="Arial" w:hAnsi="Arial" w:cs="Arial"/>
          <w:sz w:val="24"/>
          <w:szCs w:val="24"/>
        </w:rPr>
        <w:t xml:space="preserve"> (§ </w:t>
      </w:r>
      <w:r w:rsidR="00293914" w:rsidRPr="00E55F46">
        <w:rPr>
          <w:rFonts w:ascii="Arial" w:hAnsi="Arial" w:cs="Arial"/>
          <w:sz w:val="24"/>
          <w:szCs w:val="24"/>
        </w:rPr>
        <w:t>291</w:t>
      </w:r>
      <w:r w:rsidRPr="00E55F46">
        <w:rPr>
          <w:rFonts w:ascii="Arial" w:hAnsi="Arial" w:cs="Arial"/>
          <w:sz w:val="24"/>
          <w:szCs w:val="24"/>
        </w:rPr>
        <w:t xml:space="preserve"> a násl. stavebního zákona).</w:t>
      </w:r>
    </w:p>
    <w:p w14:paraId="34ABD192" w14:textId="77777777" w:rsidR="00F7735C" w:rsidRPr="00E55F46" w:rsidRDefault="00F7735C" w:rsidP="00B55631">
      <w:pPr>
        <w:spacing w:after="120" w:line="240" w:lineRule="auto"/>
        <w:jc w:val="both"/>
        <w:rPr>
          <w:rFonts w:ascii="Arial" w:hAnsi="Arial" w:cs="Arial"/>
          <w:sz w:val="24"/>
          <w:szCs w:val="24"/>
        </w:rPr>
      </w:pPr>
    </w:p>
    <w:p w14:paraId="401B28B0" w14:textId="5DCCDC41" w:rsidR="009F2DDA" w:rsidRPr="00E55F46" w:rsidRDefault="00FD0D4C" w:rsidP="00B55631">
      <w:pPr>
        <w:spacing w:after="120" w:line="240" w:lineRule="auto"/>
        <w:ind w:left="567" w:hanging="567"/>
        <w:jc w:val="both"/>
        <w:rPr>
          <w:rFonts w:ascii="Arial" w:hAnsi="Arial" w:cs="Arial"/>
          <w:b/>
          <w:bCs/>
          <w:color w:val="002060"/>
          <w:sz w:val="28"/>
          <w:szCs w:val="28"/>
        </w:rPr>
      </w:pPr>
      <w:bookmarkStart w:id="13" w:name="_Hlk173058053"/>
      <w:r w:rsidRPr="00E55F46">
        <w:rPr>
          <w:rFonts w:ascii="Arial" w:hAnsi="Arial" w:cs="Arial"/>
          <w:b/>
          <w:bCs/>
          <w:color w:val="002060"/>
          <w:sz w:val="28"/>
          <w:szCs w:val="28"/>
        </w:rPr>
        <w:t xml:space="preserve">B.3 </w:t>
      </w:r>
      <w:r w:rsidRPr="00E55F46">
        <w:rPr>
          <w:rFonts w:ascii="Arial" w:hAnsi="Arial" w:cs="Arial"/>
          <w:b/>
          <w:bCs/>
          <w:color w:val="002060"/>
          <w:sz w:val="28"/>
          <w:szCs w:val="28"/>
        </w:rPr>
        <w:tab/>
      </w:r>
      <w:r w:rsidR="009F2DDA" w:rsidRPr="00E55F46">
        <w:rPr>
          <w:rFonts w:ascii="Arial" w:hAnsi="Arial" w:cs="Arial"/>
          <w:b/>
          <w:bCs/>
          <w:color w:val="002060"/>
          <w:sz w:val="28"/>
          <w:szCs w:val="28"/>
        </w:rPr>
        <w:t>Provádění a odstraňování staveb, zařízení a terénních úprav</w:t>
      </w:r>
    </w:p>
    <w:p w14:paraId="0A53549D" w14:textId="0A7FB07C" w:rsidR="009F2DDA" w:rsidRPr="00E55F46" w:rsidRDefault="00D61337" w:rsidP="00B55631">
      <w:pPr>
        <w:spacing w:after="120" w:line="240" w:lineRule="auto"/>
        <w:jc w:val="both"/>
        <w:rPr>
          <w:rFonts w:ascii="Arial" w:hAnsi="Arial" w:cs="Arial"/>
          <w:sz w:val="24"/>
          <w:szCs w:val="24"/>
        </w:rPr>
      </w:pPr>
      <w:r w:rsidRPr="00E55F46">
        <w:rPr>
          <w:rFonts w:ascii="Arial" w:hAnsi="Arial" w:cs="Arial"/>
          <w:sz w:val="24"/>
          <w:szCs w:val="24"/>
        </w:rPr>
        <w:t xml:space="preserve">Ustanovení o mimořádných postupech nijak nestanoví úlevu pro provádění obnovy stavby nebo terénní úpravy. </w:t>
      </w:r>
      <w:r w:rsidR="009F2DDA" w:rsidRPr="00E55F46">
        <w:rPr>
          <w:rFonts w:ascii="Arial" w:hAnsi="Arial" w:cs="Arial"/>
          <w:sz w:val="24"/>
          <w:szCs w:val="24"/>
        </w:rPr>
        <w:t>Oprávnění k provádění stavby</w:t>
      </w:r>
      <w:r w:rsidRPr="00E55F46">
        <w:rPr>
          <w:rFonts w:ascii="Arial" w:hAnsi="Arial" w:cs="Arial"/>
          <w:sz w:val="24"/>
          <w:szCs w:val="24"/>
        </w:rPr>
        <w:t xml:space="preserve"> nebo terénní úpravy</w:t>
      </w:r>
      <w:r w:rsidR="009F2DDA" w:rsidRPr="00E55F46">
        <w:rPr>
          <w:rFonts w:ascii="Arial" w:hAnsi="Arial" w:cs="Arial"/>
          <w:sz w:val="24"/>
          <w:szCs w:val="24"/>
        </w:rPr>
        <w:t xml:space="preserve"> upravuje § 159 stavebního zákona. V souladu s tímto ustanovením může stavbu</w:t>
      </w:r>
      <w:r w:rsidRPr="00E55F46">
        <w:rPr>
          <w:rFonts w:ascii="Arial" w:hAnsi="Arial" w:cs="Arial"/>
          <w:sz w:val="24"/>
          <w:szCs w:val="24"/>
        </w:rPr>
        <w:t xml:space="preserve"> nebo terénní úpravu</w:t>
      </w:r>
      <w:r w:rsidR="009F2DDA" w:rsidRPr="00E55F46">
        <w:rPr>
          <w:rFonts w:ascii="Arial" w:hAnsi="Arial" w:cs="Arial"/>
          <w:sz w:val="24"/>
          <w:szCs w:val="24"/>
        </w:rPr>
        <w:t xml:space="preserve"> provádět jen stavební podnikatel, který při její realizaci </w:t>
      </w:r>
      <w:proofErr w:type="gramStart"/>
      <w:r w:rsidR="009F2DDA" w:rsidRPr="00E55F46">
        <w:rPr>
          <w:rFonts w:ascii="Arial" w:hAnsi="Arial" w:cs="Arial"/>
          <w:sz w:val="24"/>
          <w:szCs w:val="24"/>
        </w:rPr>
        <w:t>zabezpečí</w:t>
      </w:r>
      <w:proofErr w:type="gramEnd"/>
      <w:r w:rsidR="009F2DDA" w:rsidRPr="00E55F46">
        <w:rPr>
          <w:rFonts w:ascii="Arial" w:hAnsi="Arial" w:cs="Arial"/>
          <w:sz w:val="24"/>
          <w:szCs w:val="24"/>
        </w:rPr>
        <w:t xml:space="preserve"> odborné vedení provádění stavby stavbyvedoucím</w:t>
      </w:r>
      <w:r w:rsidR="009F2DDA" w:rsidRPr="00E55F46">
        <w:rPr>
          <w:rFonts w:ascii="Arial" w:hAnsi="Arial" w:cs="Arial"/>
          <w:sz w:val="24"/>
          <w:szCs w:val="24"/>
          <w:vertAlign w:val="superscript"/>
        </w:rPr>
        <w:t>2)</w:t>
      </w:r>
      <w:r w:rsidR="009F2DDA" w:rsidRPr="00E55F46">
        <w:rPr>
          <w:rFonts w:ascii="Arial" w:hAnsi="Arial" w:cs="Arial"/>
          <w:sz w:val="24"/>
          <w:szCs w:val="24"/>
        </w:rPr>
        <w:t xml:space="preserve">, pokud se nejedná o stavbu, kterou lze podle § 159 odst. 2 stavebního zákona provádět svépomocí.  </w:t>
      </w:r>
    </w:p>
    <w:p w14:paraId="39E1B166" w14:textId="77777777" w:rsidR="009F2DDA" w:rsidRPr="00E55F46" w:rsidRDefault="009F2DDA" w:rsidP="00B55631">
      <w:pPr>
        <w:spacing w:after="120" w:line="240" w:lineRule="auto"/>
        <w:jc w:val="both"/>
        <w:rPr>
          <w:rFonts w:ascii="Arial" w:hAnsi="Arial" w:cs="Arial"/>
          <w:sz w:val="24"/>
          <w:szCs w:val="24"/>
        </w:rPr>
      </w:pPr>
      <w:r w:rsidRPr="00E55F46">
        <w:rPr>
          <w:rFonts w:ascii="Arial" w:hAnsi="Arial" w:cs="Arial"/>
          <w:sz w:val="24"/>
          <w:szCs w:val="24"/>
        </w:rPr>
        <w:t>Svépomocí může stavebník provádět:</w:t>
      </w:r>
    </w:p>
    <w:p w14:paraId="225F6FE5" w14:textId="77777777" w:rsidR="009F2DDA" w:rsidRPr="00E55F46" w:rsidRDefault="009F2DDA" w:rsidP="00B55631">
      <w:pPr>
        <w:pStyle w:val="Odstavecseseznamem"/>
        <w:numPr>
          <w:ilvl w:val="0"/>
          <w:numId w:val="10"/>
        </w:numPr>
        <w:spacing w:after="120" w:line="240" w:lineRule="auto"/>
        <w:jc w:val="both"/>
        <w:rPr>
          <w:rFonts w:ascii="Arial" w:hAnsi="Arial" w:cs="Arial"/>
          <w:sz w:val="24"/>
          <w:szCs w:val="24"/>
        </w:rPr>
      </w:pPr>
      <w:r w:rsidRPr="00E55F46">
        <w:rPr>
          <w:rFonts w:ascii="Arial" w:hAnsi="Arial" w:cs="Arial"/>
          <w:sz w:val="24"/>
          <w:szCs w:val="24"/>
        </w:rPr>
        <w:t xml:space="preserve">drobné stavby uvedené v příloze č. 1 ke stavebnímu zákonu, s výjimkou staveb uvedených v odstavci 1 písm. a) bodu 11 a 12 této přílohy, </w:t>
      </w:r>
    </w:p>
    <w:p w14:paraId="425475DD" w14:textId="77777777" w:rsidR="009F2DDA" w:rsidRPr="00E55F46" w:rsidRDefault="009F2DDA" w:rsidP="00B55631">
      <w:pPr>
        <w:pStyle w:val="Odstavecseseznamem"/>
        <w:numPr>
          <w:ilvl w:val="0"/>
          <w:numId w:val="10"/>
        </w:numPr>
        <w:spacing w:after="120" w:line="240" w:lineRule="auto"/>
        <w:jc w:val="both"/>
        <w:rPr>
          <w:rFonts w:ascii="Arial" w:hAnsi="Arial" w:cs="Arial"/>
          <w:sz w:val="24"/>
          <w:szCs w:val="24"/>
        </w:rPr>
      </w:pPr>
      <w:r w:rsidRPr="00E55F46">
        <w:rPr>
          <w:rFonts w:ascii="Arial" w:hAnsi="Arial" w:cs="Arial"/>
          <w:sz w:val="24"/>
          <w:szCs w:val="24"/>
        </w:rPr>
        <w:t>stavby uvedené v odstavci 1 písm. a) bodech 1 a 2 přílohy č. 1 ke stavebnímu zákonu, které jsou umisťovány v odstupové vzdálenosti méně než 2 m od hranic pozemků,</w:t>
      </w:r>
    </w:p>
    <w:p w14:paraId="3D3A78AD" w14:textId="77777777" w:rsidR="009F2DDA" w:rsidRPr="00E55F46" w:rsidRDefault="009F2DDA" w:rsidP="00B55631">
      <w:pPr>
        <w:pStyle w:val="Odstavecseseznamem"/>
        <w:numPr>
          <w:ilvl w:val="0"/>
          <w:numId w:val="10"/>
        </w:numPr>
        <w:spacing w:after="120" w:line="240" w:lineRule="auto"/>
        <w:jc w:val="both"/>
        <w:rPr>
          <w:rFonts w:ascii="Arial" w:hAnsi="Arial" w:cs="Arial"/>
          <w:sz w:val="24"/>
          <w:szCs w:val="24"/>
        </w:rPr>
      </w:pPr>
      <w:r w:rsidRPr="00E55F46">
        <w:rPr>
          <w:rFonts w:ascii="Arial" w:hAnsi="Arial" w:cs="Arial"/>
          <w:sz w:val="24"/>
          <w:szCs w:val="24"/>
        </w:rPr>
        <w:t>jednoduché stavby uvedené v příloze č. 2 ke stavebnímu zákonu,</w:t>
      </w:r>
    </w:p>
    <w:p w14:paraId="07345314" w14:textId="77777777" w:rsidR="009F2DDA" w:rsidRPr="00E55F46" w:rsidRDefault="009F2DDA" w:rsidP="00B55631">
      <w:pPr>
        <w:spacing w:after="120" w:line="240" w:lineRule="auto"/>
        <w:jc w:val="both"/>
        <w:rPr>
          <w:rFonts w:ascii="Arial" w:hAnsi="Arial" w:cs="Arial"/>
          <w:sz w:val="24"/>
          <w:szCs w:val="24"/>
        </w:rPr>
      </w:pPr>
      <w:r w:rsidRPr="00E55F46">
        <w:rPr>
          <w:rFonts w:ascii="Arial" w:hAnsi="Arial" w:cs="Arial"/>
          <w:sz w:val="24"/>
          <w:szCs w:val="24"/>
        </w:rPr>
        <w:lastRenderedPageBreak/>
        <w:t>pokud zajistí stavební dozor</w:t>
      </w:r>
      <w:r w:rsidRPr="00E55F46">
        <w:rPr>
          <w:rFonts w:ascii="Arial" w:hAnsi="Arial" w:cs="Arial"/>
          <w:sz w:val="24"/>
          <w:szCs w:val="24"/>
          <w:vertAlign w:val="superscript"/>
        </w:rPr>
        <w:t>3)</w:t>
      </w:r>
      <w:r w:rsidRPr="00E55F46">
        <w:rPr>
          <w:rFonts w:ascii="Arial" w:hAnsi="Arial" w:cs="Arial"/>
          <w:sz w:val="24"/>
          <w:szCs w:val="24"/>
        </w:rPr>
        <w:t>, není-li pro takovou činnost sám odborně způsobilý. Jde-li však o provádění stavby pro bydlení nebo změnu stavby, která je kulturní památkou, je stavebník povinen zajistit odborné vedení provádění stavby stavbyvedoucím</w:t>
      </w:r>
      <w:r w:rsidRPr="00E55F46">
        <w:rPr>
          <w:rFonts w:ascii="Arial" w:hAnsi="Arial" w:cs="Arial"/>
          <w:sz w:val="24"/>
          <w:szCs w:val="24"/>
          <w:vertAlign w:val="superscript"/>
        </w:rPr>
        <w:t>2)</w:t>
      </w:r>
      <w:r w:rsidRPr="00E55F46">
        <w:rPr>
          <w:rFonts w:ascii="Arial" w:hAnsi="Arial" w:cs="Arial"/>
          <w:sz w:val="24"/>
          <w:szCs w:val="24"/>
        </w:rPr>
        <w:t>.</w:t>
      </w:r>
    </w:p>
    <w:bookmarkEnd w:id="13"/>
    <w:p w14:paraId="55E200B9" w14:textId="77777777" w:rsidR="009F2DDA" w:rsidRPr="00E55F46" w:rsidRDefault="009F2DDA" w:rsidP="00B55631">
      <w:pPr>
        <w:spacing w:after="120" w:line="240" w:lineRule="auto"/>
        <w:ind w:left="567" w:hanging="567"/>
        <w:jc w:val="both"/>
        <w:rPr>
          <w:rFonts w:ascii="Arial" w:hAnsi="Arial" w:cs="Arial"/>
          <w:b/>
          <w:bCs/>
          <w:color w:val="002060"/>
          <w:sz w:val="28"/>
          <w:szCs w:val="28"/>
        </w:rPr>
      </w:pPr>
    </w:p>
    <w:p w14:paraId="1BA4CE58" w14:textId="459CB9D9" w:rsidR="00FD0D4C" w:rsidRPr="00E55F46" w:rsidRDefault="009F2DDA" w:rsidP="00B55631">
      <w:pPr>
        <w:spacing w:after="120" w:line="240" w:lineRule="auto"/>
        <w:ind w:left="567" w:hanging="567"/>
        <w:jc w:val="both"/>
        <w:rPr>
          <w:rFonts w:ascii="Arial" w:hAnsi="Arial" w:cs="Arial"/>
          <w:b/>
          <w:bCs/>
          <w:color w:val="002060"/>
          <w:sz w:val="28"/>
          <w:szCs w:val="28"/>
        </w:rPr>
      </w:pPr>
      <w:r w:rsidRPr="00E55F46">
        <w:rPr>
          <w:rFonts w:ascii="Arial" w:hAnsi="Arial" w:cs="Arial"/>
          <w:b/>
          <w:bCs/>
          <w:color w:val="002060"/>
          <w:sz w:val="28"/>
          <w:szCs w:val="28"/>
        </w:rPr>
        <w:t xml:space="preserve">B.4 </w:t>
      </w:r>
      <w:r w:rsidRPr="00E55F46">
        <w:rPr>
          <w:rFonts w:ascii="Arial" w:hAnsi="Arial" w:cs="Arial"/>
          <w:b/>
          <w:bCs/>
          <w:color w:val="002060"/>
          <w:sz w:val="28"/>
          <w:szCs w:val="28"/>
        </w:rPr>
        <w:tab/>
      </w:r>
      <w:r w:rsidR="00FD0D4C" w:rsidRPr="00E55F46">
        <w:rPr>
          <w:rFonts w:ascii="Arial" w:hAnsi="Arial" w:cs="Arial"/>
          <w:b/>
          <w:bCs/>
          <w:color w:val="002060"/>
          <w:sz w:val="28"/>
          <w:szCs w:val="28"/>
        </w:rPr>
        <w:t>Užívání dokončené stavby</w:t>
      </w:r>
    </w:p>
    <w:p w14:paraId="2E6F7BD4" w14:textId="6246685A" w:rsidR="00036637" w:rsidRPr="00E55F46" w:rsidRDefault="00F7735C" w:rsidP="00B55631">
      <w:pPr>
        <w:spacing w:after="120" w:line="240" w:lineRule="auto"/>
        <w:jc w:val="both"/>
        <w:rPr>
          <w:rFonts w:ascii="Arial" w:hAnsi="Arial" w:cs="Arial"/>
          <w:sz w:val="24"/>
          <w:szCs w:val="24"/>
        </w:rPr>
      </w:pPr>
      <w:r w:rsidRPr="00E55F46">
        <w:rPr>
          <w:rFonts w:ascii="Arial" w:hAnsi="Arial" w:cs="Arial"/>
          <w:sz w:val="24"/>
          <w:szCs w:val="24"/>
        </w:rPr>
        <w:t xml:space="preserve">Podle § 265 odst. 2 stavebního zákona je stavebník povinen bezodkladně oznámit stavebnímu úřadu </w:t>
      </w:r>
      <w:r w:rsidR="000475CB" w:rsidRPr="00E55F46">
        <w:rPr>
          <w:rFonts w:ascii="Arial" w:hAnsi="Arial" w:cs="Arial"/>
          <w:sz w:val="24"/>
          <w:szCs w:val="24"/>
        </w:rPr>
        <w:t xml:space="preserve">dokončení </w:t>
      </w:r>
      <w:bookmarkStart w:id="14" w:name="_Hlk172728234"/>
      <w:r w:rsidR="00425E81" w:rsidRPr="00E55F46">
        <w:rPr>
          <w:rFonts w:ascii="Arial" w:hAnsi="Arial" w:cs="Arial"/>
          <w:sz w:val="24"/>
          <w:szCs w:val="24"/>
        </w:rPr>
        <w:t>mimořádných opatření a obnovy</w:t>
      </w:r>
      <w:bookmarkEnd w:id="14"/>
      <w:r w:rsidRPr="00E55F46">
        <w:rPr>
          <w:rFonts w:ascii="Arial" w:hAnsi="Arial" w:cs="Arial"/>
          <w:sz w:val="24"/>
          <w:szCs w:val="24"/>
        </w:rPr>
        <w:t xml:space="preserve">. </w:t>
      </w:r>
      <w:r w:rsidR="00BD5F39" w:rsidRPr="00E55F46">
        <w:rPr>
          <w:rFonts w:ascii="Arial" w:hAnsi="Arial" w:cs="Arial"/>
          <w:sz w:val="24"/>
          <w:szCs w:val="24"/>
        </w:rPr>
        <w:t>¨</w:t>
      </w:r>
    </w:p>
    <w:p w14:paraId="732B973F" w14:textId="1C4F6F59" w:rsidR="00F7735C" w:rsidRPr="00E55F46" w:rsidRDefault="00F82686" w:rsidP="00B55631">
      <w:pPr>
        <w:spacing w:after="120" w:line="240" w:lineRule="auto"/>
        <w:jc w:val="both"/>
        <w:rPr>
          <w:rFonts w:ascii="Arial" w:hAnsi="Arial" w:cs="Arial"/>
          <w:sz w:val="24"/>
          <w:szCs w:val="24"/>
        </w:rPr>
      </w:pPr>
      <w:r w:rsidRPr="00E55F46">
        <w:rPr>
          <w:rFonts w:ascii="Arial" w:hAnsi="Arial" w:cs="Arial"/>
          <w:sz w:val="24"/>
          <w:szCs w:val="24"/>
        </w:rPr>
        <w:t>Po dokončení mimořádných opatření spočívajících v</w:t>
      </w:r>
      <w:r w:rsidR="00425E81" w:rsidRPr="00E55F46">
        <w:rPr>
          <w:rFonts w:ascii="Arial" w:hAnsi="Arial" w:cs="Arial"/>
          <w:sz w:val="24"/>
          <w:szCs w:val="24"/>
        </w:rPr>
        <w:t> </w:t>
      </w:r>
      <w:r w:rsidRPr="00E55F46">
        <w:rPr>
          <w:rFonts w:ascii="Arial" w:hAnsi="Arial" w:cs="Arial"/>
          <w:sz w:val="24"/>
          <w:szCs w:val="24"/>
        </w:rPr>
        <w:t>provádění stavby nebo terénní úpravy nebo obnovy stavby nebo terénní úpravy</w:t>
      </w:r>
      <w:r w:rsidR="00F7735C" w:rsidRPr="00E55F46">
        <w:rPr>
          <w:rFonts w:ascii="Arial" w:hAnsi="Arial" w:cs="Arial"/>
          <w:sz w:val="24"/>
          <w:szCs w:val="24"/>
        </w:rPr>
        <w:t xml:space="preserve">, musí být uplatněn postup </w:t>
      </w:r>
      <w:r w:rsidRPr="00E55F46">
        <w:rPr>
          <w:rFonts w:ascii="Arial" w:hAnsi="Arial" w:cs="Arial"/>
          <w:sz w:val="24"/>
          <w:szCs w:val="24"/>
        </w:rPr>
        <w:t>po</w:t>
      </w:r>
      <w:r w:rsidR="00F7735C" w:rsidRPr="00E55F46">
        <w:rPr>
          <w:rFonts w:ascii="Arial" w:hAnsi="Arial" w:cs="Arial"/>
          <w:sz w:val="24"/>
          <w:szCs w:val="24"/>
        </w:rPr>
        <w:t>dle § 230 a násl. stavebního zákona (tj. kolaudace u</w:t>
      </w:r>
      <w:r w:rsidR="000475CB" w:rsidRPr="00E55F46">
        <w:rPr>
          <w:rFonts w:ascii="Arial" w:hAnsi="Arial" w:cs="Arial"/>
          <w:sz w:val="24"/>
          <w:szCs w:val="24"/>
        </w:rPr>
        <w:t> </w:t>
      </w:r>
      <w:r w:rsidR="00F7735C" w:rsidRPr="00E55F46">
        <w:rPr>
          <w:rFonts w:ascii="Arial" w:hAnsi="Arial" w:cs="Arial"/>
          <w:sz w:val="24"/>
          <w:szCs w:val="24"/>
        </w:rPr>
        <w:t>staveb</w:t>
      </w:r>
      <w:r w:rsidRPr="00E55F46">
        <w:rPr>
          <w:rFonts w:ascii="Arial" w:hAnsi="Arial" w:cs="Arial"/>
          <w:sz w:val="24"/>
          <w:szCs w:val="24"/>
        </w:rPr>
        <w:t xml:space="preserve"> a terénních úprav</w:t>
      </w:r>
      <w:r w:rsidR="00F7735C" w:rsidRPr="00E55F46">
        <w:rPr>
          <w:rFonts w:ascii="Arial" w:hAnsi="Arial" w:cs="Arial"/>
          <w:sz w:val="24"/>
          <w:szCs w:val="24"/>
        </w:rPr>
        <w:t>, které kolaudaci podle §</w:t>
      </w:r>
      <w:r w:rsidRPr="00E55F46">
        <w:rPr>
          <w:rFonts w:ascii="Arial" w:hAnsi="Arial" w:cs="Arial"/>
          <w:sz w:val="24"/>
          <w:szCs w:val="24"/>
        </w:rPr>
        <w:t> </w:t>
      </w:r>
      <w:r w:rsidR="00F7735C" w:rsidRPr="00E55F46">
        <w:rPr>
          <w:rFonts w:ascii="Arial" w:hAnsi="Arial" w:cs="Arial"/>
          <w:sz w:val="24"/>
          <w:szCs w:val="24"/>
        </w:rPr>
        <w:t>230 stavebního zákona vyžadují).</w:t>
      </w:r>
      <w:r w:rsidRPr="00E55F46">
        <w:rPr>
          <w:rFonts w:ascii="Arial" w:hAnsi="Arial" w:cs="Arial"/>
          <w:sz w:val="24"/>
          <w:szCs w:val="24"/>
        </w:rPr>
        <w:t xml:space="preserve"> </w:t>
      </w:r>
    </w:p>
    <w:p w14:paraId="6A563EF9" w14:textId="755CB374" w:rsidR="00F7735C" w:rsidRPr="00E55F46" w:rsidRDefault="00F7735C" w:rsidP="00B55631">
      <w:pPr>
        <w:spacing w:after="120" w:line="240" w:lineRule="auto"/>
        <w:jc w:val="both"/>
        <w:rPr>
          <w:rFonts w:ascii="Arial" w:hAnsi="Arial" w:cs="Arial"/>
          <w:sz w:val="24"/>
          <w:szCs w:val="24"/>
        </w:rPr>
      </w:pPr>
      <w:r w:rsidRPr="00E55F46">
        <w:rPr>
          <w:rFonts w:ascii="Arial" w:hAnsi="Arial" w:cs="Arial"/>
          <w:sz w:val="24"/>
          <w:szCs w:val="24"/>
        </w:rPr>
        <w:t>Kolaudační rozhodnutí nevyžadují jednoduché stavby s výjimkou staveb uvedených v odstavci 1 písm. a) až c) a odstavci 2 písm. d) přílohy č. 2 ke stavebnímu zákonu. Stavbu, která nevyžaduje kolaudační rozhodnutí, lze užívat ihned po dokončení, a to pouze v souladu s</w:t>
      </w:r>
      <w:r w:rsidR="00680F7F" w:rsidRPr="00E55F46">
        <w:rPr>
          <w:rFonts w:ascii="Arial" w:hAnsi="Arial" w:cs="Arial"/>
          <w:sz w:val="24"/>
          <w:szCs w:val="24"/>
        </w:rPr>
        <w:t> </w:t>
      </w:r>
      <w:r w:rsidRPr="00E55F46">
        <w:rPr>
          <w:rFonts w:ascii="Arial" w:hAnsi="Arial" w:cs="Arial"/>
          <w:sz w:val="24"/>
          <w:szCs w:val="24"/>
        </w:rPr>
        <w:t>účelem vymezeným v povolení stavby (§ 230 odst. 2 a 3 stavebního zákona).</w:t>
      </w:r>
    </w:p>
    <w:p w14:paraId="3EF48E6C" w14:textId="09BAD6AA" w:rsidR="00F7735C" w:rsidRPr="00E55F46" w:rsidRDefault="00F7735C" w:rsidP="00B55631">
      <w:pPr>
        <w:spacing w:after="120" w:line="240" w:lineRule="auto"/>
        <w:jc w:val="both"/>
        <w:rPr>
          <w:rFonts w:ascii="Arial" w:hAnsi="Arial" w:cs="Arial"/>
          <w:sz w:val="24"/>
          <w:szCs w:val="24"/>
        </w:rPr>
      </w:pPr>
      <w:r w:rsidRPr="00E55F46">
        <w:rPr>
          <w:rFonts w:ascii="Arial" w:hAnsi="Arial" w:cs="Arial"/>
          <w:sz w:val="24"/>
          <w:szCs w:val="24"/>
        </w:rPr>
        <w:t>Drobnou stavbu lze užívat jen k účelu, ke kterému je určena svým charakterem (§ 230 odst. 4 stavebního zákona).</w:t>
      </w:r>
    </w:p>
    <w:p w14:paraId="0EC5C468" w14:textId="2566E177" w:rsidR="00BD5F39" w:rsidRPr="00E55F46" w:rsidRDefault="00BD5F39" w:rsidP="00B55631">
      <w:pPr>
        <w:spacing w:after="120" w:line="240" w:lineRule="auto"/>
        <w:jc w:val="both"/>
        <w:rPr>
          <w:rFonts w:ascii="Arial" w:hAnsi="Arial" w:cs="Arial"/>
          <w:sz w:val="24"/>
          <w:szCs w:val="24"/>
        </w:rPr>
      </w:pPr>
      <w:r w:rsidRPr="00E55F46">
        <w:rPr>
          <w:rFonts w:ascii="Arial" w:hAnsi="Arial" w:cs="Arial"/>
          <w:sz w:val="24"/>
          <w:szCs w:val="24"/>
        </w:rPr>
        <w:t>Kolaudace je ověřením, že stavby byla obnovena v rozsahu jejího původního povolení, popř. s nepodstatnými odchylkami. Proto lze doporučit, aby s oznámením o zahájení užívání byla současně podána žádost o kolaudaci</w:t>
      </w:r>
      <w:r w:rsidR="00DA0F55" w:rsidRPr="00E55F46">
        <w:rPr>
          <w:rFonts w:ascii="Arial" w:hAnsi="Arial" w:cs="Arial"/>
          <w:sz w:val="24"/>
          <w:szCs w:val="24"/>
        </w:rPr>
        <w:t>, neboť pouze v rámci ní lze tyto odchylky zhojit.</w:t>
      </w:r>
    </w:p>
    <w:p w14:paraId="6FF964ED" w14:textId="77777777" w:rsidR="00DA0F55" w:rsidRPr="00E55F46" w:rsidRDefault="00DA0F55" w:rsidP="00B55631">
      <w:pPr>
        <w:spacing w:after="120" w:line="240" w:lineRule="auto"/>
        <w:jc w:val="both"/>
        <w:rPr>
          <w:rFonts w:ascii="Arial" w:hAnsi="Arial" w:cs="Arial"/>
          <w:sz w:val="24"/>
          <w:szCs w:val="24"/>
        </w:rPr>
      </w:pPr>
    </w:p>
    <w:p w14:paraId="3ED8DF4C" w14:textId="409C1D47" w:rsidR="00FD0D4C" w:rsidRPr="00E55F46" w:rsidRDefault="004D7967" w:rsidP="00B55631">
      <w:pPr>
        <w:pStyle w:val="Odstavecseseznamem"/>
        <w:numPr>
          <w:ilvl w:val="0"/>
          <w:numId w:val="6"/>
        </w:numPr>
        <w:spacing w:after="120" w:line="240" w:lineRule="auto"/>
        <w:ind w:left="426" w:hanging="426"/>
        <w:jc w:val="both"/>
        <w:rPr>
          <w:rFonts w:ascii="Arial" w:hAnsi="Arial" w:cs="Arial"/>
          <w:b/>
          <w:bCs/>
          <w:color w:val="002060"/>
          <w:sz w:val="28"/>
          <w:szCs w:val="28"/>
        </w:rPr>
      </w:pPr>
      <w:r w:rsidRPr="00E55F46">
        <w:rPr>
          <w:rFonts w:ascii="Arial" w:hAnsi="Arial" w:cs="Arial"/>
          <w:b/>
          <w:bCs/>
          <w:color w:val="002060"/>
          <w:sz w:val="28"/>
          <w:szCs w:val="28"/>
        </w:rPr>
        <w:t>ZÁVĚR</w:t>
      </w:r>
    </w:p>
    <w:p w14:paraId="20FB33CA" w14:textId="7E24EA2A" w:rsidR="00FD0D4C" w:rsidRPr="00E55F46" w:rsidRDefault="00806B49" w:rsidP="00B55631">
      <w:pPr>
        <w:spacing w:after="120" w:line="240" w:lineRule="auto"/>
        <w:jc w:val="both"/>
        <w:rPr>
          <w:rFonts w:ascii="Arial" w:hAnsi="Arial" w:cs="Arial"/>
          <w:sz w:val="24"/>
          <w:szCs w:val="24"/>
        </w:rPr>
      </w:pPr>
      <w:r w:rsidRPr="00E55F46">
        <w:rPr>
          <w:rFonts w:ascii="Arial" w:hAnsi="Arial" w:cs="Arial"/>
          <w:sz w:val="24"/>
          <w:szCs w:val="24"/>
        </w:rPr>
        <w:t xml:space="preserve">Ustanovení § </w:t>
      </w:r>
      <w:bookmarkStart w:id="15" w:name="_Hlk172727728"/>
      <w:r w:rsidR="00CE7CF7" w:rsidRPr="00E55F46">
        <w:rPr>
          <w:rFonts w:ascii="Arial" w:hAnsi="Arial" w:cs="Arial"/>
          <w:sz w:val="24"/>
          <w:szCs w:val="24"/>
        </w:rPr>
        <w:t>263 a 26</w:t>
      </w:r>
      <w:r w:rsidR="00425E81" w:rsidRPr="00E55F46">
        <w:rPr>
          <w:rFonts w:ascii="Arial" w:hAnsi="Arial" w:cs="Arial"/>
          <w:sz w:val="24"/>
          <w:szCs w:val="24"/>
        </w:rPr>
        <w:t>4</w:t>
      </w:r>
      <w:bookmarkEnd w:id="15"/>
      <w:r w:rsidRPr="00E55F46">
        <w:rPr>
          <w:rFonts w:ascii="Arial" w:hAnsi="Arial" w:cs="Arial"/>
          <w:sz w:val="24"/>
          <w:szCs w:val="24"/>
        </w:rPr>
        <w:t xml:space="preserve"> stavebního zákona zaklád</w:t>
      </w:r>
      <w:r w:rsidR="00CE7CF7" w:rsidRPr="00E55F46">
        <w:rPr>
          <w:rFonts w:ascii="Arial" w:hAnsi="Arial" w:cs="Arial"/>
          <w:sz w:val="24"/>
          <w:szCs w:val="24"/>
        </w:rPr>
        <w:t>ají</w:t>
      </w:r>
      <w:r w:rsidRPr="00E55F46">
        <w:rPr>
          <w:rFonts w:ascii="Arial" w:hAnsi="Arial" w:cs="Arial"/>
          <w:sz w:val="24"/>
          <w:szCs w:val="24"/>
        </w:rPr>
        <w:t xml:space="preserve"> oprávnění vlastníků ohrožených či</w:t>
      </w:r>
      <w:r w:rsidR="004C2CA2" w:rsidRPr="00E55F46">
        <w:rPr>
          <w:rFonts w:ascii="Arial" w:hAnsi="Arial" w:cs="Arial"/>
          <w:sz w:val="24"/>
          <w:szCs w:val="24"/>
        </w:rPr>
        <w:t> </w:t>
      </w:r>
      <w:r w:rsidRPr="00E55F46">
        <w:rPr>
          <w:rFonts w:ascii="Arial" w:hAnsi="Arial" w:cs="Arial"/>
          <w:sz w:val="24"/>
          <w:szCs w:val="24"/>
        </w:rPr>
        <w:t>poškozených pozemků a staveb, jakož i stavebních úřadů, zjednodušit postupy podle stavebního zákona, ke kterým dochází v souvislosti s živelními událostmi a náhlými haváriemi staveb. Protože vznikající havarijní stavy a situace jsou velmi rozdílné a vždy vyžadují individuální přístup, je při jejich řešení nezbytné vycházet z konkrétního stavu v místě a</w:t>
      </w:r>
      <w:r w:rsidR="004C2CA2" w:rsidRPr="00E55F46">
        <w:rPr>
          <w:rFonts w:ascii="Arial" w:hAnsi="Arial" w:cs="Arial"/>
          <w:sz w:val="24"/>
          <w:szCs w:val="24"/>
        </w:rPr>
        <w:t> </w:t>
      </w:r>
      <w:r w:rsidRPr="00E55F46">
        <w:rPr>
          <w:rFonts w:ascii="Arial" w:hAnsi="Arial" w:cs="Arial"/>
          <w:sz w:val="24"/>
          <w:szCs w:val="24"/>
        </w:rPr>
        <w:t>z</w:t>
      </w:r>
      <w:r w:rsidR="004C2CA2" w:rsidRPr="00E55F46">
        <w:rPr>
          <w:rFonts w:ascii="Arial" w:hAnsi="Arial" w:cs="Arial"/>
          <w:sz w:val="24"/>
          <w:szCs w:val="24"/>
        </w:rPr>
        <w:t> </w:t>
      </w:r>
      <w:r w:rsidRPr="00E55F46">
        <w:rPr>
          <w:rFonts w:ascii="Arial" w:hAnsi="Arial" w:cs="Arial"/>
          <w:sz w:val="24"/>
          <w:szCs w:val="24"/>
        </w:rPr>
        <w:t>časového prostoru, který je k dispozici pro přijetí odpovídajících opatření.</w:t>
      </w:r>
      <w:r w:rsidR="00025D4C" w:rsidRPr="00E55F46">
        <w:rPr>
          <w:rFonts w:ascii="Arial" w:hAnsi="Arial" w:cs="Arial"/>
          <w:sz w:val="24"/>
          <w:szCs w:val="24"/>
        </w:rPr>
        <w:t xml:space="preserve"> Tomu odpovídá i použitá dikce ustanovení, která </w:t>
      </w:r>
      <w:proofErr w:type="gramStart"/>
      <w:r w:rsidR="00025D4C" w:rsidRPr="00E55F46">
        <w:rPr>
          <w:rFonts w:ascii="Arial" w:hAnsi="Arial" w:cs="Arial"/>
          <w:sz w:val="24"/>
          <w:szCs w:val="24"/>
        </w:rPr>
        <w:t>vytváří</w:t>
      </w:r>
      <w:proofErr w:type="gramEnd"/>
      <w:r w:rsidR="00025D4C" w:rsidRPr="00E55F46">
        <w:rPr>
          <w:rFonts w:ascii="Arial" w:hAnsi="Arial" w:cs="Arial"/>
          <w:sz w:val="24"/>
          <w:szCs w:val="24"/>
        </w:rPr>
        <w:t xml:space="preserve"> právní rámec pro adekvátní řešení a zároveň nezbytný prostor pro správní uvážení stavebního úřadu. Naplnění účelu sledovaného ustanovením § </w:t>
      </w:r>
      <w:r w:rsidR="00425E81" w:rsidRPr="00E55F46">
        <w:rPr>
          <w:rFonts w:ascii="Arial" w:hAnsi="Arial" w:cs="Arial"/>
          <w:sz w:val="24"/>
          <w:szCs w:val="24"/>
        </w:rPr>
        <w:t>263 a 264</w:t>
      </w:r>
      <w:r w:rsidR="00025D4C" w:rsidRPr="00E55F46">
        <w:rPr>
          <w:rFonts w:ascii="Arial" w:hAnsi="Arial" w:cs="Arial"/>
          <w:sz w:val="24"/>
          <w:szCs w:val="24"/>
        </w:rPr>
        <w:t xml:space="preserve"> stavebního zákona vyžaduje konat operativně a zpravidla jen na podkladě ústních pokynů a krizových plánů.</w:t>
      </w:r>
    </w:p>
    <w:p w14:paraId="5FFE834E" w14:textId="77618C53" w:rsidR="00AA0569" w:rsidRPr="00E55F46" w:rsidRDefault="00AA0569" w:rsidP="00B55631">
      <w:pPr>
        <w:spacing w:after="120" w:line="240" w:lineRule="auto"/>
        <w:jc w:val="both"/>
        <w:rPr>
          <w:rFonts w:ascii="Arial" w:hAnsi="Arial" w:cs="Arial"/>
          <w:sz w:val="24"/>
          <w:szCs w:val="24"/>
        </w:rPr>
      </w:pPr>
      <w:r w:rsidRPr="00E55F46">
        <w:rPr>
          <w:rFonts w:ascii="Arial" w:hAnsi="Arial" w:cs="Arial"/>
          <w:sz w:val="24"/>
          <w:szCs w:val="24"/>
        </w:rPr>
        <w:t xml:space="preserve">Postupuje-li stavební úřad některým z uvedených způsobů, je třeba, aby v rozhodnutích či jiných úkonech, která podle § </w:t>
      </w:r>
      <w:r w:rsidR="00425E81" w:rsidRPr="00E55F46">
        <w:rPr>
          <w:rFonts w:ascii="Arial" w:hAnsi="Arial" w:cs="Arial"/>
          <w:sz w:val="24"/>
          <w:szCs w:val="24"/>
        </w:rPr>
        <w:t>263 a 264</w:t>
      </w:r>
      <w:r w:rsidRPr="00E55F46">
        <w:rPr>
          <w:rFonts w:ascii="Arial" w:hAnsi="Arial" w:cs="Arial"/>
          <w:sz w:val="24"/>
          <w:szCs w:val="24"/>
        </w:rPr>
        <w:t xml:space="preserve"> stavebního zákona vydá, výslovně uvedl, že tak činí podle tohoto ustanovení. Stejně tak je třeba, aby důvody svého postupu v odůvodnění rozhodnutí či jiného úkonu řádně vysvětlil (§ 68 odst. 2 a 3 správního řádu).</w:t>
      </w:r>
    </w:p>
    <w:p w14:paraId="05C302A3" w14:textId="6533DD13" w:rsidR="00CD51B4" w:rsidRPr="00E55F46" w:rsidRDefault="00CD51B4" w:rsidP="00B55631">
      <w:pPr>
        <w:spacing w:after="120" w:line="240" w:lineRule="auto"/>
        <w:jc w:val="both"/>
        <w:rPr>
          <w:rFonts w:ascii="Arial" w:hAnsi="Arial" w:cs="Arial"/>
          <w:sz w:val="24"/>
          <w:szCs w:val="24"/>
        </w:rPr>
      </w:pPr>
      <w:bookmarkStart w:id="16" w:name="_Hlk172728858"/>
      <w:r w:rsidRPr="00E55F46">
        <w:rPr>
          <w:rFonts w:ascii="Arial" w:hAnsi="Arial" w:cs="Arial"/>
          <w:sz w:val="24"/>
          <w:szCs w:val="24"/>
        </w:rPr>
        <w:t xml:space="preserve">Do právní úpravy </w:t>
      </w:r>
      <w:r w:rsidR="00425E81" w:rsidRPr="00E55F46">
        <w:rPr>
          <w:rFonts w:ascii="Arial" w:hAnsi="Arial" w:cs="Arial"/>
          <w:sz w:val="24"/>
          <w:szCs w:val="24"/>
        </w:rPr>
        <w:t>byl</w:t>
      </w:r>
      <w:r w:rsidRPr="00E55F46">
        <w:rPr>
          <w:rFonts w:ascii="Arial" w:hAnsi="Arial" w:cs="Arial"/>
          <w:sz w:val="24"/>
          <w:szCs w:val="24"/>
        </w:rPr>
        <w:t xml:space="preserve"> výslovně dopl</w:t>
      </w:r>
      <w:r w:rsidR="00425E81" w:rsidRPr="00E55F46">
        <w:rPr>
          <w:rFonts w:ascii="Arial" w:hAnsi="Arial" w:cs="Arial"/>
          <w:sz w:val="24"/>
          <w:szCs w:val="24"/>
        </w:rPr>
        <w:t>něn</w:t>
      </w:r>
      <w:r w:rsidRPr="00E55F46">
        <w:rPr>
          <w:rFonts w:ascii="Arial" w:hAnsi="Arial" w:cs="Arial"/>
          <w:sz w:val="24"/>
          <w:szCs w:val="24"/>
        </w:rPr>
        <w:t xml:space="preserve"> (dosud absentující) korektiv, který zásadně znemožňuje, aby docházelo ke zneužívání těchto mimořádných postupů</w:t>
      </w:r>
      <w:r w:rsidR="00036637" w:rsidRPr="00E55F46">
        <w:rPr>
          <w:rFonts w:ascii="Arial" w:hAnsi="Arial" w:cs="Arial"/>
          <w:sz w:val="24"/>
          <w:szCs w:val="24"/>
        </w:rPr>
        <w:t xml:space="preserve"> (§ 265 odst. 1 stavebního zákona)</w:t>
      </w:r>
      <w:r w:rsidRPr="00E55F46">
        <w:rPr>
          <w:rFonts w:ascii="Arial" w:hAnsi="Arial" w:cs="Arial"/>
          <w:sz w:val="24"/>
          <w:szCs w:val="24"/>
        </w:rPr>
        <w:t xml:space="preserve">. Typicky ten, kdo zanedbal své povinnosti týkající se užívání či </w:t>
      </w:r>
      <w:r w:rsidRPr="00E55F46">
        <w:rPr>
          <w:rFonts w:ascii="Arial" w:hAnsi="Arial" w:cs="Arial"/>
          <w:sz w:val="24"/>
          <w:szCs w:val="24"/>
        </w:rPr>
        <w:lastRenderedPageBreak/>
        <w:t>údržby stavby, by měl nést následky svého protiprávního jednání. Jedním z těchto následků je i ztráta možnosti využít těchto mimořádných postupů, tedy úlev z povinností jinak předepsaných pro povolování záměrů. Při posuzování toho, zda jde o takový případ, je vždy nutné posuzovat věc individuálně, při reflexi individuálních specifik a důsledně se zabývat tím, zda je to právě ono konání či opomenutí vlastníka pozemku nebo stavby, kteréžto zapříčinilo mimořádnou událost či její hrozbu.</w:t>
      </w:r>
    </w:p>
    <w:bookmarkEnd w:id="16"/>
    <w:p w14:paraId="35676E4A" w14:textId="6A45668A" w:rsidR="00FB197E" w:rsidRPr="00E55F46" w:rsidRDefault="008B6313" w:rsidP="00B55631">
      <w:pPr>
        <w:spacing w:after="120" w:line="240" w:lineRule="auto"/>
        <w:jc w:val="both"/>
        <w:rPr>
          <w:rFonts w:ascii="Arial" w:hAnsi="Arial" w:cs="Arial"/>
          <w:sz w:val="24"/>
          <w:szCs w:val="24"/>
        </w:rPr>
      </w:pPr>
      <w:r w:rsidRPr="00E55F46">
        <w:rPr>
          <w:rFonts w:ascii="Arial" w:hAnsi="Arial" w:cs="Arial"/>
          <w:sz w:val="24"/>
          <w:szCs w:val="24"/>
        </w:rPr>
        <w:t>P</w:t>
      </w:r>
      <w:r w:rsidR="00FB197E" w:rsidRPr="00E55F46">
        <w:rPr>
          <w:rFonts w:ascii="Arial" w:hAnsi="Arial" w:cs="Arial"/>
          <w:sz w:val="24"/>
          <w:szCs w:val="24"/>
        </w:rPr>
        <w:t xml:space="preserve">ři postupu podle § 263 </w:t>
      </w:r>
      <w:r w:rsidRPr="00E55F46">
        <w:rPr>
          <w:rFonts w:ascii="Arial" w:hAnsi="Arial" w:cs="Arial"/>
          <w:sz w:val="24"/>
          <w:szCs w:val="24"/>
        </w:rPr>
        <w:t>a 26</w:t>
      </w:r>
      <w:r w:rsidR="00FB197E" w:rsidRPr="00E55F46">
        <w:rPr>
          <w:rFonts w:ascii="Arial" w:hAnsi="Arial" w:cs="Arial"/>
          <w:sz w:val="24"/>
          <w:szCs w:val="24"/>
        </w:rPr>
        <w:t xml:space="preserve">4 stavebního zákona </w:t>
      </w:r>
      <w:r w:rsidRPr="00E55F46">
        <w:rPr>
          <w:rFonts w:ascii="Arial" w:hAnsi="Arial" w:cs="Arial"/>
          <w:sz w:val="24"/>
          <w:szCs w:val="24"/>
        </w:rPr>
        <w:t xml:space="preserve">se uplatňuje </w:t>
      </w:r>
      <w:r w:rsidR="00FB197E" w:rsidRPr="00E55F46">
        <w:rPr>
          <w:rFonts w:ascii="Arial" w:hAnsi="Arial" w:cs="Arial"/>
          <w:sz w:val="24"/>
          <w:szCs w:val="24"/>
        </w:rPr>
        <w:t>princip obecného použití správního řádu. Stavební zákon je speciálním právním předpisem, jehož pravidla se v</w:t>
      </w:r>
      <w:r w:rsidRPr="00E55F46">
        <w:rPr>
          <w:rFonts w:ascii="Arial" w:hAnsi="Arial" w:cs="Arial"/>
          <w:sz w:val="24"/>
          <w:szCs w:val="24"/>
        </w:rPr>
        <w:t> </w:t>
      </w:r>
      <w:r w:rsidR="00FB197E" w:rsidRPr="00E55F46">
        <w:rPr>
          <w:rFonts w:ascii="Arial" w:hAnsi="Arial" w:cs="Arial"/>
          <w:sz w:val="24"/>
          <w:szCs w:val="24"/>
        </w:rPr>
        <w:t>procesech územního plánování</w:t>
      </w:r>
      <w:r w:rsidRPr="00E55F46">
        <w:rPr>
          <w:rFonts w:ascii="Arial" w:hAnsi="Arial" w:cs="Arial"/>
          <w:sz w:val="24"/>
          <w:szCs w:val="24"/>
        </w:rPr>
        <w:t>,</w:t>
      </w:r>
      <w:r w:rsidR="00FB197E" w:rsidRPr="00E55F46">
        <w:rPr>
          <w:rFonts w:ascii="Arial" w:hAnsi="Arial" w:cs="Arial"/>
          <w:sz w:val="24"/>
          <w:szCs w:val="24"/>
        </w:rPr>
        <w:t xml:space="preserve"> povolování staveb</w:t>
      </w:r>
      <w:r w:rsidRPr="00E55F46">
        <w:rPr>
          <w:rFonts w:ascii="Arial" w:hAnsi="Arial" w:cs="Arial"/>
          <w:sz w:val="24"/>
          <w:szCs w:val="24"/>
        </w:rPr>
        <w:t xml:space="preserve"> a</w:t>
      </w:r>
      <w:r w:rsidR="00FB197E" w:rsidRPr="00E55F46">
        <w:rPr>
          <w:rFonts w:ascii="Arial" w:hAnsi="Arial" w:cs="Arial"/>
          <w:sz w:val="24"/>
          <w:szCs w:val="24"/>
        </w:rPr>
        <w:t xml:space="preserve"> jejich kolaudace atd. uplatní přednostně před obecnými pravidly pro postup správních orgánů, jak jsou stanovena v zákoně č. 500/2004 Sb., správní řád, ve znění pozdějších předpisů (§ 1 odst. 2 správního řádu). Otázky stavebním zákonem neupravené </w:t>
      </w:r>
      <w:r w:rsidRPr="00E55F46">
        <w:rPr>
          <w:rFonts w:ascii="Arial" w:hAnsi="Arial" w:cs="Arial"/>
          <w:sz w:val="24"/>
          <w:szCs w:val="24"/>
        </w:rPr>
        <w:t>musí být</w:t>
      </w:r>
      <w:r w:rsidR="00FB197E" w:rsidRPr="00E55F46">
        <w:rPr>
          <w:rFonts w:ascii="Arial" w:hAnsi="Arial" w:cs="Arial"/>
          <w:sz w:val="24"/>
          <w:szCs w:val="24"/>
        </w:rPr>
        <w:t xml:space="preserve"> řešeny podle obecné právní úpravy. Typickým příkladem takové situace je doručování písemností, které </w:t>
      </w:r>
      <w:proofErr w:type="gramStart"/>
      <w:r w:rsidR="00FB197E" w:rsidRPr="00E55F46">
        <w:rPr>
          <w:rFonts w:ascii="Arial" w:hAnsi="Arial" w:cs="Arial"/>
          <w:sz w:val="24"/>
          <w:szCs w:val="24"/>
        </w:rPr>
        <w:t>řeší</w:t>
      </w:r>
      <w:proofErr w:type="gramEnd"/>
      <w:r w:rsidR="00FB197E" w:rsidRPr="00E55F46">
        <w:rPr>
          <w:rFonts w:ascii="Arial" w:hAnsi="Arial" w:cs="Arial"/>
          <w:sz w:val="24"/>
          <w:szCs w:val="24"/>
        </w:rPr>
        <w:t xml:space="preserve"> stavební zákon jen v minimálním rozsahu (v případě mimořádných postupů doručování vůbec neupravuje), naopak velmi podrobná je úprava ve správním řádu (§ 19 až 26). </w:t>
      </w:r>
      <w:bookmarkStart w:id="17" w:name="_Hlk76108304"/>
      <w:r w:rsidR="00FB197E" w:rsidRPr="00E55F46">
        <w:rPr>
          <w:rFonts w:ascii="Arial" w:hAnsi="Arial" w:cs="Arial"/>
          <w:sz w:val="24"/>
          <w:szCs w:val="24"/>
        </w:rPr>
        <w:t>Další problematikou, kterou stavební zákon vůbec neupravuje, je zastoupení podle § 32 správního řádu (zastoupení na základě zákona a opatrovnictví), proto se v případech, kdy je potřeba, aby správní orgán ustanovil opatrovníka, postupuje podle správního řádu.</w:t>
      </w:r>
    </w:p>
    <w:bookmarkEnd w:id="17"/>
    <w:p w14:paraId="32604DD7" w14:textId="77777777" w:rsidR="00B1686A" w:rsidRPr="00E55F46" w:rsidRDefault="00B1686A">
      <w:pPr>
        <w:rPr>
          <w:rFonts w:ascii="Arial" w:hAnsi="Arial" w:cs="Arial"/>
          <w:sz w:val="24"/>
          <w:szCs w:val="24"/>
        </w:rPr>
      </w:pPr>
      <w:r w:rsidRPr="00E55F46">
        <w:rPr>
          <w:rFonts w:ascii="Arial" w:hAnsi="Arial" w:cs="Arial"/>
          <w:sz w:val="24"/>
          <w:szCs w:val="24"/>
        </w:rPr>
        <w:br w:type="page"/>
      </w:r>
    </w:p>
    <w:p w14:paraId="7E7FACF7" w14:textId="7143A07A" w:rsidR="00414B20" w:rsidRPr="00E55F46" w:rsidRDefault="00414B20" w:rsidP="00414B20">
      <w:pPr>
        <w:pStyle w:val="Odstavecseseznamem"/>
        <w:numPr>
          <w:ilvl w:val="0"/>
          <w:numId w:val="6"/>
        </w:numPr>
        <w:spacing w:before="120" w:after="0" w:line="276" w:lineRule="auto"/>
        <w:ind w:left="426" w:hanging="426"/>
        <w:jc w:val="both"/>
        <w:rPr>
          <w:rFonts w:ascii="Arial" w:eastAsia="Times New Roman" w:hAnsi="Arial" w:cs="Arial"/>
          <w:b/>
          <w:bCs/>
          <w:color w:val="1F4E79" w:themeColor="accent5" w:themeShade="80"/>
          <w:sz w:val="28"/>
          <w:szCs w:val="28"/>
          <w:lang w:eastAsia="cs-CZ"/>
        </w:rPr>
      </w:pPr>
      <w:r w:rsidRPr="00E55F46">
        <w:rPr>
          <w:rFonts w:ascii="Arial" w:eastAsia="Times New Roman" w:hAnsi="Arial" w:cs="Arial"/>
          <w:b/>
          <w:bCs/>
          <w:color w:val="1F4E79" w:themeColor="accent5" w:themeShade="80"/>
          <w:sz w:val="28"/>
          <w:szCs w:val="28"/>
          <w:lang w:eastAsia="cs-CZ"/>
        </w:rPr>
        <w:lastRenderedPageBreak/>
        <w:t>PŘÍLOHA č. 1 k</w:t>
      </w:r>
      <w:r w:rsidR="00ED3CDD" w:rsidRPr="00E55F46">
        <w:rPr>
          <w:rFonts w:ascii="Arial" w:eastAsia="Times New Roman" w:hAnsi="Arial" w:cs="Arial"/>
          <w:b/>
          <w:bCs/>
          <w:color w:val="1F4E79" w:themeColor="accent5" w:themeShade="80"/>
          <w:sz w:val="28"/>
          <w:szCs w:val="28"/>
          <w:lang w:eastAsia="cs-CZ"/>
        </w:rPr>
        <w:t>e s</w:t>
      </w:r>
      <w:r w:rsidRPr="00E55F46">
        <w:rPr>
          <w:rFonts w:ascii="Arial" w:eastAsia="Times New Roman" w:hAnsi="Arial" w:cs="Arial"/>
          <w:b/>
          <w:bCs/>
          <w:color w:val="1F4E79" w:themeColor="accent5" w:themeShade="80"/>
          <w:sz w:val="28"/>
          <w:szCs w:val="28"/>
          <w:lang w:eastAsia="cs-CZ"/>
        </w:rPr>
        <w:t>tavebnímu zákonu</w:t>
      </w:r>
    </w:p>
    <w:p w14:paraId="031B8226" w14:textId="77777777" w:rsidR="00414B20" w:rsidRPr="00E55F46" w:rsidRDefault="00414B20" w:rsidP="00414B20">
      <w:pPr>
        <w:tabs>
          <w:tab w:val="center" w:pos="4706"/>
        </w:tabs>
        <w:spacing w:after="120" w:line="240" w:lineRule="auto"/>
        <w:jc w:val="center"/>
        <w:rPr>
          <w:rFonts w:ascii="Arial" w:eastAsia="Times New Roman" w:hAnsi="Arial" w:cs="Arial"/>
          <w:b/>
          <w:bCs/>
          <w:sz w:val="24"/>
          <w:szCs w:val="24"/>
          <w:lang w:eastAsia="cs-CZ"/>
        </w:rPr>
      </w:pPr>
    </w:p>
    <w:p w14:paraId="515C91CB" w14:textId="77777777" w:rsidR="00414B20" w:rsidRPr="00E55F46" w:rsidRDefault="00414B20" w:rsidP="00414B20">
      <w:pPr>
        <w:tabs>
          <w:tab w:val="center" w:pos="4706"/>
        </w:tabs>
        <w:spacing w:after="120" w:line="240" w:lineRule="auto"/>
        <w:jc w:val="center"/>
        <w:rPr>
          <w:rFonts w:ascii="Arial" w:eastAsia="Times New Roman" w:hAnsi="Arial" w:cs="Arial"/>
          <w:b/>
          <w:bCs/>
          <w:sz w:val="24"/>
          <w:szCs w:val="24"/>
          <w:lang w:eastAsia="cs-CZ"/>
        </w:rPr>
      </w:pPr>
      <w:r w:rsidRPr="00E55F46">
        <w:rPr>
          <w:rFonts w:ascii="Arial" w:eastAsia="Times New Roman" w:hAnsi="Arial" w:cs="Arial"/>
          <w:b/>
          <w:bCs/>
          <w:sz w:val="24"/>
          <w:szCs w:val="24"/>
          <w:lang w:eastAsia="cs-CZ"/>
        </w:rPr>
        <w:t>Drobné stavby</w:t>
      </w:r>
    </w:p>
    <w:p w14:paraId="6751F61B" w14:textId="77777777" w:rsidR="00414B20" w:rsidRPr="00E55F46" w:rsidRDefault="00414B20" w:rsidP="00414B20">
      <w:pPr>
        <w:numPr>
          <w:ilvl w:val="0"/>
          <w:numId w:val="14"/>
        </w:numPr>
        <w:tabs>
          <w:tab w:val="center" w:pos="4706"/>
        </w:tabs>
        <w:spacing w:after="120" w:line="240" w:lineRule="auto"/>
        <w:ind w:left="851" w:hanging="425"/>
        <w:contextualSpacing/>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Drobnými stavbami jsou</w:t>
      </w:r>
    </w:p>
    <w:p w14:paraId="4E5B6717"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a) </w:t>
      </w:r>
      <w:r w:rsidRPr="00E55F46">
        <w:rPr>
          <w:rFonts w:ascii="Arial" w:eastAsia="Times New Roman" w:hAnsi="Arial" w:cs="Arial"/>
          <w:sz w:val="24"/>
          <w:szCs w:val="24"/>
          <w:lang w:eastAsia="cs-CZ"/>
        </w:rPr>
        <w:tab/>
        <w:t>stavby nebo zařízení a jejich údržba, a to</w:t>
      </w:r>
    </w:p>
    <w:p w14:paraId="238EABCF"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 </w:t>
      </w:r>
      <w:r w:rsidRPr="00E55F46">
        <w:rPr>
          <w:rFonts w:ascii="Arial" w:eastAsia="Times New Roman" w:hAnsi="Arial" w:cs="Arial"/>
          <w:sz w:val="24"/>
          <w:szCs w:val="24"/>
          <w:lang w:eastAsia="cs-CZ"/>
        </w:rPr>
        <w:tab/>
        <w:t>stavba do 40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5 m výšky s nejvýše jedním nadzemním podlažím, podsklepená nejvýše do hloubky 3 m, na pozemku rodinného domu nebo stavby pro rodinnou rekreaci, která souvisí s bydlením nebo rodinnou rekreací, a nejde o stavbu pro podnikatelskou činnost, která je umisťována v odstupové vzdálenosti od hranic pozemků nejméně 2 m a plocha části pozemku schopného vsakovat dešťové vody po jejím umístění bude nejméně 50 % z celkové plochy pozemku rodinného domu nebo stavby pro rodinnou rekreaci,</w:t>
      </w:r>
    </w:p>
    <w:p w14:paraId="3361DE7F"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 </w:t>
      </w:r>
      <w:r w:rsidRPr="00E55F46">
        <w:rPr>
          <w:rFonts w:ascii="Arial" w:eastAsia="Times New Roman" w:hAnsi="Arial" w:cs="Arial"/>
          <w:sz w:val="24"/>
          <w:szCs w:val="24"/>
          <w:lang w:eastAsia="cs-CZ"/>
        </w:rPr>
        <w:tab/>
        <w:t>skleník do 40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5 m výšky bez podsklepení nebo bazén do 40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na zastavěném stavebním pozemku rodinného domu nebo stavby pro rodinnou rekreaci v odstupové vzdálenosti nejméně 2 m od hranice pozemku,</w:t>
      </w:r>
    </w:p>
    <w:p w14:paraId="4CA16DC0"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3. </w:t>
      </w:r>
      <w:r w:rsidRPr="00E55F46">
        <w:rPr>
          <w:rFonts w:ascii="Arial" w:eastAsia="Times New Roman" w:hAnsi="Arial" w:cs="Arial"/>
          <w:sz w:val="24"/>
          <w:szCs w:val="24"/>
          <w:lang w:eastAsia="cs-CZ"/>
        </w:rPr>
        <w:tab/>
        <w:t>stavba do 40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5 m výšky s nejvýše jedním nadzemním podlažím, podsklepená nejvýše do hloubky 3 m, na pozemku, který je určen rozhodnutím o povolení záměru, územním plánem s prvky regulačního plánu nebo regulačním plánem pro způsob využití jako zahrádkářská osada, a nejde o stavbu pro bydlení, pro rodinnou rekreaci a pro podnikatelskou činnost, která je umisťována v odstupové vzdálenosti od hranic pozemků nejméně 2 m a plocha části pozemku schopného vsakovat dešťové vody po jejím umístění bude nejméně 50 % z celkové plochy pozemku,</w:t>
      </w:r>
    </w:p>
    <w:p w14:paraId="67FC40C1"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4. </w:t>
      </w:r>
      <w:r w:rsidRPr="00E55F46">
        <w:rPr>
          <w:rFonts w:ascii="Arial" w:eastAsia="Times New Roman" w:hAnsi="Arial" w:cs="Arial"/>
          <w:sz w:val="24"/>
          <w:szCs w:val="24"/>
          <w:lang w:eastAsia="cs-CZ"/>
        </w:rPr>
        <w:tab/>
        <w:t>stavba, včetně základové konstrukce, do 55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4 m výšky na pozemku, který je určen rozhodnutím o povolení záměru, územním plánem s prvky regulačního plánu nebo regulačním plánem pro způsob využití jako plochy rekreace, která je umisťována v odstupové vzdálenosti od hranic pozemků nejméně 2 m a plocha části pozemku schopného vsakovat dešťové vody po jejím umístění bude nejméně 50 % z celkové plochy pozemku,</w:t>
      </w:r>
    </w:p>
    <w:p w14:paraId="534D1C6E"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5. </w:t>
      </w:r>
      <w:r w:rsidRPr="00E55F46">
        <w:rPr>
          <w:rFonts w:ascii="Arial" w:eastAsia="Times New Roman" w:hAnsi="Arial" w:cs="Arial"/>
          <w:sz w:val="24"/>
          <w:szCs w:val="24"/>
          <w:lang w:eastAsia="cs-CZ"/>
        </w:rPr>
        <w:tab/>
        <w:t>opěrné zdi do výšky 1 m nebo oplocení do výšky 2 m mezi pozemky, které se nacházejí v zastavěném území nebo v zastavitelné ploše,</w:t>
      </w:r>
    </w:p>
    <w:p w14:paraId="50488C84"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6. </w:t>
      </w:r>
      <w:r w:rsidRPr="00E55F46">
        <w:rPr>
          <w:rFonts w:ascii="Arial" w:eastAsia="Times New Roman" w:hAnsi="Arial" w:cs="Arial"/>
          <w:sz w:val="24"/>
          <w:szCs w:val="24"/>
          <w:lang w:eastAsia="cs-CZ"/>
        </w:rPr>
        <w:tab/>
        <w:t xml:space="preserve">dočasné stavby bez podsklepení nebo zařízení, která </w:t>
      </w:r>
      <w:proofErr w:type="gramStart"/>
      <w:r w:rsidRPr="00E55F46">
        <w:rPr>
          <w:rFonts w:ascii="Arial" w:eastAsia="Times New Roman" w:hAnsi="Arial" w:cs="Arial"/>
          <w:sz w:val="24"/>
          <w:szCs w:val="24"/>
          <w:lang w:eastAsia="cs-CZ"/>
        </w:rPr>
        <w:t>slouží</w:t>
      </w:r>
      <w:proofErr w:type="gramEnd"/>
      <w:r w:rsidRPr="00E55F46">
        <w:rPr>
          <w:rFonts w:ascii="Arial" w:eastAsia="Times New Roman" w:hAnsi="Arial" w:cs="Arial"/>
          <w:sz w:val="24"/>
          <w:szCs w:val="24"/>
          <w:lang w:eastAsia="cs-CZ"/>
        </w:rPr>
        <w:t xml:space="preserve"> ke kulturním, společenským nebo sportovním účelům, přenosná prodejní zařízení anebo stánky, jejichž umístění nepřesáhne 30 po sobě jdoucích dnů,</w:t>
      </w:r>
    </w:p>
    <w:p w14:paraId="0A4374A8"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7. </w:t>
      </w:r>
      <w:r w:rsidRPr="00E55F46">
        <w:rPr>
          <w:rFonts w:ascii="Arial" w:eastAsia="Times New Roman" w:hAnsi="Arial" w:cs="Arial"/>
          <w:sz w:val="24"/>
          <w:szCs w:val="24"/>
          <w:lang w:eastAsia="cs-CZ"/>
        </w:rPr>
        <w:tab/>
        <w:t>reklamní zařízení o celkové ploše do 0,6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plocha oboustranných panelů se započítává pouze jednou,</w:t>
      </w:r>
    </w:p>
    <w:p w14:paraId="58DEF632"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8. </w:t>
      </w:r>
      <w:r w:rsidRPr="00E55F46">
        <w:rPr>
          <w:rFonts w:ascii="Arial" w:eastAsia="Times New Roman" w:hAnsi="Arial" w:cs="Arial"/>
          <w:sz w:val="24"/>
          <w:szCs w:val="24"/>
          <w:lang w:eastAsia="cs-CZ"/>
        </w:rPr>
        <w:tab/>
        <w:t>oplocení lesních školek a obor</w:t>
      </w:r>
      <w:r w:rsidRPr="00E55F46">
        <w:rPr>
          <w:rFonts w:ascii="Arial" w:eastAsia="Times New Roman" w:hAnsi="Arial" w:cs="Arial"/>
          <w:sz w:val="24"/>
          <w:szCs w:val="24"/>
          <w:vertAlign w:val="superscript"/>
          <w:lang w:eastAsia="cs-CZ"/>
        </w:rPr>
        <w:t>59)</w:t>
      </w:r>
      <w:r w:rsidRPr="00E55F46">
        <w:rPr>
          <w:rFonts w:ascii="Arial" w:eastAsia="Times New Roman" w:hAnsi="Arial" w:cs="Arial"/>
          <w:sz w:val="24"/>
          <w:szCs w:val="24"/>
          <w:lang w:eastAsia="cs-CZ"/>
        </w:rPr>
        <w:t>, oplocení zřízené k ochraně lesních porostů před zvěří na lesních pozemcích a oplocení dřevin vysazených za účelem založení územního systému ekologické stability, která jsou bez podezdívky, přičemž nesmí dojít k omezení provozu na pozemní komunikaci nebo k přerušení turisticky značené trasy,</w:t>
      </w:r>
    </w:p>
    <w:p w14:paraId="7C97B999"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lastRenderedPageBreak/>
        <w:t xml:space="preserve">9. </w:t>
      </w:r>
      <w:r w:rsidRPr="00E55F46">
        <w:rPr>
          <w:rFonts w:ascii="Arial" w:eastAsia="Times New Roman" w:hAnsi="Arial" w:cs="Arial"/>
          <w:sz w:val="24"/>
          <w:szCs w:val="24"/>
          <w:lang w:eastAsia="cs-CZ"/>
        </w:rPr>
        <w:tab/>
        <w:t>stavby pro hospodaření v lesích a stavby pro výkon práva myslivosti do 30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5 m výšky bez podsklepení,</w:t>
      </w:r>
    </w:p>
    <w:p w14:paraId="63B80FD3"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10. doplnění vlastní telekomunikační sítě</w:t>
      </w:r>
      <w:r w:rsidRPr="00E55F46">
        <w:rPr>
          <w:rFonts w:ascii="Arial" w:eastAsia="Times New Roman" w:hAnsi="Arial" w:cs="Arial"/>
          <w:sz w:val="24"/>
          <w:szCs w:val="24"/>
          <w:vertAlign w:val="superscript"/>
          <w:lang w:eastAsia="cs-CZ"/>
        </w:rPr>
        <w:t>60)</w:t>
      </w:r>
      <w:r w:rsidRPr="00E55F46">
        <w:rPr>
          <w:rFonts w:ascii="Arial" w:eastAsia="Times New Roman" w:hAnsi="Arial" w:cs="Arial"/>
          <w:sz w:val="24"/>
          <w:szCs w:val="24"/>
          <w:lang w:eastAsia="cs-CZ"/>
        </w:rPr>
        <w:t xml:space="preserve"> k řízení, měření, zabezpečování a automatizaci provozu energetické soustavy a k přenosu informací pro činnost výpočetní techniky a informačních systémů, ke stávající energetické síti technické infrastruktury, pokud nedochází k překročení hranice stávajícího ochranného nebo bezpečnostního pásma,</w:t>
      </w:r>
    </w:p>
    <w:p w14:paraId="27440B90"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11. </w:t>
      </w:r>
      <w:r w:rsidRPr="00E55F46">
        <w:rPr>
          <w:rFonts w:ascii="Arial" w:eastAsia="Times New Roman" w:hAnsi="Arial" w:cs="Arial"/>
          <w:sz w:val="24"/>
          <w:szCs w:val="24"/>
          <w:lang w:eastAsia="cs-CZ"/>
        </w:rPr>
        <w:tab/>
        <w:t>výměna vedení a sítí technické infrastruktury, pokud nedochází k překročení hranice stávajícího ochranného nebo bezpečnostního pásma,</w:t>
      </w:r>
    </w:p>
    <w:p w14:paraId="787C5B17"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12. </w:t>
      </w:r>
      <w:r w:rsidRPr="00E55F46">
        <w:rPr>
          <w:rFonts w:ascii="Arial" w:eastAsia="Times New Roman" w:hAnsi="Arial" w:cs="Arial"/>
          <w:sz w:val="24"/>
          <w:szCs w:val="24"/>
          <w:lang w:eastAsia="cs-CZ"/>
        </w:rPr>
        <w:tab/>
        <w:t>výměna vedení a sítí technické infrastruktury, pokud dochází k překročení hranice stávajícího ochranného nebo bezpečnostního pásma, bez rozšíření jeho stávajícího rozsahu, výměna vedení a změna hranice stávajícího ochranného a bezpečnostního pásma se dotýká pouze pozemků dotčených stávajícím vedením a stávajícím ochranným nebo bezpečnostním pásmem a pro umístění výměny vedení mimo stávající trasu je s vlastníkem uzavřena smlouva o zřízení věcného břemene nebo smlouva o smlouvě budoucí o zřízení věcného břemene,</w:t>
      </w:r>
    </w:p>
    <w:p w14:paraId="55BF8202"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13. </w:t>
      </w:r>
      <w:r w:rsidRPr="00E55F46">
        <w:rPr>
          <w:rFonts w:ascii="Arial" w:eastAsia="Times New Roman" w:hAnsi="Arial" w:cs="Arial"/>
          <w:sz w:val="24"/>
          <w:szCs w:val="24"/>
          <w:lang w:eastAsia="cs-CZ"/>
        </w:rPr>
        <w:tab/>
        <w:t>povrchové rozvody nebo odvody vody na zemědělské půdě nebo na pozemcích určených k plnění funkcí lesa, nejde-li o vodní díla,</w:t>
      </w:r>
    </w:p>
    <w:p w14:paraId="2EEB5BEC"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14. </w:t>
      </w:r>
      <w:r w:rsidRPr="00E55F46">
        <w:rPr>
          <w:rFonts w:ascii="Arial" w:eastAsia="Times New Roman" w:hAnsi="Arial" w:cs="Arial"/>
          <w:sz w:val="24"/>
          <w:szCs w:val="24"/>
          <w:lang w:eastAsia="cs-CZ"/>
        </w:rPr>
        <w:tab/>
        <w:t xml:space="preserve">přístřešky o jednom nadzemním podlaží, které </w:t>
      </w:r>
      <w:proofErr w:type="gramStart"/>
      <w:r w:rsidRPr="00E55F46">
        <w:rPr>
          <w:rFonts w:ascii="Arial" w:eastAsia="Times New Roman" w:hAnsi="Arial" w:cs="Arial"/>
          <w:sz w:val="24"/>
          <w:szCs w:val="24"/>
          <w:lang w:eastAsia="cs-CZ"/>
        </w:rPr>
        <w:t>slouží</w:t>
      </w:r>
      <w:proofErr w:type="gramEnd"/>
      <w:r w:rsidRPr="00E55F46">
        <w:rPr>
          <w:rFonts w:ascii="Arial" w:eastAsia="Times New Roman" w:hAnsi="Arial" w:cs="Arial"/>
          <w:sz w:val="24"/>
          <w:szCs w:val="24"/>
          <w:lang w:eastAsia="cs-CZ"/>
        </w:rPr>
        <w:t xml:space="preserve"> veřejné dopravě, a jiné veřejně přístupné přístřešky do 40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4 m výšky,</w:t>
      </w:r>
    </w:p>
    <w:p w14:paraId="1632345E"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15. </w:t>
      </w:r>
      <w:r w:rsidRPr="00E55F46">
        <w:rPr>
          <w:rFonts w:ascii="Arial" w:eastAsia="Times New Roman" w:hAnsi="Arial" w:cs="Arial"/>
          <w:sz w:val="24"/>
          <w:szCs w:val="24"/>
          <w:lang w:eastAsia="cs-CZ"/>
        </w:rPr>
        <w:tab/>
        <w:t>podpěrné konstrukce dopravního značení a zařízení pro provozní informace na pozemních komunikacích, nejde-li o portálové konstrukce,</w:t>
      </w:r>
    </w:p>
    <w:p w14:paraId="1F0FC681"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16. </w:t>
      </w:r>
      <w:r w:rsidRPr="00E55F46">
        <w:rPr>
          <w:rFonts w:ascii="Arial" w:eastAsia="Times New Roman" w:hAnsi="Arial" w:cs="Arial"/>
          <w:sz w:val="24"/>
          <w:szCs w:val="24"/>
          <w:lang w:eastAsia="cs-CZ"/>
        </w:rPr>
        <w:tab/>
        <w:t>sjezdy a nájezdy na pozemní komunikace sloužící k připojení sousední nemovité věci</w:t>
      </w:r>
      <w:r w:rsidRPr="00E55F46">
        <w:rPr>
          <w:rFonts w:ascii="Arial" w:eastAsia="Times New Roman" w:hAnsi="Arial" w:cs="Arial"/>
          <w:sz w:val="24"/>
          <w:szCs w:val="24"/>
          <w:vertAlign w:val="superscript"/>
          <w:lang w:eastAsia="cs-CZ"/>
        </w:rPr>
        <w:t>61</w:t>
      </w:r>
      <w:proofErr w:type="gramStart"/>
      <w:r w:rsidRPr="00E55F46">
        <w:rPr>
          <w:rFonts w:ascii="Arial" w:eastAsia="Times New Roman" w:hAnsi="Arial" w:cs="Arial"/>
          <w:sz w:val="24"/>
          <w:szCs w:val="24"/>
          <w:vertAlign w:val="superscript"/>
          <w:lang w:eastAsia="cs-CZ"/>
        </w:rPr>
        <w:t xml:space="preserve">) </w:t>
      </w:r>
      <w:r w:rsidRPr="00E55F46">
        <w:rPr>
          <w:rFonts w:ascii="Arial" w:eastAsia="Times New Roman" w:hAnsi="Arial" w:cs="Arial"/>
          <w:sz w:val="24"/>
          <w:szCs w:val="24"/>
          <w:lang w:eastAsia="cs-CZ"/>
        </w:rPr>
        <w:t>,</w:t>
      </w:r>
      <w:proofErr w:type="gramEnd"/>
    </w:p>
    <w:p w14:paraId="3B3EF9DC"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17. </w:t>
      </w:r>
      <w:r w:rsidRPr="00E55F46">
        <w:rPr>
          <w:rFonts w:ascii="Arial" w:eastAsia="Times New Roman" w:hAnsi="Arial" w:cs="Arial"/>
          <w:sz w:val="24"/>
          <w:szCs w:val="24"/>
          <w:lang w:eastAsia="cs-CZ"/>
        </w:rPr>
        <w:tab/>
        <w:t>nástupní ostrůvky hromadné veřejné dopravy a přejezdy přes chodníky,</w:t>
      </w:r>
    </w:p>
    <w:p w14:paraId="7A045332"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18. </w:t>
      </w:r>
      <w:r w:rsidRPr="00E55F46">
        <w:rPr>
          <w:rFonts w:ascii="Arial" w:eastAsia="Times New Roman" w:hAnsi="Arial" w:cs="Arial"/>
          <w:sz w:val="24"/>
          <w:szCs w:val="24"/>
          <w:lang w:eastAsia="cs-CZ"/>
        </w:rPr>
        <w:tab/>
        <w:t>propustky na neveřejných účelových komunikacích,</w:t>
      </w:r>
    </w:p>
    <w:p w14:paraId="12F8A30C"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19. </w:t>
      </w:r>
      <w:r w:rsidRPr="00E55F46">
        <w:rPr>
          <w:rFonts w:ascii="Arial" w:eastAsia="Times New Roman" w:hAnsi="Arial" w:cs="Arial"/>
          <w:sz w:val="24"/>
          <w:szCs w:val="24"/>
          <w:lang w:eastAsia="cs-CZ"/>
        </w:rPr>
        <w:tab/>
        <w:t>stavby mostních vah,</w:t>
      </w:r>
    </w:p>
    <w:p w14:paraId="6793BCD4"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20. </w:t>
      </w:r>
      <w:r w:rsidRPr="00E55F46">
        <w:rPr>
          <w:rFonts w:ascii="Arial" w:eastAsia="Times New Roman" w:hAnsi="Arial" w:cs="Arial"/>
          <w:sz w:val="24"/>
          <w:szCs w:val="24"/>
          <w:lang w:eastAsia="cs-CZ"/>
        </w:rPr>
        <w:tab/>
        <w:t>signální věže, signály a pyramidy pro zeměměřické účely a body seismické monitorovací sítě,</w:t>
      </w:r>
    </w:p>
    <w:p w14:paraId="29BFF712"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21. </w:t>
      </w:r>
      <w:r w:rsidRPr="00E55F46">
        <w:rPr>
          <w:rFonts w:ascii="Arial" w:eastAsia="Times New Roman" w:hAnsi="Arial" w:cs="Arial"/>
          <w:sz w:val="24"/>
          <w:szCs w:val="24"/>
          <w:lang w:eastAsia="cs-CZ"/>
        </w:rPr>
        <w:tab/>
        <w:t>stožáry pro vlajky do výšky 8 m,</w:t>
      </w:r>
    </w:p>
    <w:p w14:paraId="44763026"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22. </w:t>
      </w:r>
      <w:r w:rsidRPr="00E55F46">
        <w:rPr>
          <w:rFonts w:ascii="Arial" w:eastAsia="Times New Roman" w:hAnsi="Arial" w:cs="Arial"/>
          <w:sz w:val="24"/>
          <w:szCs w:val="24"/>
          <w:lang w:eastAsia="cs-CZ"/>
        </w:rPr>
        <w:tab/>
        <w:t>antény, včetně jejich nosných konstrukcí a souvisejících elektronických komunikačních zařízení do celkové výšky 8 m, umisťované samostatně na pozemku nebo na budovách,</w:t>
      </w:r>
    </w:p>
    <w:p w14:paraId="05220E01"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23. </w:t>
      </w:r>
      <w:r w:rsidRPr="00E55F46">
        <w:rPr>
          <w:rFonts w:ascii="Arial" w:eastAsia="Times New Roman" w:hAnsi="Arial" w:cs="Arial"/>
          <w:sz w:val="24"/>
          <w:szCs w:val="24"/>
          <w:lang w:eastAsia="cs-CZ"/>
        </w:rPr>
        <w:tab/>
        <w:t>běžný dobíjecí bod</w:t>
      </w:r>
      <w:r w:rsidRPr="00E55F46">
        <w:rPr>
          <w:rFonts w:ascii="Arial" w:eastAsia="Times New Roman" w:hAnsi="Arial" w:cs="Arial"/>
          <w:sz w:val="24"/>
          <w:szCs w:val="24"/>
          <w:vertAlign w:val="superscript"/>
          <w:lang w:eastAsia="cs-CZ"/>
        </w:rPr>
        <w:t>62)</w:t>
      </w:r>
      <w:r w:rsidRPr="00E55F46">
        <w:rPr>
          <w:rFonts w:ascii="Arial" w:eastAsia="Times New Roman" w:hAnsi="Arial" w:cs="Arial"/>
          <w:sz w:val="24"/>
          <w:szCs w:val="24"/>
          <w:lang w:eastAsia="cs-CZ"/>
        </w:rPr>
        <w:t>,</w:t>
      </w:r>
    </w:p>
    <w:p w14:paraId="067FFAEF"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24. </w:t>
      </w:r>
      <w:r w:rsidRPr="00E55F46">
        <w:rPr>
          <w:rFonts w:ascii="Arial" w:eastAsia="Times New Roman" w:hAnsi="Arial" w:cs="Arial"/>
          <w:sz w:val="24"/>
          <w:szCs w:val="24"/>
          <w:lang w:eastAsia="cs-CZ"/>
        </w:rPr>
        <w:tab/>
        <w:t>zařízení sloužící k odběru povrchových nebo podzemních vod v případech ohrožujících život, zdraví nebo majetek těmito vodami,</w:t>
      </w:r>
    </w:p>
    <w:p w14:paraId="76CA49A2"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25. </w:t>
      </w:r>
      <w:r w:rsidRPr="00E55F46">
        <w:rPr>
          <w:rFonts w:ascii="Arial" w:eastAsia="Times New Roman" w:hAnsi="Arial" w:cs="Arial"/>
          <w:sz w:val="24"/>
          <w:szCs w:val="24"/>
          <w:lang w:eastAsia="cs-CZ"/>
        </w:rPr>
        <w:tab/>
        <w:t xml:space="preserve">stavby pro výrobu energie z obnovitelných zdrojů s celkovým instalovaným výkonem do 50 kW, s výjimkou stavby vodního díla, kulturní památky a stavby ve zvláště chráněném území, památkové rezervaci nebo památkové zóně, nebo </w:t>
      </w:r>
      <w:r w:rsidRPr="00E55F46">
        <w:rPr>
          <w:rFonts w:ascii="Arial" w:eastAsia="Times New Roman" w:hAnsi="Arial" w:cs="Arial"/>
          <w:sz w:val="24"/>
          <w:szCs w:val="24"/>
          <w:lang w:eastAsia="cs-CZ"/>
        </w:rPr>
        <w:lastRenderedPageBreak/>
        <w:t>v území vymezeném Ministerstvem obrany nebo Ministerstvem vnitra stanoveném v nařízení vlády,</w:t>
      </w:r>
    </w:p>
    <w:p w14:paraId="4977CF80"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26. </w:t>
      </w:r>
      <w:r w:rsidRPr="00E55F46">
        <w:rPr>
          <w:rFonts w:ascii="Arial" w:eastAsia="Times New Roman" w:hAnsi="Arial" w:cs="Arial"/>
          <w:sz w:val="24"/>
          <w:szCs w:val="24"/>
          <w:lang w:eastAsia="cs-CZ"/>
        </w:rPr>
        <w:tab/>
        <w:t>přípolože</w:t>
      </w:r>
      <w:r w:rsidRPr="00E55F46">
        <w:rPr>
          <w:rFonts w:ascii="Arial" w:eastAsia="Times New Roman" w:hAnsi="Arial" w:cs="Arial"/>
          <w:sz w:val="24"/>
          <w:szCs w:val="24"/>
          <w:vertAlign w:val="superscript"/>
          <w:lang w:eastAsia="cs-CZ"/>
        </w:rPr>
        <w:t>63)</w:t>
      </w:r>
      <w:r w:rsidRPr="00E55F46">
        <w:rPr>
          <w:rFonts w:ascii="Arial" w:eastAsia="Times New Roman" w:hAnsi="Arial" w:cs="Arial"/>
          <w:sz w:val="24"/>
          <w:szCs w:val="24"/>
          <w:lang w:eastAsia="cs-CZ"/>
        </w:rPr>
        <w:t xml:space="preserve"> k existující stavbě dopravní či technické infrastruktury,</w:t>
      </w:r>
    </w:p>
    <w:p w14:paraId="146040E3"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27. </w:t>
      </w:r>
      <w:r w:rsidRPr="00E55F46">
        <w:rPr>
          <w:rFonts w:ascii="Arial" w:eastAsia="Times New Roman" w:hAnsi="Arial" w:cs="Arial"/>
          <w:sz w:val="24"/>
          <w:szCs w:val="24"/>
          <w:lang w:eastAsia="cs-CZ"/>
        </w:rPr>
        <w:tab/>
        <w:t>zázemí lesní mateřské školy a výdejny lesní mateřské školy o celkové zastavěné ploše všech staveb do 55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s výjimkou hygienického zařízení, bez podsklepení, s nejvýše jedním nadzemním podlažím,</w:t>
      </w:r>
    </w:p>
    <w:p w14:paraId="4BA600B5"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28. </w:t>
      </w:r>
      <w:r w:rsidRPr="00E55F46">
        <w:rPr>
          <w:rFonts w:ascii="Arial" w:eastAsia="Times New Roman" w:hAnsi="Arial" w:cs="Arial"/>
          <w:sz w:val="24"/>
          <w:szCs w:val="24"/>
          <w:lang w:eastAsia="cs-CZ"/>
        </w:rPr>
        <w:tab/>
        <w:t>připojení k distribuční soustavě pomocí elektrické přípojky nebo smyčky, to vše v hladině nízkého napětí a v maximální délce do 25 m od vedení a zařízení stávající distribuční soustavy, zřizované provozovatelem distribuční soustavy, jehož distribuční soustava je připojena k přenosové soustavě a k jehož soustavě je připojeno více než 90 000 odběrných míst,</w:t>
      </w:r>
    </w:p>
    <w:p w14:paraId="3A75FB18"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29. </w:t>
      </w:r>
      <w:r w:rsidRPr="00E55F46">
        <w:rPr>
          <w:rFonts w:ascii="Arial" w:eastAsia="Times New Roman" w:hAnsi="Arial" w:cs="Arial"/>
          <w:sz w:val="24"/>
          <w:szCs w:val="24"/>
          <w:lang w:eastAsia="cs-CZ"/>
        </w:rPr>
        <w:tab/>
        <w:t>plynovodní přípojky o tlakové úrovni do 4 bar v maximální délce do 25 m od vedení stávající distribuční soustavy, s níž vyslovil provozovatel distribuční soustavy, k jehož soustavě je připojeno více než 90 000 odběrných míst, souhlas,</w:t>
      </w:r>
    </w:p>
    <w:p w14:paraId="5B2E8B4E"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30. </w:t>
      </w:r>
      <w:r w:rsidRPr="00E55F46">
        <w:rPr>
          <w:rFonts w:ascii="Arial" w:eastAsia="Times New Roman" w:hAnsi="Arial" w:cs="Arial"/>
          <w:sz w:val="24"/>
          <w:szCs w:val="24"/>
          <w:lang w:eastAsia="cs-CZ"/>
        </w:rPr>
        <w:tab/>
        <w:t>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w:t>
      </w:r>
    </w:p>
    <w:p w14:paraId="23A30308"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31. </w:t>
      </w:r>
      <w:r w:rsidRPr="00E55F46">
        <w:rPr>
          <w:rFonts w:ascii="Arial" w:eastAsia="Times New Roman" w:hAnsi="Arial" w:cs="Arial"/>
          <w:sz w:val="24"/>
          <w:szCs w:val="24"/>
          <w:lang w:eastAsia="cs-CZ"/>
        </w:rPr>
        <w:tab/>
        <w:t>stání pro obytné automobily a obytné přívěsy,</w:t>
      </w:r>
    </w:p>
    <w:p w14:paraId="3FB81FA0"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32. </w:t>
      </w:r>
      <w:r w:rsidRPr="00E55F46">
        <w:rPr>
          <w:rFonts w:ascii="Arial" w:eastAsia="Times New Roman" w:hAnsi="Arial" w:cs="Arial"/>
          <w:sz w:val="24"/>
          <w:szCs w:val="24"/>
          <w:lang w:eastAsia="cs-CZ"/>
        </w:rPr>
        <w:tab/>
        <w:t>stavby veřejné technické infrastruktury a přístřešky, vždy o jednom nadzemním podlaží do 40 m</w:t>
      </w:r>
      <w:r w:rsidRPr="00E55F46">
        <w:rPr>
          <w:rFonts w:ascii="Arial" w:eastAsia="Times New Roman" w:hAnsi="Arial" w:cs="Arial"/>
          <w:sz w:val="24"/>
          <w:szCs w:val="24"/>
          <w:vertAlign w:val="superscript"/>
          <w:lang w:eastAsia="cs-CZ"/>
        </w:rPr>
        <w:t>2</w:t>
      </w:r>
      <w:r w:rsidRPr="00E55F46">
        <w:rPr>
          <w:rFonts w:ascii="Arial" w:eastAsia="Times New Roman" w:hAnsi="Arial" w:cs="Arial"/>
          <w:sz w:val="24"/>
          <w:szCs w:val="24"/>
          <w:lang w:eastAsia="cs-CZ"/>
        </w:rPr>
        <w:t xml:space="preserve"> zastavěné plochy a do 5 m výšky, nepodsklepené, jestliže neobsahují obytné nebo pobytové místnosti nebo hygienická zařízení, a které </w:t>
      </w:r>
      <w:proofErr w:type="gramStart"/>
      <w:r w:rsidRPr="00E55F46">
        <w:rPr>
          <w:rFonts w:ascii="Arial" w:eastAsia="Times New Roman" w:hAnsi="Arial" w:cs="Arial"/>
          <w:sz w:val="24"/>
          <w:szCs w:val="24"/>
          <w:lang w:eastAsia="cs-CZ"/>
        </w:rPr>
        <w:t>neslouží</w:t>
      </w:r>
      <w:proofErr w:type="gramEnd"/>
      <w:r w:rsidRPr="00E55F46">
        <w:rPr>
          <w:rFonts w:ascii="Arial" w:eastAsia="Times New Roman" w:hAnsi="Arial" w:cs="Arial"/>
          <w:sz w:val="24"/>
          <w:szCs w:val="24"/>
          <w:lang w:eastAsia="cs-CZ"/>
        </w:rPr>
        <w:t xml:space="preserve"> k ustájení nebo chovu zvířat a neslouží k výrobě nebo skladování hořlavých kapalin nebo hořlavých plynů, a jsou-li umisťovány v zastavěném území mimo veřejná prostranství,</w:t>
      </w:r>
    </w:p>
    <w:p w14:paraId="15A20F2D"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b) </w:t>
      </w:r>
      <w:r w:rsidRPr="00E55F46">
        <w:rPr>
          <w:rFonts w:ascii="Arial" w:eastAsia="Times New Roman" w:hAnsi="Arial" w:cs="Arial"/>
          <w:sz w:val="24"/>
          <w:szCs w:val="24"/>
          <w:lang w:eastAsia="cs-CZ"/>
        </w:rPr>
        <w:tab/>
        <w:t xml:space="preserve">součásti a příslušenství drobných staveb, pokud </w:t>
      </w:r>
      <w:proofErr w:type="gramStart"/>
      <w:r w:rsidRPr="00E55F46">
        <w:rPr>
          <w:rFonts w:ascii="Arial" w:eastAsia="Times New Roman" w:hAnsi="Arial" w:cs="Arial"/>
          <w:sz w:val="24"/>
          <w:szCs w:val="24"/>
          <w:lang w:eastAsia="cs-CZ"/>
        </w:rPr>
        <w:t>nepřekročí</w:t>
      </w:r>
      <w:proofErr w:type="gramEnd"/>
      <w:r w:rsidRPr="00E55F46">
        <w:rPr>
          <w:rFonts w:ascii="Arial" w:eastAsia="Times New Roman" w:hAnsi="Arial" w:cs="Arial"/>
          <w:sz w:val="24"/>
          <w:szCs w:val="24"/>
          <w:lang w:eastAsia="cs-CZ"/>
        </w:rPr>
        <w:t xml:space="preserve"> parametry staveb uvedených v písmenu a),</w:t>
      </w:r>
    </w:p>
    <w:p w14:paraId="052CE0DB"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c) </w:t>
      </w:r>
      <w:r w:rsidRPr="00E55F46">
        <w:rPr>
          <w:rFonts w:ascii="Arial" w:eastAsia="Times New Roman" w:hAnsi="Arial" w:cs="Arial"/>
          <w:sz w:val="24"/>
          <w:szCs w:val="24"/>
          <w:lang w:eastAsia="cs-CZ"/>
        </w:rPr>
        <w:tab/>
        <w:t>změny drobných staveb uvedených v písmenu a), při nichž nedojde k překročení uvedených parametrů,</w:t>
      </w:r>
    </w:p>
    <w:p w14:paraId="25BAEB2E"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d) </w:t>
      </w:r>
      <w:r w:rsidRPr="00E55F46">
        <w:rPr>
          <w:rFonts w:ascii="Arial" w:eastAsia="Times New Roman" w:hAnsi="Arial" w:cs="Arial"/>
          <w:sz w:val="24"/>
          <w:szCs w:val="24"/>
          <w:lang w:eastAsia="cs-CZ"/>
        </w:rPr>
        <w:tab/>
        <w:t>udržovací práce, jejichž provedení nemůže negativně ovlivnit zdraví osob, požární bezpečnost, stabilitu, vzhled stavby, životní prostředí nebo bezpečnost při užívání a nejde o udržovací práce na stavbě, která je kulturní památkou,</w:t>
      </w:r>
    </w:p>
    <w:p w14:paraId="0EDD1157"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e) </w:t>
      </w:r>
      <w:r w:rsidRPr="00E55F46">
        <w:rPr>
          <w:rFonts w:ascii="Arial" w:eastAsia="Times New Roman" w:hAnsi="Arial" w:cs="Arial"/>
          <w:sz w:val="24"/>
          <w:szCs w:val="24"/>
          <w:lang w:eastAsia="cs-CZ"/>
        </w:rPr>
        <w:tab/>
        <w:t>stavební úpravy, pokud se jimi nezasahuje do nosných konstrukcí stavby, nemění se vzhled stavby ani způsob užívání stavby, jejich provedení nemůže ovlivnit požární bezpečnost stavby a nejde o stavební úpravy stavby, která je kulturní památkou,</w:t>
      </w:r>
    </w:p>
    <w:p w14:paraId="51EEF0F9"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f) </w:t>
      </w:r>
      <w:r w:rsidRPr="00E55F46">
        <w:rPr>
          <w:rFonts w:ascii="Arial" w:eastAsia="Times New Roman" w:hAnsi="Arial" w:cs="Arial"/>
          <w:sz w:val="24"/>
          <w:szCs w:val="24"/>
          <w:lang w:eastAsia="cs-CZ"/>
        </w:rPr>
        <w:tab/>
        <w:t>stavební úpravy pro instalaci využívající obnovitelný zdroj energie s celkovým instalovaným výkonem do 50 kW, pokud se jimi nezasahuje do nosných konstrukcí stavby, nemění se způsob užívání stavby, nevyžaduje posouzení vlivů na životní prostředí, jsou splněny podmínky zejména požární bezpečnosti podle právního předpisu upravujícího požadavky na bezpečnou instalaci výroben elektřiny, a nejde o stavební úpravy stavby, která je kulturní památkou,</w:t>
      </w:r>
    </w:p>
    <w:p w14:paraId="569F6D67"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lastRenderedPageBreak/>
        <w:t xml:space="preserve">g) </w:t>
      </w:r>
      <w:r w:rsidRPr="00E55F46">
        <w:rPr>
          <w:rFonts w:ascii="Arial" w:eastAsia="Times New Roman" w:hAnsi="Arial" w:cs="Arial"/>
          <w:sz w:val="24"/>
          <w:szCs w:val="24"/>
          <w:lang w:eastAsia="cs-CZ"/>
        </w:rPr>
        <w:tab/>
        <w:t>udržovací práce nebo stavební úpravy pozemních komunikací, a to</w:t>
      </w:r>
    </w:p>
    <w:p w14:paraId="3D34E64E"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 </w:t>
      </w:r>
      <w:r w:rsidRPr="00E55F46">
        <w:rPr>
          <w:rFonts w:ascii="Arial" w:eastAsia="Times New Roman" w:hAnsi="Arial" w:cs="Arial"/>
          <w:sz w:val="24"/>
          <w:szCs w:val="24"/>
          <w:lang w:eastAsia="cs-CZ"/>
        </w:rPr>
        <w:tab/>
        <w:t>zařízení zabraňující vniknutí volně žijících živočichů na dálnici nebo silnici I. třídy,</w:t>
      </w:r>
    </w:p>
    <w:p w14:paraId="317408AB"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 </w:t>
      </w:r>
      <w:r w:rsidRPr="00E55F46">
        <w:rPr>
          <w:rFonts w:ascii="Arial" w:eastAsia="Times New Roman" w:hAnsi="Arial" w:cs="Arial"/>
          <w:sz w:val="24"/>
          <w:szCs w:val="24"/>
          <w:lang w:eastAsia="cs-CZ"/>
        </w:rPr>
        <w:tab/>
        <w:t>výměna mostních závěrů nebo izolačních systémů na mostech,</w:t>
      </w:r>
    </w:p>
    <w:p w14:paraId="4B7D42CA"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3. </w:t>
      </w:r>
      <w:r w:rsidRPr="00E55F46">
        <w:rPr>
          <w:rFonts w:ascii="Arial" w:eastAsia="Times New Roman" w:hAnsi="Arial" w:cs="Arial"/>
          <w:sz w:val="24"/>
          <w:szCs w:val="24"/>
          <w:lang w:eastAsia="cs-CZ"/>
        </w:rPr>
        <w:tab/>
        <w:t>technická zařízení a jejich součásti určené k vyměření, výběru a kontrole úhrady poplatku za užití pozemní komunikace mimo portálové konstrukce,</w:t>
      </w:r>
    </w:p>
    <w:p w14:paraId="1F7821D7"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4. </w:t>
      </w:r>
      <w:r w:rsidRPr="00E55F46">
        <w:rPr>
          <w:rFonts w:ascii="Arial" w:eastAsia="Times New Roman" w:hAnsi="Arial" w:cs="Arial"/>
          <w:sz w:val="24"/>
          <w:szCs w:val="24"/>
          <w:lang w:eastAsia="cs-CZ"/>
        </w:rPr>
        <w:tab/>
        <w:t>zřízení obrub k vozovce,</w:t>
      </w:r>
    </w:p>
    <w:p w14:paraId="5EB70281"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5. </w:t>
      </w:r>
      <w:r w:rsidRPr="00E55F46">
        <w:rPr>
          <w:rFonts w:ascii="Arial" w:eastAsia="Times New Roman" w:hAnsi="Arial" w:cs="Arial"/>
          <w:sz w:val="24"/>
          <w:szCs w:val="24"/>
          <w:lang w:eastAsia="cs-CZ"/>
        </w:rPr>
        <w:tab/>
        <w:t>zvýšení nebo zesílení chodníku s výškovou úpravou obrub,</w:t>
      </w:r>
    </w:p>
    <w:p w14:paraId="2DE8010E"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6. </w:t>
      </w:r>
      <w:r w:rsidRPr="00E55F46">
        <w:rPr>
          <w:rFonts w:ascii="Arial" w:eastAsia="Times New Roman" w:hAnsi="Arial" w:cs="Arial"/>
          <w:sz w:val="24"/>
          <w:szCs w:val="24"/>
          <w:lang w:eastAsia="cs-CZ"/>
        </w:rPr>
        <w:tab/>
        <w:t>zřizování dalších přejezdů středního dělicího pásu,</w:t>
      </w:r>
    </w:p>
    <w:p w14:paraId="387D4908"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7. </w:t>
      </w:r>
      <w:r w:rsidRPr="00E55F46">
        <w:rPr>
          <w:rFonts w:ascii="Arial" w:eastAsia="Times New Roman" w:hAnsi="Arial" w:cs="Arial"/>
          <w:sz w:val="24"/>
          <w:szCs w:val="24"/>
          <w:lang w:eastAsia="cs-CZ"/>
        </w:rPr>
        <w:tab/>
        <w:t>stavební úpravy dálnice, silnice a místní komunikace, při nichž změna původní nivelety nepřesáhne 3 cm u komunikací s přímo přilehlou zástavbou nebo s přímo přilehlými chodníky, na železničních přejezdech, na mostech, v podjezdech a v místech, kde jsou umístěny inženýrské sítě a jiná vedení nebo 10 cm u ostatních komunikací anebo 6 cm v případě krátkých příčných prahů prováděných formou stavební úpravy,</w:t>
      </w:r>
    </w:p>
    <w:p w14:paraId="396794AB"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8. </w:t>
      </w:r>
      <w:r w:rsidRPr="00E55F46">
        <w:rPr>
          <w:rFonts w:ascii="Arial" w:eastAsia="Times New Roman" w:hAnsi="Arial" w:cs="Arial"/>
          <w:sz w:val="24"/>
          <w:szCs w:val="24"/>
          <w:lang w:eastAsia="cs-CZ"/>
        </w:rPr>
        <w:tab/>
        <w:t>stavební úpravy vozovek a krajnic v rozsahu běžné a souvislé údržby</w:t>
      </w:r>
      <w:r w:rsidRPr="00E55F46">
        <w:rPr>
          <w:rFonts w:ascii="Arial" w:eastAsia="Times New Roman" w:hAnsi="Arial" w:cs="Arial"/>
          <w:sz w:val="24"/>
          <w:szCs w:val="24"/>
          <w:vertAlign w:val="superscript"/>
          <w:lang w:eastAsia="cs-CZ"/>
        </w:rPr>
        <w:t>64)</w:t>
      </w:r>
      <w:r w:rsidRPr="00E55F46">
        <w:rPr>
          <w:rFonts w:ascii="Arial" w:eastAsia="Times New Roman" w:hAnsi="Arial" w:cs="Arial"/>
          <w:sz w:val="24"/>
          <w:szCs w:val="24"/>
          <w:lang w:eastAsia="cs-CZ"/>
        </w:rPr>
        <w:t>,</w:t>
      </w:r>
    </w:p>
    <w:p w14:paraId="55BF3904" w14:textId="77777777" w:rsidR="00414B20" w:rsidRPr="00E55F46" w:rsidRDefault="00414B20" w:rsidP="00414B20">
      <w:pPr>
        <w:tabs>
          <w:tab w:val="center" w:pos="4706"/>
        </w:tabs>
        <w:spacing w:after="120" w:line="240" w:lineRule="auto"/>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h) udržovací práce nebo stavební úpravy staveb dráhy, a to</w:t>
      </w:r>
    </w:p>
    <w:p w14:paraId="23FB2094"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 </w:t>
      </w:r>
      <w:r w:rsidRPr="00E55F46">
        <w:rPr>
          <w:rFonts w:ascii="Arial" w:eastAsia="Times New Roman" w:hAnsi="Arial" w:cs="Arial"/>
          <w:sz w:val="24"/>
          <w:szCs w:val="24"/>
          <w:lang w:eastAsia="cs-CZ"/>
        </w:rPr>
        <w:tab/>
        <w:t>odvodnění nástupišť, přejezdů nebo tunelů,</w:t>
      </w:r>
    </w:p>
    <w:p w14:paraId="741D843C"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 </w:t>
      </w:r>
      <w:r w:rsidRPr="00E55F46">
        <w:rPr>
          <w:rFonts w:ascii="Arial" w:eastAsia="Times New Roman" w:hAnsi="Arial" w:cs="Arial"/>
          <w:sz w:val="24"/>
          <w:szCs w:val="24"/>
          <w:lang w:eastAsia="cs-CZ"/>
        </w:rPr>
        <w:tab/>
        <w:t>stavební úpravy svršku železničních a tramvajových tratí,</w:t>
      </w:r>
    </w:p>
    <w:p w14:paraId="2B66F406"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3. </w:t>
      </w:r>
      <w:r w:rsidRPr="00E55F46">
        <w:rPr>
          <w:rFonts w:ascii="Arial" w:eastAsia="Times New Roman" w:hAnsi="Arial" w:cs="Arial"/>
          <w:sz w:val="24"/>
          <w:szCs w:val="24"/>
          <w:lang w:eastAsia="cs-CZ"/>
        </w:rPr>
        <w:tab/>
        <w:t>výměna kolejí, kolejových polí, pražců a výhybek a jejich součástí,</w:t>
      </w:r>
    </w:p>
    <w:p w14:paraId="27AC5855"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4. </w:t>
      </w:r>
      <w:r w:rsidRPr="00E55F46">
        <w:rPr>
          <w:rFonts w:ascii="Arial" w:eastAsia="Times New Roman" w:hAnsi="Arial" w:cs="Arial"/>
          <w:sz w:val="24"/>
          <w:szCs w:val="24"/>
          <w:lang w:eastAsia="cs-CZ"/>
        </w:rPr>
        <w:tab/>
        <w:t>výměna nenosných částí mostů,</w:t>
      </w:r>
    </w:p>
    <w:p w14:paraId="19C579AA"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5. </w:t>
      </w:r>
      <w:r w:rsidRPr="00E55F46">
        <w:rPr>
          <w:rFonts w:ascii="Arial" w:eastAsia="Times New Roman" w:hAnsi="Arial" w:cs="Arial"/>
          <w:sz w:val="24"/>
          <w:szCs w:val="24"/>
          <w:lang w:eastAsia="cs-CZ"/>
        </w:rPr>
        <w:tab/>
        <w:t>zařízení pro ochranu osob před nebezpečným dotykovým napětím,</w:t>
      </w:r>
    </w:p>
    <w:p w14:paraId="47D93EDB"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6. </w:t>
      </w:r>
      <w:r w:rsidRPr="00E55F46">
        <w:rPr>
          <w:rFonts w:ascii="Arial" w:eastAsia="Times New Roman" w:hAnsi="Arial" w:cs="Arial"/>
          <w:sz w:val="24"/>
          <w:szCs w:val="24"/>
          <w:lang w:eastAsia="cs-CZ"/>
        </w:rPr>
        <w:tab/>
        <w:t>zařízení pro ochranu před účinky bludných proudů elektrické trakce,</w:t>
      </w:r>
    </w:p>
    <w:p w14:paraId="744D3810"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7. </w:t>
      </w:r>
      <w:r w:rsidRPr="00E55F46">
        <w:rPr>
          <w:rFonts w:ascii="Arial" w:eastAsia="Times New Roman" w:hAnsi="Arial" w:cs="Arial"/>
          <w:sz w:val="24"/>
          <w:szCs w:val="24"/>
          <w:lang w:eastAsia="cs-CZ"/>
        </w:rPr>
        <w:tab/>
        <w:t>zařízení dálkového ovládání elektroenergetických zařízení,</w:t>
      </w:r>
    </w:p>
    <w:p w14:paraId="516CBC37"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8. </w:t>
      </w:r>
      <w:r w:rsidRPr="00E55F46">
        <w:rPr>
          <w:rFonts w:ascii="Arial" w:eastAsia="Times New Roman" w:hAnsi="Arial" w:cs="Arial"/>
          <w:sz w:val="24"/>
          <w:szCs w:val="24"/>
          <w:lang w:eastAsia="cs-CZ"/>
        </w:rPr>
        <w:tab/>
        <w:t>zařízení protikorozní ochrany, zařízení ochrany proti rušení telekomunikačních systémů a zařízení zamezující vlivu vysokého napětí,</w:t>
      </w:r>
    </w:p>
    <w:p w14:paraId="537D744E"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9. </w:t>
      </w:r>
      <w:r w:rsidRPr="00E55F46">
        <w:rPr>
          <w:rFonts w:ascii="Arial" w:eastAsia="Times New Roman" w:hAnsi="Arial" w:cs="Arial"/>
          <w:sz w:val="24"/>
          <w:szCs w:val="24"/>
          <w:lang w:eastAsia="cs-CZ"/>
        </w:rPr>
        <w:tab/>
        <w:t>zařízení dálkového ovládání, regulace a měření,</w:t>
      </w:r>
    </w:p>
    <w:p w14:paraId="0EE3A483"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10. </w:t>
      </w:r>
      <w:r w:rsidRPr="00E55F46">
        <w:rPr>
          <w:rFonts w:ascii="Arial" w:eastAsia="Times New Roman" w:hAnsi="Arial" w:cs="Arial"/>
          <w:sz w:val="24"/>
          <w:szCs w:val="24"/>
          <w:lang w:eastAsia="cs-CZ"/>
        </w:rPr>
        <w:tab/>
        <w:t>sdělovací a informační zařízení drah,</w:t>
      </w:r>
    </w:p>
    <w:p w14:paraId="4E2AF6B4" w14:textId="77777777" w:rsidR="00414B20" w:rsidRPr="00E55F46" w:rsidRDefault="00414B20" w:rsidP="00414B20">
      <w:pPr>
        <w:tabs>
          <w:tab w:val="center" w:pos="4706"/>
        </w:tabs>
        <w:spacing w:after="120" w:line="240" w:lineRule="auto"/>
        <w:ind w:left="709"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11. </w:t>
      </w:r>
      <w:r w:rsidRPr="00E55F46">
        <w:rPr>
          <w:rFonts w:ascii="Arial" w:eastAsia="Times New Roman" w:hAnsi="Arial" w:cs="Arial"/>
          <w:sz w:val="24"/>
          <w:szCs w:val="24"/>
          <w:lang w:eastAsia="cs-CZ"/>
        </w:rPr>
        <w:tab/>
        <w:t>zařízení elektrické požární signalizace.</w:t>
      </w:r>
    </w:p>
    <w:p w14:paraId="61472B4F" w14:textId="77777777" w:rsidR="00414B20" w:rsidRPr="00E55F46" w:rsidRDefault="00414B20" w:rsidP="00414B20">
      <w:pPr>
        <w:tabs>
          <w:tab w:val="center" w:pos="4706"/>
        </w:tabs>
        <w:spacing w:after="120" w:line="240" w:lineRule="auto"/>
        <w:jc w:val="both"/>
        <w:rPr>
          <w:rFonts w:ascii="Arial" w:eastAsia="Times New Roman" w:hAnsi="Arial" w:cs="Arial"/>
          <w:sz w:val="24"/>
          <w:szCs w:val="24"/>
          <w:lang w:eastAsia="cs-CZ"/>
        </w:rPr>
      </w:pPr>
    </w:p>
    <w:p w14:paraId="02556054" w14:textId="77777777" w:rsidR="00414B20" w:rsidRPr="00E55F46" w:rsidRDefault="00414B20" w:rsidP="00414B20">
      <w:pPr>
        <w:tabs>
          <w:tab w:val="center" w:pos="4706"/>
        </w:tabs>
        <w:spacing w:after="120" w:line="240" w:lineRule="auto"/>
        <w:ind w:left="851" w:hanging="425"/>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(2) </w:t>
      </w:r>
      <w:r w:rsidRPr="00E55F46">
        <w:rPr>
          <w:rFonts w:ascii="Arial" w:eastAsia="Times New Roman" w:hAnsi="Arial" w:cs="Arial"/>
          <w:sz w:val="24"/>
          <w:szCs w:val="24"/>
          <w:lang w:eastAsia="cs-CZ"/>
        </w:rPr>
        <w:tab/>
        <w:t>Za drobné stavby se nepovažují</w:t>
      </w:r>
    </w:p>
    <w:p w14:paraId="205D15D7"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a) </w:t>
      </w:r>
      <w:r w:rsidRPr="00E55F46">
        <w:rPr>
          <w:rFonts w:ascii="Arial" w:eastAsia="Times New Roman" w:hAnsi="Arial" w:cs="Arial"/>
          <w:sz w:val="24"/>
          <w:szCs w:val="24"/>
          <w:lang w:eastAsia="cs-CZ"/>
        </w:rPr>
        <w:tab/>
        <w:t>stavby pro bydlení,</w:t>
      </w:r>
    </w:p>
    <w:p w14:paraId="2E1B89BD"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b) </w:t>
      </w:r>
      <w:r w:rsidRPr="00E55F46">
        <w:rPr>
          <w:rFonts w:ascii="Arial" w:eastAsia="Times New Roman" w:hAnsi="Arial" w:cs="Arial"/>
          <w:sz w:val="24"/>
          <w:szCs w:val="24"/>
          <w:lang w:eastAsia="cs-CZ"/>
        </w:rPr>
        <w:tab/>
        <w:t>stavby pro rodinnou rekreaci s výjimkou stavby uvedené v odstavci 1 písm. a) bodu 4,</w:t>
      </w:r>
    </w:p>
    <w:p w14:paraId="717FDDB7"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c) </w:t>
      </w:r>
      <w:r w:rsidRPr="00E55F46">
        <w:rPr>
          <w:rFonts w:ascii="Arial" w:eastAsia="Times New Roman" w:hAnsi="Arial" w:cs="Arial"/>
          <w:sz w:val="24"/>
          <w:szCs w:val="24"/>
          <w:lang w:eastAsia="cs-CZ"/>
        </w:rPr>
        <w:tab/>
        <w:t>stavby garáží,</w:t>
      </w:r>
    </w:p>
    <w:p w14:paraId="5169AF50"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d) </w:t>
      </w:r>
      <w:r w:rsidRPr="00E55F46">
        <w:rPr>
          <w:rFonts w:ascii="Arial" w:eastAsia="Times New Roman" w:hAnsi="Arial" w:cs="Arial"/>
          <w:sz w:val="24"/>
          <w:szCs w:val="24"/>
          <w:lang w:eastAsia="cs-CZ"/>
        </w:rPr>
        <w:tab/>
        <w:t>trafostanice,</w:t>
      </w:r>
    </w:p>
    <w:p w14:paraId="5E777763"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lastRenderedPageBreak/>
        <w:t xml:space="preserve">e) </w:t>
      </w:r>
      <w:r w:rsidRPr="00E55F46">
        <w:rPr>
          <w:rFonts w:ascii="Arial" w:eastAsia="Times New Roman" w:hAnsi="Arial" w:cs="Arial"/>
          <w:sz w:val="24"/>
          <w:szCs w:val="24"/>
          <w:lang w:eastAsia="cs-CZ"/>
        </w:rPr>
        <w:tab/>
        <w:t>stavby skladů hořlavých látek, pyrotechnických výrobků, střeliva, munice a výbušnin,</w:t>
      </w:r>
    </w:p>
    <w:p w14:paraId="282BFD50"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f) </w:t>
      </w:r>
      <w:r w:rsidRPr="00E55F46">
        <w:rPr>
          <w:rFonts w:ascii="Arial" w:eastAsia="Times New Roman" w:hAnsi="Arial" w:cs="Arial"/>
          <w:sz w:val="24"/>
          <w:szCs w:val="24"/>
          <w:lang w:eastAsia="cs-CZ"/>
        </w:rPr>
        <w:tab/>
        <w:t>stavby pro civilní obranu a požární ochranu,</w:t>
      </w:r>
    </w:p>
    <w:p w14:paraId="3AA1B291"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g) </w:t>
      </w:r>
      <w:r w:rsidRPr="00E55F46">
        <w:rPr>
          <w:rFonts w:ascii="Arial" w:eastAsia="Times New Roman" w:hAnsi="Arial" w:cs="Arial"/>
          <w:sz w:val="24"/>
          <w:szCs w:val="24"/>
          <w:lang w:eastAsia="cs-CZ"/>
        </w:rPr>
        <w:tab/>
        <w:t>stavby uranového průmyslu a stavby v areálu jaderného zařízení,</w:t>
      </w:r>
    </w:p>
    <w:p w14:paraId="684C299C"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h) </w:t>
      </w:r>
      <w:r w:rsidRPr="00E55F46">
        <w:rPr>
          <w:rFonts w:ascii="Arial" w:eastAsia="Times New Roman" w:hAnsi="Arial" w:cs="Arial"/>
          <w:sz w:val="24"/>
          <w:szCs w:val="24"/>
          <w:lang w:eastAsia="cs-CZ"/>
        </w:rPr>
        <w:tab/>
        <w:t>sklady a skládky nebezpečných odpadů,</w:t>
      </w:r>
    </w:p>
    <w:p w14:paraId="4CE523B5"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i) </w:t>
      </w:r>
      <w:r w:rsidRPr="00E55F46">
        <w:rPr>
          <w:rFonts w:ascii="Arial" w:eastAsia="Times New Roman" w:hAnsi="Arial" w:cs="Arial"/>
          <w:sz w:val="24"/>
          <w:szCs w:val="24"/>
          <w:lang w:eastAsia="cs-CZ"/>
        </w:rPr>
        <w:tab/>
        <w:t>stavby vodních děl s výjimkou staveb podle odstavce 1 písm. a) bodů 11 a 12,</w:t>
      </w:r>
    </w:p>
    <w:p w14:paraId="0D97AF06"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j) </w:t>
      </w:r>
      <w:r w:rsidRPr="00E55F46">
        <w:rPr>
          <w:rFonts w:ascii="Arial" w:eastAsia="Times New Roman" w:hAnsi="Arial" w:cs="Arial"/>
          <w:sz w:val="24"/>
          <w:szCs w:val="24"/>
          <w:lang w:eastAsia="cs-CZ"/>
        </w:rPr>
        <w:tab/>
        <w:t>výměna vedení a sítí technické infrastruktury, nejde-li o výměnu sítí technické infrastruktury podle odstavce 1 písm. a) bodů 11 a 12,</w:t>
      </w:r>
    </w:p>
    <w:p w14:paraId="0F222B9C"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k) </w:t>
      </w:r>
      <w:r w:rsidRPr="00E55F46">
        <w:rPr>
          <w:rFonts w:ascii="Arial" w:eastAsia="Times New Roman" w:hAnsi="Arial" w:cs="Arial"/>
          <w:sz w:val="24"/>
          <w:szCs w:val="24"/>
          <w:lang w:eastAsia="cs-CZ"/>
        </w:rPr>
        <w:tab/>
        <w:t>důlní díla a důlní stavby pod povrchem, pokud podléhají schvalování a dozoru státní báňské správy podle horních předpisů,</w:t>
      </w:r>
    </w:p>
    <w:p w14:paraId="2CEFBC84" w14:textId="77777777" w:rsidR="00414B20" w:rsidRPr="00E55F46" w:rsidRDefault="00414B20" w:rsidP="00414B20">
      <w:pPr>
        <w:tabs>
          <w:tab w:val="center" w:pos="4706"/>
        </w:tabs>
        <w:spacing w:after="120" w:line="240" w:lineRule="auto"/>
        <w:ind w:left="284" w:hanging="284"/>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l) záměry EIA.</w:t>
      </w:r>
    </w:p>
    <w:p w14:paraId="041FDA51" w14:textId="77777777" w:rsidR="00414B20" w:rsidRPr="00E55F46" w:rsidRDefault="00414B20" w:rsidP="00414B20">
      <w:pPr>
        <w:tabs>
          <w:tab w:val="center" w:pos="4706"/>
        </w:tabs>
        <w:spacing w:after="120" w:line="240" w:lineRule="auto"/>
        <w:jc w:val="both"/>
        <w:rPr>
          <w:rFonts w:ascii="Arial" w:eastAsia="Times New Roman" w:hAnsi="Arial" w:cs="Arial"/>
          <w:sz w:val="24"/>
          <w:szCs w:val="24"/>
          <w:lang w:eastAsia="cs-CZ"/>
        </w:rPr>
      </w:pPr>
      <w:r w:rsidRPr="00E55F46">
        <w:rPr>
          <w:rFonts w:ascii="Arial" w:eastAsia="Times New Roman" w:hAnsi="Arial" w:cs="Arial"/>
          <w:sz w:val="24"/>
          <w:szCs w:val="24"/>
          <w:lang w:eastAsia="cs-CZ"/>
        </w:rPr>
        <w:t xml:space="preserve">____________________ </w:t>
      </w:r>
    </w:p>
    <w:p w14:paraId="5506F80B" w14:textId="77777777" w:rsidR="00414B20" w:rsidRPr="00E55F46" w:rsidRDefault="00414B20" w:rsidP="00414B20">
      <w:pPr>
        <w:tabs>
          <w:tab w:val="center" w:pos="4706"/>
        </w:tabs>
        <w:spacing w:after="120" w:line="240" w:lineRule="auto"/>
        <w:ind w:left="426" w:hanging="426"/>
        <w:jc w:val="both"/>
        <w:rPr>
          <w:rFonts w:ascii="Arial" w:eastAsia="Times New Roman" w:hAnsi="Arial" w:cs="Arial"/>
          <w:sz w:val="20"/>
          <w:szCs w:val="20"/>
          <w:lang w:eastAsia="cs-CZ"/>
        </w:rPr>
      </w:pPr>
      <w:r w:rsidRPr="00E55F46">
        <w:rPr>
          <w:rFonts w:ascii="Arial" w:eastAsia="Times New Roman" w:hAnsi="Arial" w:cs="Arial"/>
          <w:sz w:val="20"/>
          <w:szCs w:val="20"/>
          <w:lang w:eastAsia="cs-CZ"/>
        </w:rPr>
        <w:t xml:space="preserve">59) </w:t>
      </w:r>
      <w:r w:rsidRPr="00E55F46">
        <w:rPr>
          <w:rFonts w:ascii="Arial" w:eastAsia="Times New Roman" w:hAnsi="Arial" w:cs="Arial"/>
          <w:sz w:val="20"/>
          <w:szCs w:val="20"/>
          <w:lang w:eastAsia="cs-CZ"/>
        </w:rPr>
        <w:tab/>
        <w:t>§ 2 zákona č. 449/2001 Sb., o myslivosti, ve znění pozdějších předpisů.</w:t>
      </w:r>
    </w:p>
    <w:p w14:paraId="076694B1" w14:textId="77777777" w:rsidR="00414B20" w:rsidRPr="00E55F46" w:rsidRDefault="00414B20" w:rsidP="00414B20">
      <w:pPr>
        <w:tabs>
          <w:tab w:val="center" w:pos="4706"/>
        </w:tabs>
        <w:spacing w:after="120" w:line="240" w:lineRule="auto"/>
        <w:ind w:left="426" w:hanging="426"/>
        <w:jc w:val="both"/>
        <w:rPr>
          <w:rFonts w:ascii="Arial" w:eastAsia="Times New Roman" w:hAnsi="Arial" w:cs="Arial"/>
          <w:sz w:val="20"/>
          <w:szCs w:val="20"/>
          <w:lang w:eastAsia="cs-CZ"/>
        </w:rPr>
      </w:pPr>
      <w:r w:rsidRPr="00E55F46">
        <w:rPr>
          <w:rFonts w:ascii="Arial" w:eastAsia="Times New Roman" w:hAnsi="Arial" w:cs="Arial"/>
          <w:sz w:val="20"/>
          <w:szCs w:val="20"/>
          <w:lang w:eastAsia="cs-CZ"/>
        </w:rPr>
        <w:t xml:space="preserve">60) </w:t>
      </w:r>
      <w:r w:rsidRPr="00E55F46">
        <w:rPr>
          <w:rFonts w:ascii="Arial" w:eastAsia="Times New Roman" w:hAnsi="Arial" w:cs="Arial"/>
          <w:sz w:val="20"/>
          <w:szCs w:val="20"/>
          <w:lang w:eastAsia="cs-CZ"/>
        </w:rPr>
        <w:tab/>
        <w:t>Zákon č. 458/2000 Sb., o podmínkách podnikání a o výkonu státní správy v energetických odvětvích a o změně některých zákonů, ve znění pozdějších předpisů.</w:t>
      </w:r>
    </w:p>
    <w:p w14:paraId="056303DA" w14:textId="77777777" w:rsidR="00414B20" w:rsidRPr="00E55F46" w:rsidRDefault="00414B20" w:rsidP="00414B20">
      <w:pPr>
        <w:tabs>
          <w:tab w:val="center" w:pos="4706"/>
        </w:tabs>
        <w:spacing w:after="120" w:line="240" w:lineRule="auto"/>
        <w:ind w:left="426" w:hanging="426"/>
        <w:jc w:val="both"/>
        <w:rPr>
          <w:rFonts w:ascii="Arial" w:eastAsia="Times New Roman" w:hAnsi="Arial" w:cs="Arial"/>
          <w:sz w:val="20"/>
          <w:szCs w:val="20"/>
          <w:lang w:eastAsia="cs-CZ"/>
        </w:rPr>
      </w:pPr>
      <w:r w:rsidRPr="00E55F46">
        <w:rPr>
          <w:rFonts w:ascii="Arial" w:eastAsia="Times New Roman" w:hAnsi="Arial" w:cs="Arial"/>
          <w:sz w:val="20"/>
          <w:szCs w:val="20"/>
          <w:lang w:eastAsia="cs-CZ"/>
        </w:rPr>
        <w:t xml:space="preserve">61) </w:t>
      </w:r>
      <w:r w:rsidRPr="00E55F46">
        <w:rPr>
          <w:rFonts w:ascii="Arial" w:eastAsia="Times New Roman" w:hAnsi="Arial" w:cs="Arial"/>
          <w:sz w:val="20"/>
          <w:szCs w:val="20"/>
          <w:lang w:eastAsia="cs-CZ"/>
        </w:rPr>
        <w:tab/>
        <w:t>§ 10 zákona č. 13/1997 Sb.</w:t>
      </w:r>
    </w:p>
    <w:p w14:paraId="4297627D" w14:textId="77777777" w:rsidR="00414B20" w:rsidRPr="00E55F46" w:rsidRDefault="00414B20" w:rsidP="00414B20">
      <w:pPr>
        <w:tabs>
          <w:tab w:val="center" w:pos="4706"/>
        </w:tabs>
        <w:spacing w:after="120" w:line="240" w:lineRule="auto"/>
        <w:ind w:left="426" w:hanging="426"/>
        <w:jc w:val="both"/>
        <w:rPr>
          <w:rFonts w:ascii="Arial" w:eastAsia="Times New Roman" w:hAnsi="Arial" w:cs="Arial"/>
          <w:sz w:val="20"/>
          <w:szCs w:val="20"/>
          <w:lang w:eastAsia="cs-CZ"/>
        </w:rPr>
      </w:pPr>
      <w:r w:rsidRPr="00E55F46">
        <w:rPr>
          <w:rFonts w:ascii="Arial" w:eastAsia="Times New Roman" w:hAnsi="Arial" w:cs="Arial"/>
          <w:sz w:val="20"/>
          <w:szCs w:val="20"/>
          <w:lang w:eastAsia="cs-CZ"/>
        </w:rPr>
        <w:t xml:space="preserve">62) </w:t>
      </w:r>
      <w:r w:rsidRPr="00E55F46">
        <w:rPr>
          <w:rFonts w:ascii="Arial" w:eastAsia="Times New Roman" w:hAnsi="Arial" w:cs="Arial"/>
          <w:sz w:val="20"/>
          <w:szCs w:val="20"/>
          <w:lang w:eastAsia="cs-CZ"/>
        </w:rPr>
        <w:tab/>
        <w:t>§ 2 zákona č. 311/2006 Sb., o pohonných hmotách a čerpacích stanicích pohonných hmot a o změně některých souvisejících zákonů (zákon o pohonných hmotách), ve znění pozdějších předpisů.</w:t>
      </w:r>
    </w:p>
    <w:p w14:paraId="44AA3A44" w14:textId="77777777" w:rsidR="00414B20" w:rsidRPr="00E55F46" w:rsidRDefault="00414B20" w:rsidP="00414B20">
      <w:pPr>
        <w:tabs>
          <w:tab w:val="center" w:pos="4706"/>
        </w:tabs>
        <w:spacing w:after="120" w:line="240" w:lineRule="auto"/>
        <w:ind w:left="426" w:hanging="426"/>
        <w:jc w:val="both"/>
        <w:rPr>
          <w:rFonts w:ascii="Arial" w:eastAsia="Times New Roman" w:hAnsi="Arial" w:cs="Arial"/>
          <w:sz w:val="20"/>
          <w:szCs w:val="20"/>
          <w:lang w:eastAsia="cs-CZ"/>
        </w:rPr>
      </w:pPr>
      <w:r w:rsidRPr="00E55F46">
        <w:rPr>
          <w:rFonts w:ascii="Arial" w:eastAsia="Times New Roman" w:hAnsi="Arial" w:cs="Arial"/>
          <w:sz w:val="20"/>
          <w:szCs w:val="20"/>
          <w:lang w:eastAsia="cs-CZ"/>
        </w:rPr>
        <w:t xml:space="preserve">63) </w:t>
      </w:r>
      <w:r w:rsidRPr="00E55F46">
        <w:rPr>
          <w:rFonts w:ascii="Arial" w:eastAsia="Times New Roman" w:hAnsi="Arial" w:cs="Arial"/>
          <w:sz w:val="20"/>
          <w:szCs w:val="20"/>
          <w:lang w:eastAsia="cs-CZ"/>
        </w:rPr>
        <w:tab/>
        <w:t>§ 1 odst. 6 zákona č. 416/2009 Sb., o urychlení výstavby dopravní, vodní a energetické infrastruktury a infrastruktury elektronických komunikací (liniový zákon).</w:t>
      </w:r>
    </w:p>
    <w:p w14:paraId="518A08E9" w14:textId="77777777" w:rsidR="00414B20" w:rsidRPr="00E55F46" w:rsidRDefault="00414B20" w:rsidP="00414B20">
      <w:pPr>
        <w:tabs>
          <w:tab w:val="center" w:pos="4706"/>
        </w:tabs>
        <w:spacing w:after="120" w:line="240" w:lineRule="auto"/>
        <w:ind w:left="426" w:hanging="426"/>
        <w:jc w:val="both"/>
        <w:rPr>
          <w:rFonts w:ascii="Arial" w:eastAsia="Times New Roman" w:hAnsi="Arial" w:cs="Arial"/>
          <w:sz w:val="20"/>
          <w:szCs w:val="20"/>
          <w:lang w:eastAsia="cs-CZ"/>
        </w:rPr>
      </w:pPr>
      <w:r w:rsidRPr="00E55F46">
        <w:rPr>
          <w:rFonts w:ascii="Arial" w:eastAsia="Times New Roman" w:hAnsi="Arial" w:cs="Arial"/>
          <w:sz w:val="20"/>
          <w:szCs w:val="20"/>
          <w:lang w:eastAsia="cs-CZ"/>
        </w:rPr>
        <w:t xml:space="preserve">64) </w:t>
      </w:r>
      <w:r w:rsidRPr="00E55F46">
        <w:rPr>
          <w:rFonts w:ascii="Arial" w:eastAsia="Times New Roman" w:hAnsi="Arial" w:cs="Arial"/>
          <w:sz w:val="20"/>
          <w:szCs w:val="20"/>
          <w:lang w:eastAsia="cs-CZ"/>
        </w:rPr>
        <w:tab/>
        <w:t>Vyhláška č. 104/1997 Sb., kterou se provádí zákon o pozemních komunikacích, ve znění pozdějších předpisů.</w:t>
      </w:r>
    </w:p>
    <w:p w14:paraId="3784B40D" w14:textId="77777777" w:rsidR="00414B20" w:rsidRPr="00E55F46" w:rsidRDefault="00414B20" w:rsidP="00414B20">
      <w:pPr>
        <w:rPr>
          <w:rFonts w:ascii="Arial" w:eastAsia="Times New Roman" w:hAnsi="Arial" w:cs="Arial"/>
          <w:sz w:val="24"/>
          <w:szCs w:val="24"/>
          <w:lang w:eastAsia="cs-CZ"/>
        </w:rPr>
      </w:pPr>
      <w:r w:rsidRPr="00E55F46">
        <w:rPr>
          <w:rFonts w:ascii="Arial" w:eastAsia="Times New Roman" w:hAnsi="Arial" w:cs="Arial"/>
          <w:sz w:val="24"/>
          <w:szCs w:val="24"/>
          <w:lang w:eastAsia="cs-CZ"/>
        </w:rPr>
        <w:br w:type="page"/>
      </w:r>
    </w:p>
    <w:p w14:paraId="78FC35A7" w14:textId="77777777" w:rsidR="00414B20" w:rsidRPr="00E55F46" w:rsidRDefault="00414B20" w:rsidP="00414B20">
      <w:pPr>
        <w:pStyle w:val="Odstavecseseznamem"/>
        <w:numPr>
          <w:ilvl w:val="0"/>
          <w:numId w:val="6"/>
        </w:numPr>
        <w:spacing w:before="120" w:after="0" w:line="276" w:lineRule="auto"/>
        <w:ind w:left="426" w:hanging="426"/>
        <w:jc w:val="both"/>
        <w:rPr>
          <w:rFonts w:ascii="Arial" w:eastAsia="Times New Roman" w:hAnsi="Arial" w:cs="Arial"/>
          <w:b/>
          <w:bCs/>
          <w:color w:val="1F4E79" w:themeColor="accent5" w:themeShade="80"/>
          <w:sz w:val="28"/>
          <w:szCs w:val="28"/>
          <w:lang w:eastAsia="cs-CZ"/>
        </w:rPr>
      </w:pPr>
      <w:bookmarkStart w:id="18" w:name="_Hlk166867456"/>
      <w:r w:rsidRPr="00E55F46">
        <w:rPr>
          <w:rFonts w:ascii="Arial" w:eastAsia="Times New Roman" w:hAnsi="Arial" w:cs="Arial"/>
          <w:b/>
          <w:bCs/>
          <w:color w:val="1F4E79" w:themeColor="accent5" w:themeShade="80"/>
          <w:sz w:val="28"/>
          <w:szCs w:val="28"/>
          <w:lang w:eastAsia="cs-CZ"/>
        </w:rPr>
        <w:lastRenderedPageBreak/>
        <w:t>PŘÍLOHA č. 2 k novému stavebnímu zákonu</w:t>
      </w:r>
    </w:p>
    <w:bookmarkEnd w:id="18"/>
    <w:p w14:paraId="7EA34D30" w14:textId="77777777" w:rsidR="00414B20" w:rsidRPr="00E55F46" w:rsidRDefault="00414B20" w:rsidP="00414B20">
      <w:pPr>
        <w:spacing w:after="120" w:line="240" w:lineRule="auto"/>
        <w:jc w:val="both"/>
        <w:rPr>
          <w:rFonts w:ascii="Arial" w:hAnsi="Arial" w:cs="Arial"/>
          <w:sz w:val="24"/>
          <w:szCs w:val="24"/>
        </w:rPr>
      </w:pPr>
    </w:p>
    <w:p w14:paraId="59D51EA6" w14:textId="77777777" w:rsidR="00414B20" w:rsidRPr="00E55F46" w:rsidRDefault="00414B20" w:rsidP="00414B20">
      <w:pPr>
        <w:spacing w:after="120" w:line="240" w:lineRule="auto"/>
        <w:jc w:val="center"/>
        <w:rPr>
          <w:rFonts w:ascii="Arial" w:hAnsi="Arial" w:cs="Arial"/>
          <w:b/>
          <w:bCs/>
          <w:sz w:val="24"/>
          <w:szCs w:val="24"/>
        </w:rPr>
      </w:pPr>
      <w:r w:rsidRPr="00E55F46">
        <w:rPr>
          <w:rFonts w:ascii="Arial" w:hAnsi="Arial" w:cs="Arial"/>
          <w:b/>
          <w:bCs/>
          <w:sz w:val="24"/>
          <w:szCs w:val="24"/>
        </w:rPr>
        <w:t>Jednoduché stavby</w:t>
      </w:r>
    </w:p>
    <w:p w14:paraId="6005BC04" w14:textId="77777777" w:rsidR="00414B20" w:rsidRPr="00E55F46" w:rsidRDefault="00414B20" w:rsidP="00414B20">
      <w:pPr>
        <w:spacing w:after="120" w:line="240" w:lineRule="auto"/>
        <w:jc w:val="both"/>
        <w:rPr>
          <w:rFonts w:ascii="Arial" w:hAnsi="Arial" w:cs="Arial"/>
          <w:sz w:val="24"/>
          <w:szCs w:val="24"/>
        </w:rPr>
      </w:pPr>
      <w:r w:rsidRPr="00E55F46">
        <w:rPr>
          <w:rFonts w:ascii="Arial" w:hAnsi="Arial" w:cs="Arial"/>
          <w:sz w:val="24"/>
          <w:szCs w:val="24"/>
        </w:rPr>
        <w:t xml:space="preserve"> </w:t>
      </w:r>
    </w:p>
    <w:p w14:paraId="570ACD01" w14:textId="77777777" w:rsidR="00414B20" w:rsidRPr="00E55F46" w:rsidRDefault="00414B20" w:rsidP="00414B20">
      <w:pPr>
        <w:spacing w:after="120" w:line="240" w:lineRule="auto"/>
        <w:ind w:left="851" w:hanging="425"/>
        <w:jc w:val="both"/>
        <w:rPr>
          <w:rFonts w:ascii="Arial" w:hAnsi="Arial" w:cs="Arial"/>
          <w:sz w:val="24"/>
          <w:szCs w:val="24"/>
        </w:rPr>
      </w:pPr>
      <w:r w:rsidRPr="00E55F46">
        <w:rPr>
          <w:rFonts w:ascii="Arial" w:hAnsi="Arial" w:cs="Arial"/>
          <w:sz w:val="24"/>
          <w:szCs w:val="24"/>
        </w:rPr>
        <w:t xml:space="preserve">(1) </w:t>
      </w:r>
      <w:r w:rsidRPr="00E55F46">
        <w:rPr>
          <w:rFonts w:ascii="Arial" w:hAnsi="Arial" w:cs="Arial"/>
          <w:sz w:val="24"/>
          <w:szCs w:val="24"/>
        </w:rPr>
        <w:tab/>
        <w:t>Jednoduchými stavbami jsou stavby nebo zařízení a terénní úpravy, a to</w:t>
      </w:r>
    </w:p>
    <w:p w14:paraId="54677A40"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a) </w:t>
      </w:r>
      <w:r w:rsidRPr="00E55F46">
        <w:rPr>
          <w:rFonts w:ascii="Arial" w:hAnsi="Arial" w:cs="Arial"/>
          <w:sz w:val="24"/>
          <w:szCs w:val="24"/>
        </w:rPr>
        <w:tab/>
        <w:t>stavby pro bydlení a rodinnou rekreaci, které mají nejvýše dvě nadzemní a jedno podzemní podlaží a podkroví nebo ustoupené podlaží,</w:t>
      </w:r>
    </w:p>
    <w:p w14:paraId="20C9CFC1"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b) </w:t>
      </w:r>
      <w:r w:rsidRPr="00E55F46">
        <w:rPr>
          <w:rFonts w:ascii="Arial" w:hAnsi="Arial" w:cs="Arial"/>
          <w:sz w:val="24"/>
          <w:szCs w:val="24"/>
        </w:rPr>
        <w:tab/>
        <w:t>podzemní stavby do 300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zastavěné plochy a do 3 m hloubky, pokud nejde o stavby technické infrastruktury,</w:t>
      </w:r>
    </w:p>
    <w:p w14:paraId="7933E52B"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c) </w:t>
      </w:r>
      <w:r w:rsidRPr="00E55F46">
        <w:rPr>
          <w:rFonts w:ascii="Arial" w:hAnsi="Arial" w:cs="Arial"/>
          <w:sz w:val="24"/>
          <w:szCs w:val="24"/>
        </w:rPr>
        <w:tab/>
        <w:t>stavby garáží do 5 m výšky s jedním nadzemním podlažím, podsklepené nejvýše do hloubky 3 m,</w:t>
      </w:r>
    </w:p>
    <w:p w14:paraId="56EB9C74"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d) </w:t>
      </w:r>
      <w:r w:rsidRPr="00E55F46">
        <w:rPr>
          <w:rFonts w:ascii="Arial" w:hAnsi="Arial" w:cs="Arial"/>
          <w:sz w:val="24"/>
          <w:szCs w:val="24"/>
        </w:rPr>
        <w:tab/>
        <w:t>reklamní zařízení a stavby pro reklamu,</w:t>
      </w:r>
    </w:p>
    <w:p w14:paraId="27DDF578"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e) </w:t>
      </w:r>
      <w:r w:rsidRPr="00E55F46">
        <w:rPr>
          <w:rFonts w:ascii="Arial" w:hAnsi="Arial" w:cs="Arial"/>
          <w:sz w:val="24"/>
          <w:szCs w:val="24"/>
        </w:rPr>
        <w:tab/>
        <w:t>opěrné zdi nebo oplocení, pokud nejde o drobnou stavbu,</w:t>
      </w:r>
    </w:p>
    <w:p w14:paraId="091EC295"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f) </w:t>
      </w:r>
      <w:r w:rsidRPr="00E55F46">
        <w:rPr>
          <w:rFonts w:ascii="Arial" w:hAnsi="Arial" w:cs="Arial"/>
          <w:sz w:val="24"/>
          <w:szCs w:val="24"/>
        </w:rPr>
        <w:tab/>
        <w:t>stavby pro zemědělství do 60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zastavěné plochy a do 5 m výšky o jednom nadzemním podlaží, nepodsklepené, pokud nejde o stavby pro hospodářská zvířata anebo stavby, které mají sloužit pro skladování a zpracování hořlavých látek jako sušičky, sklady hořlavých kapalin, sklady chemických hnojiv a jiné,</w:t>
      </w:r>
    </w:p>
    <w:p w14:paraId="7C1B7444"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g) </w:t>
      </w:r>
      <w:r w:rsidRPr="00E55F46">
        <w:rPr>
          <w:rFonts w:ascii="Arial" w:hAnsi="Arial" w:cs="Arial"/>
          <w:sz w:val="24"/>
          <w:szCs w:val="24"/>
        </w:rPr>
        <w:tab/>
        <w:t>stavby pro zemědělství nad 60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zastavěné plochy nebo nad 5 m výšky do 300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zastavěné plochy a do 7 m výšky, o jednom nadzemním podlaží, nepodsklepené, pokud nejde o stavby pro hospodářská zvířata anebo stavby, které mají sloužit pro skladování a zpracování hořlavých látek jako sušičky, sklady hořlavých kapalin, sklady chemických hnojiv a jiné,</w:t>
      </w:r>
    </w:p>
    <w:p w14:paraId="44484000"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h) </w:t>
      </w:r>
      <w:r w:rsidRPr="00E55F46">
        <w:rPr>
          <w:rFonts w:ascii="Arial" w:hAnsi="Arial" w:cs="Arial"/>
          <w:sz w:val="24"/>
          <w:szCs w:val="24"/>
        </w:rPr>
        <w:tab/>
        <w:t>stavby pro hospodářská zvířata do 60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zastavěné plochy a do 5 m výšky, podsklepené nejvýše do hloubky 3 m,</w:t>
      </w:r>
    </w:p>
    <w:p w14:paraId="22CC1E0A"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i) </w:t>
      </w:r>
      <w:r w:rsidRPr="00E55F46">
        <w:rPr>
          <w:rFonts w:ascii="Arial" w:hAnsi="Arial" w:cs="Arial"/>
          <w:sz w:val="24"/>
          <w:szCs w:val="24"/>
        </w:rPr>
        <w:tab/>
        <w:t>přípojky sítí technické infrastruktury, pokud nejde o drobnou stavbu,</w:t>
      </w:r>
    </w:p>
    <w:p w14:paraId="0BA9178A"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j) </w:t>
      </w:r>
      <w:r w:rsidRPr="00E55F46">
        <w:rPr>
          <w:rFonts w:ascii="Arial" w:hAnsi="Arial" w:cs="Arial"/>
          <w:sz w:val="24"/>
          <w:szCs w:val="24"/>
        </w:rPr>
        <w:tab/>
        <w:t>výrobky plnící funkci stavby, včetně základových konstrukcí pro ně, pokud nejde o drobnou stavbu,</w:t>
      </w:r>
    </w:p>
    <w:p w14:paraId="70F8BB8F"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k) </w:t>
      </w:r>
      <w:r w:rsidRPr="00E55F46">
        <w:rPr>
          <w:rFonts w:ascii="Arial" w:hAnsi="Arial" w:cs="Arial"/>
          <w:sz w:val="24"/>
          <w:szCs w:val="24"/>
        </w:rPr>
        <w:tab/>
        <w:t>zásobníky pro zkapalněné uhlovodíkové plyny do celkového objemu 5 m</w:t>
      </w:r>
      <w:r w:rsidRPr="00E55F46">
        <w:rPr>
          <w:rFonts w:ascii="Arial" w:eastAsia="Times New Roman" w:hAnsi="Arial" w:cs="Arial"/>
          <w:sz w:val="24"/>
          <w:szCs w:val="24"/>
          <w:vertAlign w:val="superscript"/>
          <w:lang w:eastAsia="cs-CZ"/>
        </w:rPr>
        <w:t>3</w:t>
      </w:r>
      <w:r w:rsidRPr="00E55F46">
        <w:rPr>
          <w:rFonts w:ascii="Arial" w:hAnsi="Arial" w:cs="Arial"/>
          <w:sz w:val="24"/>
          <w:szCs w:val="24"/>
        </w:rPr>
        <w:t xml:space="preserve"> určené výhradně pro odběr plynné fáze,</w:t>
      </w:r>
    </w:p>
    <w:p w14:paraId="11404028"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l) </w:t>
      </w:r>
      <w:r w:rsidRPr="00E55F46">
        <w:rPr>
          <w:rFonts w:ascii="Arial" w:hAnsi="Arial" w:cs="Arial"/>
          <w:sz w:val="24"/>
          <w:szCs w:val="24"/>
        </w:rPr>
        <w:tab/>
        <w:t>dobíjecí stanice, pokud nejde o drobnou stavbu,</w:t>
      </w:r>
    </w:p>
    <w:p w14:paraId="68EA04E3"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m) </w:t>
      </w:r>
      <w:r w:rsidRPr="00E55F46">
        <w:rPr>
          <w:rFonts w:ascii="Arial" w:hAnsi="Arial" w:cs="Arial"/>
          <w:sz w:val="24"/>
          <w:szCs w:val="24"/>
        </w:rPr>
        <w:tab/>
        <w:t>stavby pro výrobu energie z obnovitelných zdrojů s celkovým instalovaným výkonem do 100 kW,</w:t>
      </w:r>
    </w:p>
    <w:p w14:paraId="74CA67CE"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n) </w:t>
      </w:r>
      <w:r w:rsidRPr="00E55F46">
        <w:rPr>
          <w:rFonts w:ascii="Arial" w:hAnsi="Arial" w:cs="Arial"/>
          <w:sz w:val="24"/>
          <w:szCs w:val="24"/>
        </w:rPr>
        <w:tab/>
        <w:t>stavby odstavných, manipulačních, prodejních, skladových nebo výstavních ploch od 300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do 1000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které </w:t>
      </w:r>
      <w:proofErr w:type="gramStart"/>
      <w:r w:rsidRPr="00E55F46">
        <w:rPr>
          <w:rFonts w:ascii="Arial" w:hAnsi="Arial" w:cs="Arial"/>
          <w:sz w:val="24"/>
          <w:szCs w:val="24"/>
        </w:rPr>
        <w:t>neslouží</w:t>
      </w:r>
      <w:proofErr w:type="gramEnd"/>
      <w:r w:rsidRPr="00E55F46">
        <w:rPr>
          <w:rFonts w:ascii="Arial" w:hAnsi="Arial" w:cs="Arial"/>
          <w:sz w:val="24"/>
          <w:szCs w:val="24"/>
        </w:rPr>
        <w:t xml:space="preserve"> pro skladování nebo manipulaci s hořlavými látkami nebo látkami, které mohou způsobit znečištění životního prostředí,</w:t>
      </w:r>
    </w:p>
    <w:p w14:paraId="13FD46E5"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o) </w:t>
      </w:r>
      <w:r w:rsidRPr="00E55F46">
        <w:rPr>
          <w:rFonts w:ascii="Arial" w:hAnsi="Arial" w:cs="Arial"/>
          <w:sz w:val="24"/>
          <w:szCs w:val="24"/>
        </w:rPr>
        <w:tab/>
        <w:t>stavby zařízení staveniště,</w:t>
      </w:r>
    </w:p>
    <w:p w14:paraId="769578CF" w14:textId="77777777" w:rsidR="00414B20" w:rsidRPr="00E55F46" w:rsidRDefault="00414B20" w:rsidP="00414B20">
      <w:pPr>
        <w:spacing w:after="120" w:line="240" w:lineRule="auto"/>
        <w:ind w:left="426" w:hanging="426"/>
        <w:jc w:val="both"/>
        <w:rPr>
          <w:rFonts w:ascii="Arial" w:hAnsi="Arial" w:cs="Arial"/>
          <w:sz w:val="24"/>
          <w:szCs w:val="24"/>
        </w:rPr>
      </w:pPr>
      <w:r w:rsidRPr="00E55F46">
        <w:rPr>
          <w:rFonts w:ascii="Arial" w:hAnsi="Arial" w:cs="Arial"/>
          <w:sz w:val="24"/>
          <w:szCs w:val="24"/>
        </w:rPr>
        <w:t xml:space="preserve">p) </w:t>
      </w:r>
      <w:r w:rsidRPr="00E55F46">
        <w:rPr>
          <w:rFonts w:ascii="Arial" w:hAnsi="Arial" w:cs="Arial"/>
          <w:sz w:val="24"/>
          <w:szCs w:val="24"/>
        </w:rPr>
        <w:tab/>
        <w:t>stavba pro bydlení do 80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zastavěné plochy a do 5 m výšky s nejvýše jedním nadzemním podlažím, bez podsklepení, na pozemku rodinného domu, která je se stavbou rodinného domu funkčně spojena a je umisťována v odstupové vzdálenosti od hranic pozemků nejméně 2 m, pokud nejde o stavbu pro </w:t>
      </w:r>
      <w:r w:rsidRPr="00E55F46">
        <w:rPr>
          <w:rFonts w:ascii="Arial" w:hAnsi="Arial" w:cs="Arial"/>
          <w:sz w:val="24"/>
          <w:szCs w:val="24"/>
        </w:rPr>
        <w:lastRenderedPageBreak/>
        <w:t>podnikatelskou činnost a plocha části pozemku schopného vsakovat dešťové vody po jejím umístění bude nejméně 50 % z celkové plochy pozemku rodinného domu; požadavky územního plánu na sklon střechy stavby se nepoužijí.</w:t>
      </w:r>
    </w:p>
    <w:p w14:paraId="5F489130" w14:textId="77777777" w:rsidR="00414B20" w:rsidRPr="00E55F46" w:rsidRDefault="00414B20" w:rsidP="00414B20">
      <w:pPr>
        <w:spacing w:after="120" w:line="240" w:lineRule="auto"/>
        <w:jc w:val="both"/>
        <w:rPr>
          <w:rFonts w:ascii="Arial" w:hAnsi="Arial" w:cs="Arial"/>
          <w:sz w:val="24"/>
          <w:szCs w:val="24"/>
        </w:rPr>
      </w:pPr>
      <w:r w:rsidRPr="00E55F46">
        <w:rPr>
          <w:rFonts w:ascii="Arial" w:hAnsi="Arial" w:cs="Arial"/>
          <w:sz w:val="24"/>
          <w:szCs w:val="24"/>
        </w:rPr>
        <w:t xml:space="preserve"> </w:t>
      </w:r>
    </w:p>
    <w:p w14:paraId="7DF6BF2B" w14:textId="77777777" w:rsidR="00414B20" w:rsidRPr="00E55F46" w:rsidRDefault="00414B20" w:rsidP="00414B20">
      <w:pPr>
        <w:spacing w:after="120" w:line="240" w:lineRule="auto"/>
        <w:ind w:left="851" w:hanging="425"/>
        <w:jc w:val="both"/>
        <w:rPr>
          <w:rFonts w:ascii="Arial" w:hAnsi="Arial" w:cs="Arial"/>
          <w:sz w:val="24"/>
          <w:szCs w:val="24"/>
        </w:rPr>
      </w:pPr>
      <w:r w:rsidRPr="00E55F46">
        <w:rPr>
          <w:rFonts w:ascii="Arial" w:hAnsi="Arial" w:cs="Arial"/>
          <w:sz w:val="24"/>
          <w:szCs w:val="24"/>
        </w:rPr>
        <w:t>(2)</w:t>
      </w:r>
      <w:r w:rsidRPr="00E55F46">
        <w:rPr>
          <w:rFonts w:ascii="Arial" w:hAnsi="Arial" w:cs="Arial"/>
          <w:sz w:val="24"/>
          <w:szCs w:val="24"/>
        </w:rPr>
        <w:tab/>
        <w:t>Dále se pro účely tohoto zákona jednoduchými stavbami rozumí</w:t>
      </w:r>
    </w:p>
    <w:p w14:paraId="7E10C190"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a) </w:t>
      </w:r>
      <w:r w:rsidRPr="00E55F46">
        <w:rPr>
          <w:rFonts w:ascii="Arial" w:hAnsi="Arial" w:cs="Arial"/>
          <w:sz w:val="24"/>
          <w:szCs w:val="24"/>
        </w:rPr>
        <w:tab/>
        <w:t xml:space="preserve">součásti a příslušenství jednoduchých staveb, pokud </w:t>
      </w:r>
      <w:proofErr w:type="gramStart"/>
      <w:r w:rsidRPr="00E55F46">
        <w:rPr>
          <w:rFonts w:ascii="Arial" w:hAnsi="Arial" w:cs="Arial"/>
          <w:sz w:val="24"/>
          <w:szCs w:val="24"/>
        </w:rPr>
        <w:t>nepřekročí</w:t>
      </w:r>
      <w:proofErr w:type="gramEnd"/>
      <w:r w:rsidRPr="00E55F46">
        <w:rPr>
          <w:rFonts w:ascii="Arial" w:hAnsi="Arial" w:cs="Arial"/>
          <w:sz w:val="24"/>
          <w:szCs w:val="24"/>
        </w:rPr>
        <w:t xml:space="preserve"> parametry staveb uvedených v odstavci 1,</w:t>
      </w:r>
    </w:p>
    <w:p w14:paraId="63DEB5B5"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b) </w:t>
      </w:r>
      <w:r w:rsidRPr="00E55F46">
        <w:rPr>
          <w:rFonts w:ascii="Arial" w:hAnsi="Arial" w:cs="Arial"/>
          <w:sz w:val="24"/>
          <w:szCs w:val="24"/>
        </w:rPr>
        <w:tab/>
        <w:t>změny jednoduchých staveb uvedených v odstavci 1, při nichž nedojde k překročení uvedených parametrů,</w:t>
      </w:r>
    </w:p>
    <w:p w14:paraId="71EDDF74"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c) </w:t>
      </w:r>
      <w:r w:rsidRPr="00E55F46">
        <w:rPr>
          <w:rFonts w:ascii="Arial" w:hAnsi="Arial" w:cs="Arial"/>
          <w:sz w:val="24"/>
          <w:szCs w:val="24"/>
        </w:rPr>
        <w:tab/>
        <w:t>udržovací práce neuvedené v příloze č. 1,</w:t>
      </w:r>
    </w:p>
    <w:p w14:paraId="4DA26B43"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d) </w:t>
      </w:r>
      <w:r w:rsidRPr="00E55F46">
        <w:rPr>
          <w:rFonts w:ascii="Arial" w:hAnsi="Arial" w:cs="Arial"/>
          <w:sz w:val="24"/>
          <w:szCs w:val="24"/>
        </w:rPr>
        <w:tab/>
        <w:t>stavební úpravy pro změny v užívání části stavby, kterými se nezasahuje do nosných konstrukcí stavby a nemění se její vzhled,</w:t>
      </w:r>
    </w:p>
    <w:p w14:paraId="6AF9C892"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e) </w:t>
      </w:r>
      <w:r w:rsidRPr="00E55F46">
        <w:rPr>
          <w:rFonts w:ascii="Arial" w:hAnsi="Arial" w:cs="Arial"/>
          <w:sz w:val="24"/>
          <w:szCs w:val="24"/>
        </w:rPr>
        <w:tab/>
        <w:t>větší změny dokončené budovy podle jiného právního předpisu s celkovou energeticky vztažnou plochou větší než 350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w:t>
      </w:r>
    </w:p>
    <w:p w14:paraId="0B908413"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f) </w:t>
      </w:r>
      <w:r w:rsidRPr="00E55F46">
        <w:rPr>
          <w:rFonts w:ascii="Arial" w:hAnsi="Arial" w:cs="Arial"/>
          <w:sz w:val="24"/>
          <w:szCs w:val="24"/>
        </w:rPr>
        <w:tab/>
        <w:t>terénní úpravy do 1,5 m výšky nebo hloubky o výměře nad 300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nejvíce však do 1000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na pozemcích, které </w:t>
      </w:r>
      <w:proofErr w:type="gramStart"/>
      <w:r w:rsidRPr="00E55F46">
        <w:rPr>
          <w:rFonts w:ascii="Arial" w:hAnsi="Arial" w:cs="Arial"/>
          <w:sz w:val="24"/>
          <w:szCs w:val="24"/>
        </w:rPr>
        <w:t>nehraničí</w:t>
      </w:r>
      <w:proofErr w:type="gramEnd"/>
      <w:r w:rsidRPr="00E55F46">
        <w:rPr>
          <w:rFonts w:ascii="Arial" w:hAnsi="Arial" w:cs="Arial"/>
          <w:sz w:val="24"/>
          <w:szCs w:val="24"/>
        </w:rPr>
        <w:t xml:space="preserve"> s veřejnými pozemními komunikacemi nebo veřejným prostranstvím, pokud nedochází k nakládání s odpady,</w:t>
      </w:r>
    </w:p>
    <w:p w14:paraId="42278A45"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g)</w:t>
      </w:r>
      <w:r w:rsidRPr="00E55F46">
        <w:rPr>
          <w:rFonts w:ascii="Arial" w:hAnsi="Arial" w:cs="Arial"/>
          <w:sz w:val="24"/>
          <w:szCs w:val="24"/>
        </w:rPr>
        <w:tab/>
        <w:t>terénní úpravy sloužící k zadržování vody v krajině do 1,5 m hloubky o výměře nad 300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nejvíce však do 20 000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 xml:space="preserve"> v nezastavěném území, které nemají společnou hranici s veřejnou pozemní komunikací,</w:t>
      </w:r>
    </w:p>
    <w:p w14:paraId="01F049D8"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h) </w:t>
      </w:r>
      <w:r w:rsidRPr="00E55F46">
        <w:rPr>
          <w:rFonts w:ascii="Arial" w:hAnsi="Arial" w:cs="Arial"/>
          <w:sz w:val="24"/>
          <w:szCs w:val="24"/>
        </w:rPr>
        <w:tab/>
        <w:t>změny druhu pozemku a způsobu využití pozemků o výměře nad 300 m2 nejvíce však do 1000 m</w:t>
      </w:r>
      <w:r w:rsidRPr="00E55F46">
        <w:rPr>
          <w:rFonts w:ascii="Arial" w:eastAsia="Times New Roman" w:hAnsi="Arial" w:cs="Arial"/>
          <w:sz w:val="24"/>
          <w:szCs w:val="24"/>
          <w:vertAlign w:val="superscript"/>
          <w:lang w:eastAsia="cs-CZ"/>
        </w:rPr>
        <w:t>2</w:t>
      </w:r>
      <w:r w:rsidRPr="00E55F46">
        <w:rPr>
          <w:rFonts w:ascii="Arial" w:hAnsi="Arial" w:cs="Arial"/>
          <w:sz w:val="24"/>
          <w:szCs w:val="24"/>
        </w:rPr>
        <w:t>.</w:t>
      </w:r>
    </w:p>
    <w:p w14:paraId="7A4D8F99" w14:textId="77777777" w:rsidR="00414B20" w:rsidRPr="00E55F46" w:rsidRDefault="00414B20" w:rsidP="00414B20">
      <w:pPr>
        <w:spacing w:after="120" w:line="240" w:lineRule="auto"/>
        <w:jc w:val="both"/>
        <w:rPr>
          <w:rFonts w:ascii="Arial" w:hAnsi="Arial" w:cs="Arial"/>
          <w:sz w:val="24"/>
          <w:szCs w:val="24"/>
        </w:rPr>
      </w:pPr>
      <w:r w:rsidRPr="00E55F46">
        <w:rPr>
          <w:rFonts w:ascii="Arial" w:hAnsi="Arial" w:cs="Arial"/>
          <w:sz w:val="24"/>
          <w:szCs w:val="24"/>
        </w:rPr>
        <w:t xml:space="preserve"> </w:t>
      </w:r>
    </w:p>
    <w:p w14:paraId="0C8AE044" w14:textId="77777777" w:rsidR="00414B20" w:rsidRPr="00E55F46" w:rsidRDefault="00414B20" w:rsidP="00414B20">
      <w:pPr>
        <w:spacing w:after="120" w:line="240" w:lineRule="auto"/>
        <w:ind w:left="851" w:hanging="425"/>
        <w:jc w:val="both"/>
        <w:rPr>
          <w:rFonts w:ascii="Arial" w:hAnsi="Arial" w:cs="Arial"/>
          <w:sz w:val="24"/>
          <w:szCs w:val="24"/>
        </w:rPr>
      </w:pPr>
      <w:r w:rsidRPr="00E55F46">
        <w:rPr>
          <w:rFonts w:ascii="Arial" w:hAnsi="Arial" w:cs="Arial"/>
          <w:sz w:val="24"/>
          <w:szCs w:val="24"/>
        </w:rPr>
        <w:t xml:space="preserve">(3) </w:t>
      </w:r>
      <w:r w:rsidRPr="00E55F46">
        <w:rPr>
          <w:rFonts w:ascii="Arial" w:hAnsi="Arial" w:cs="Arial"/>
          <w:sz w:val="24"/>
          <w:szCs w:val="24"/>
        </w:rPr>
        <w:tab/>
        <w:t>Za jednoduché stavby se nepovažují</w:t>
      </w:r>
    </w:p>
    <w:p w14:paraId="46CA48AD"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a) </w:t>
      </w:r>
      <w:r w:rsidRPr="00E55F46">
        <w:rPr>
          <w:rFonts w:ascii="Arial" w:hAnsi="Arial" w:cs="Arial"/>
          <w:sz w:val="24"/>
          <w:szCs w:val="24"/>
        </w:rPr>
        <w:tab/>
        <w:t>stavby skladů hořlavých látek, pyrotechnických výrobků, střeliva, munice a výbušnin,</w:t>
      </w:r>
    </w:p>
    <w:p w14:paraId="5952E29F"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b) </w:t>
      </w:r>
      <w:r w:rsidRPr="00E55F46">
        <w:rPr>
          <w:rFonts w:ascii="Arial" w:hAnsi="Arial" w:cs="Arial"/>
          <w:sz w:val="24"/>
          <w:szCs w:val="24"/>
        </w:rPr>
        <w:tab/>
        <w:t>stavby pro civilní obranu a požární ochranu,</w:t>
      </w:r>
    </w:p>
    <w:p w14:paraId="5BCCDC6E"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c) </w:t>
      </w:r>
      <w:r w:rsidRPr="00E55F46">
        <w:rPr>
          <w:rFonts w:ascii="Arial" w:hAnsi="Arial" w:cs="Arial"/>
          <w:sz w:val="24"/>
          <w:szCs w:val="24"/>
        </w:rPr>
        <w:tab/>
        <w:t>stavby uranového průmyslu a jaderných zařízení,</w:t>
      </w:r>
    </w:p>
    <w:p w14:paraId="5D314CAA"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d) </w:t>
      </w:r>
      <w:r w:rsidRPr="00E55F46">
        <w:rPr>
          <w:rFonts w:ascii="Arial" w:hAnsi="Arial" w:cs="Arial"/>
          <w:sz w:val="24"/>
          <w:szCs w:val="24"/>
        </w:rPr>
        <w:tab/>
        <w:t>stavby důležité pro obranu a bezpečnost státu,</w:t>
      </w:r>
    </w:p>
    <w:p w14:paraId="4756F464"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e) </w:t>
      </w:r>
      <w:r w:rsidRPr="00E55F46">
        <w:rPr>
          <w:rFonts w:ascii="Arial" w:hAnsi="Arial" w:cs="Arial"/>
          <w:sz w:val="24"/>
          <w:szCs w:val="24"/>
        </w:rPr>
        <w:tab/>
        <w:t>stavby vodních děl neuvedené v odstavci 1 a 2 nebo v příloze č. 1,</w:t>
      </w:r>
    </w:p>
    <w:p w14:paraId="6DEA89F9" w14:textId="77777777" w:rsidR="00414B20" w:rsidRPr="00E55F46" w:rsidRDefault="00414B20" w:rsidP="00414B20">
      <w:pPr>
        <w:spacing w:after="120" w:line="240" w:lineRule="auto"/>
        <w:ind w:left="284" w:hanging="284"/>
        <w:jc w:val="both"/>
        <w:rPr>
          <w:rFonts w:ascii="Arial" w:hAnsi="Arial" w:cs="Arial"/>
          <w:sz w:val="24"/>
          <w:szCs w:val="24"/>
        </w:rPr>
      </w:pPr>
      <w:r w:rsidRPr="00E55F46">
        <w:rPr>
          <w:rFonts w:ascii="Arial" w:hAnsi="Arial" w:cs="Arial"/>
          <w:sz w:val="24"/>
          <w:szCs w:val="24"/>
        </w:rPr>
        <w:t xml:space="preserve">f) </w:t>
      </w:r>
      <w:r w:rsidRPr="00E55F46">
        <w:rPr>
          <w:rFonts w:ascii="Arial" w:hAnsi="Arial" w:cs="Arial"/>
          <w:sz w:val="24"/>
          <w:szCs w:val="24"/>
        </w:rPr>
        <w:tab/>
        <w:t>záměry EIA.</w:t>
      </w:r>
    </w:p>
    <w:p w14:paraId="59BC1A01" w14:textId="77777777" w:rsidR="00414B20" w:rsidRPr="00E55F46" w:rsidRDefault="00414B20" w:rsidP="00414B20">
      <w:pPr>
        <w:spacing w:after="120" w:line="240" w:lineRule="auto"/>
        <w:jc w:val="both"/>
        <w:rPr>
          <w:rFonts w:ascii="Arial" w:hAnsi="Arial" w:cs="Arial"/>
          <w:sz w:val="24"/>
          <w:szCs w:val="24"/>
        </w:rPr>
      </w:pPr>
    </w:p>
    <w:p w14:paraId="203E7EA5" w14:textId="37F53165" w:rsidR="00414B20" w:rsidRPr="00E55F46" w:rsidRDefault="00414B20" w:rsidP="00414B20">
      <w:pPr>
        <w:rPr>
          <w:rFonts w:ascii="Arial" w:hAnsi="Arial" w:cs="Arial"/>
          <w:sz w:val="24"/>
          <w:szCs w:val="24"/>
        </w:rPr>
      </w:pPr>
    </w:p>
    <w:sectPr w:rsidR="00414B20" w:rsidRPr="00E55F46" w:rsidSect="005F0C5A">
      <w:headerReference w:type="default" r:id="rId8"/>
      <w:footerReference w:type="default" r:id="rId9"/>
      <w:headerReference w:type="first" r:id="rId10"/>
      <w:footerReference w:type="first" r:id="rId11"/>
      <w:pgSz w:w="11906" w:h="16838"/>
      <w:pgMar w:top="1943" w:right="1417" w:bottom="1417" w:left="1417" w:header="708" w:footer="4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3B16" w14:textId="77777777" w:rsidR="00D9612C" w:rsidRDefault="00D9612C" w:rsidP="00726967">
      <w:pPr>
        <w:spacing w:after="0" w:line="240" w:lineRule="auto"/>
      </w:pPr>
      <w:r>
        <w:separator/>
      </w:r>
    </w:p>
  </w:endnote>
  <w:endnote w:type="continuationSeparator" w:id="0">
    <w:p w14:paraId="1DA90175" w14:textId="77777777" w:rsidR="00D9612C" w:rsidRDefault="00D9612C" w:rsidP="0072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141489"/>
      <w:docPartObj>
        <w:docPartGallery w:val="Page Numbers (Top of Page)"/>
        <w:docPartUnique/>
      </w:docPartObj>
    </w:sdtPr>
    <w:sdtEndPr>
      <w:rPr>
        <w:rFonts w:ascii="Arial" w:hAnsi="Arial" w:cs="Arial"/>
      </w:rPr>
    </w:sdtEndPr>
    <w:sdtContent>
      <w:p w14:paraId="4423D916" w14:textId="3A3FF2AA" w:rsidR="00203B0F" w:rsidRPr="00203B0F" w:rsidRDefault="00203B0F" w:rsidP="00203B0F">
        <w:pPr>
          <w:pStyle w:val="Zpat"/>
          <w:jc w:val="center"/>
          <w:rPr>
            <w:rFonts w:ascii="Arial" w:hAnsi="Arial" w:cs="Arial"/>
            <w:b/>
          </w:rPr>
        </w:pPr>
        <w:r w:rsidRPr="00203B0F">
          <w:rPr>
            <w:rFonts w:ascii="Arial" w:hAnsi="Arial" w:cs="Arial"/>
            <w:sz w:val="18"/>
            <w:szCs w:val="18"/>
          </w:rPr>
          <w:t xml:space="preserve">Stránka </w:t>
        </w:r>
        <w:r w:rsidRPr="00203B0F">
          <w:rPr>
            <w:rFonts w:ascii="Arial" w:hAnsi="Arial" w:cs="Arial"/>
            <w:b/>
            <w:sz w:val="18"/>
            <w:szCs w:val="18"/>
          </w:rPr>
          <w:fldChar w:fldCharType="begin"/>
        </w:r>
        <w:r w:rsidRPr="00203B0F">
          <w:rPr>
            <w:rFonts w:ascii="Arial" w:hAnsi="Arial" w:cs="Arial"/>
            <w:b/>
            <w:sz w:val="18"/>
            <w:szCs w:val="18"/>
          </w:rPr>
          <w:instrText>PAGE</w:instrText>
        </w:r>
        <w:r w:rsidRPr="00203B0F">
          <w:rPr>
            <w:rFonts w:ascii="Arial" w:hAnsi="Arial" w:cs="Arial"/>
            <w:b/>
            <w:sz w:val="18"/>
            <w:szCs w:val="18"/>
          </w:rPr>
          <w:fldChar w:fldCharType="separate"/>
        </w:r>
        <w:r w:rsidR="001D6224">
          <w:rPr>
            <w:rFonts w:ascii="Arial" w:hAnsi="Arial" w:cs="Arial"/>
            <w:b/>
            <w:noProof/>
            <w:sz w:val="18"/>
            <w:szCs w:val="18"/>
          </w:rPr>
          <w:t>2</w:t>
        </w:r>
        <w:r w:rsidRPr="00203B0F">
          <w:rPr>
            <w:rFonts w:ascii="Arial" w:hAnsi="Arial" w:cs="Arial"/>
            <w:b/>
            <w:sz w:val="18"/>
            <w:szCs w:val="18"/>
          </w:rPr>
          <w:fldChar w:fldCharType="end"/>
        </w:r>
        <w:r w:rsidRPr="00203B0F">
          <w:rPr>
            <w:rFonts w:ascii="Arial" w:hAnsi="Arial" w:cs="Arial"/>
            <w:sz w:val="18"/>
            <w:szCs w:val="18"/>
          </w:rPr>
          <w:t xml:space="preserve"> z </w:t>
        </w:r>
        <w:r w:rsidRPr="00203B0F">
          <w:rPr>
            <w:rFonts w:ascii="Arial" w:hAnsi="Arial" w:cs="Arial"/>
            <w:b/>
            <w:sz w:val="18"/>
            <w:szCs w:val="18"/>
          </w:rPr>
          <w:fldChar w:fldCharType="begin"/>
        </w:r>
        <w:r w:rsidRPr="00203B0F">
          <w:rPr>
            <w:rFonts w:ascii="Arial" w:hAnsi="Arial" w:cs="Arial"/>
            <w:b/>
            <w:sz w:val="18"/>
            <w:szCs w:val="18"/>
          </w:rPr>
          <w:instrText>NUMPAGES</w:instrText>
        </w:r>
        <w:r w:rsidRPr="00203B0F">
          <w:rPr>
            <w:rFonts w:ascii="Arial" w:hAnsi="Arial" w:cs="Arial"/>
            <w:b/>
            <w:sz w:val="18"/>
            <w:szCs w:val="18"/>
          </w:rPr>
          <w:fldChar w:fldCharType="separate"/>
        </w:r>
        <w:r w:rsidR="001D6224">
          <w:rPr>
            <w:rFonts w:ascii="Arial" w:hAnsi="Arial" w:cs="Arial"/>
            <w:b/>
            <w:noProof/>
            <w:sz w:val="18"/>
            <w:szCs w:val="18"/>
          </w:rPr>
          <w:t>11</w:t>
        </w:r>
        <w:r w:rsidRPr="00203B0F">
          <w:rPr>
            <w:rFonts w:ascii="Arial" w:hAnsi="Arial" w:cs="Arial"/>
            <w:b/>
            <w:sz w:val="18"/>
            <w:szCs w:val="18"/>
          </w:rPr>
          <w:fldChar w:fldCharType="end"/>
        </w:r>
      </w:p>
    </w:sdtContent>
  </w:sdt>
  <w:p w14:paraId="2E4BEC4C" w14:textId="77777777" w:rsidR="00726967" w:rsidRDefault="007269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58414"/>
      <w:docPartObj>
        <w:docPartGallery w:val="Page Numbers (Bottom of Page)"/>
        <w:docPartUnique/>
      </w:docPartObj>
    </w:sdtPr>
    <w:sdtContent>
      <w:p w14:paraId="1F76A808" w14:textId="4755B45A" w:rsidR="005F0C5A" w:rsidRDefault="005F0C5A">
        <w:pPr>
          <w:pStyle w:val="Zpat"/>
          <w:jc w:val="right"/>
        </w:pPr>
        <w:r>
          <w:fldChar w:fldCharType="begin"/>
        </w:r>
        <w:r>
          <w:instrText>PAGE   \* MERGEFORMAT</w:instrText>
        </w:r>
        <w:r>
          <w:fldChar w:fldCharType="separate"/>
        </w:r>
        <w:r>
          <w:t>2</w:t>
        </w:r>
        <w:r>
          <w:fldChar w:fldCharType="end"/>
        </w:r>
      </w:p>
    </w:sdtContent>
  </w:sdt>
  <w:p w14:paraId="3A2EE459" w14:textId="12E3D956" w:rsidR="00203B0F" w:rsidRPr="005F0C5A" w:rsidRDefault="00203B0F" w:rsidP="005F0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6846" w14:textId="77777777" w:rsidR="00D9612C" w:rsidRDefault="00D9612C" w:rsidP="00726967">
      <w:pPr>
        <w:spacing w:after="0" w:line="240" w:lineRule="auto"/>
      </w:pPr>
      <w:r>
        <w:separator/>
      </w:r>
    </w:p>
  </w:footnote>
  <w:footnote w:type="continuationSeparator" w:id="0">
    <w:p w14:paraId="6CD617B5" w14:textId="77777777" w:rsidR="00D9612C" w:rsidRDefault="00D9612C" w:rsidP="00726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4083" w14:textId="77777777" w:rsidR="00203B0F" w:rsidRDefault="00203B0F">
    <w:pPr>
      <w:pStyle w:val="Zhlav"/>
    </w:pPr>
    <w:r>
      <w:rPr>
        <w:noProof/>
        <w:lang w:eastAsia="cs-CZ"/>
      </w:rPr>
      <w:drawing>
        <wp:anchor distT="0" distB="0" distL="114300" distR="114300" simplePos="0" relativeHeight="251659264" behindDoc="0" locked="0" layoutInCell="1" allowOverlap="0" wp14:anchorId="74795B0B" wp14:editId="6EA6A769">
          <wp:simplePos x="0" y="0"/>
          <wp:positionH relativeFrom="column">
            <wp:posOffset>0</wp:posOffset>
          </wp:positionH>
          <wp:positionV relativeFrom="page">
            <wp:posOffset>448945</wp:posOffset>
          </wp:positionV>
          <wp:extent cx="2163433" cy="465826"/>
          <wp:effectExtent l="0" t="0" r="0" b="0"/>
          <wp:wrapNone/>
          <wp:docPr id="11" name="obrázek 1"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mr_barevne"/>
                  <pic:cNvPicPr>
                    <a:picLocks noChangeAspect="1" noChangeArrowheads="1"/>
                  </pic:cNvPicPr>
                </pic:nvPicPr>
                <pic:blipFill>
                  <a:blip r:embed="rId1"/>
                  <a:srcRect/>
                  <a:stretch>
                    <a:fillRect/>
                  </a:stretch>
                </pic:blipFill>
                <pic:spPr bwMode="auto">
                  <a:xfrm>
                    <a:off x="0" y="0"/>
                    <a:ext cx="2163433" cy="465826"/>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8054" w14:textId="77777777" w:rsidR="00203B0F" w:rsidRPr="00203B0F" w:rsidRDefault="00203B0F">
    <w:pPr>
      <w:pStyle w:val="Zhlav"/>
      <w:rPr>
        <w:sz w:val="24"/>
      </w:rPr>
    </w:pPr>
    <w:r w:rsidRPr="00203B0F">
      <w:rPr>
        <w:noProof/>
        <w:sz w:val="24"/>
        <w:lang w:eastAsia="cs-CZ"/>
      </w:rPr>
      <w:drawing>
        <wp:anchor distT="0" distB="0" distL="114300" distR="114300" simplePos="0" relativeHeight="251661312" behindDoc="0" locked="0" layoutInCell="1" allowOverlap="0" wp14:anchorId="40F72144" wp14:editId="63C40D03">
          <wp:simplePos x="0" y="0"/>
          <wp:positionH relativeFrom="column">
            <wp:posOffset>0</wp:posOffset>
          </wp:positionH>
          <wp:positionV relativeFrom="page">
            <wp:posOffset>448945</wp:posOffset>
          </wp:positionV>
          <wp:extent cx="2163433" cy="465826"/>
          <wp:effectExtent l="0" t="0" r="0" b="0"/>
          <wp:wrapNone/>
          <wp:docPr id="12" name="obrázek 1"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mr_barevne"/>
                  <pic:cNvPicPr>
                    <a:picLocks noChangeAspect="1" noChangeArrowheads="1"/>
                  </pic:cNvPicPr>
                </pic:nvPicPr>
                <pic:blipFill>
                  <a:blip r:embed="rId1"/>
                  <a:srcRect/>
                  <a:stretch>
                    <a:fillRect/>
                  </a:stretch>
                </pic:blipFill>
                <pic:spPr bwMode="auto">
                  <a:xfrm>
                    <a:off x="0" y="0"/>
                    <a:ext cx="2163433" cy="465826"/>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623C"/>
    <w:multiLevelType w:val="hybridMultilevel"/>
    <w:tmpl w:val="2E9204A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A3633C"/>
    <w:multiLevelType w:val="hybridMultilevel"/>
    <w:tmpl w:val="D96A62BC"/>
    <w:lvl w:ilvl="0" w:tplc="7D0A7E3A">
      <w:start w:val="2"/>
      <w:numFmt w:val="bullet"/>
      <w:lvlText w:val="-"/>
      <w:lvlJc w:val="left"/>
      <w:pPr>
        <w:ind w:left="502" w:hanging="360"/>
      </w:pPr>
      <w:rPr>
        <w:rFonts w:ascii="Arial" w:eastAsiaTheme="minorHAnsi" w:hAnsi="Arial" w:cs="Arial" w:hint="default"/>
        <w:b/>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6FE4C1D"/>
    <w:multiLevelType w:val="hybridMultilevel"/>
    <w:tmpl w:val="997CC1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4C190E"/>
    <w:multiLevelType w:val="hybridMultilevel"/>
    <w:tmpl w:val="22D0E2B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6C6887"/>
    <w:multiLevelType w:val="hybridMultilevel"/>
    <w:tmpl w:val="954AA6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754B14"/>
    <w:multiLevelType w:val="hybridMultilevel"/>
    <w:tmpl w:val="26A4B32E"/>
    <w:lvl w:ilvl="0" w:tplc="7D0A7E3A">
      <w:start w:val="2"/>
      <w:numFmt w:val="bullet"/>
      <w:lvlText w:val="-"/>
      <w:lvlJc w:val="left"/>
      <w:pPr>
        <w:ind w:left="720" w:hanging="360"/>
      </w:pPr>
      <w:rPr>
        <w:rFonts w:ascii="Arial" w:eastAsiaTheme="minorHAns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FF1FB5"/>
    <w:multiLevelType w:val="hybridMultilevel"/>
    <w:tmpl w:val="97A41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F01A45"/>
    <w:multiLevelType w:val="hybridMultilevel"/>
    <w:tmpl w:val="6DD02F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5F6FA3"/>
    <w:multiLevelType w:val="hybridMultilevel"/>
    <w:tmpl w:val="16B0A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362438"/>
    <w:multiLevelType w:val="hybridMultilevel"/>
    <w:tmpl w:val="898A11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841F09"/>
    <w:multiLevelType w:val="hybridMultilevel"/>
    <w:tmpl w:val="426A47A0"/>
    <w:lvl w:ilvl="0" w:tplc="65167A4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4A5A48"/>
    <w:multiLevelType w:val="hybridMultilevel"/>
    <w:tmpl w:val="ED42B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B004E2"/>
    <w:multiLevelType w:val="multilevel"/>
    <w:tmpl w:val="59DCA7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7B275FF"/>
    <w:multiLevelType w:val="hybridMultilevel"/>
    <w:tmpl w:val="6096C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0720F2"/>
    <w:multiLevelType w:val="hybridMultilevel"/>
    <w:tmpl w:val="512207FE"/>
    <w:lvl w:ilvl="0" w:tplc="6C1AB4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6605840">
    <w:abstractNumId w:val="11"/>
  </w:num>
  <w:num w:numId="2" w16cid:durableId="2064013972">
    <w:abstractNumId w:val="7"/>
  </w:num>
  <w:num w:numId="3" w16cid:durableId="1099449213">
    <w:abstractNumId w:val="13"/>
  </w:num>
  <w:num w:numId="4" w16cid:durableId="388699171">
    <w:abstractNumId w:val="9"/>
  </w:num>
  <w:num w:numId="5" w16cid:durableId="1304312939">
    <w:abstractNumId w:val="8"/>
  </w:num>
  <w:num w:numId="6" w16cid:durableId="1531334388">
    <w:abstractNumId w:val="3"/>
  </w:num>
  <w:num w:numId="7" w16cid:durableId="636182987">
    <w:abstractNumId w:val="2"/>
  </w:num>
  <w:num w:numId="8" w16cid:durableId="53284471">
    <w:abstractNumId w:val="4"/>
  </w:num>
  <w:num w:numId="9" w16cid:durableId="1492676946">
    <w:abstractNumId w:val="1"/>
  </w:num>
  <w:num w:numId="10" w16cid:durableId="511651543">
    <w:abstractNumId w:val="5"/>
  </w:num>
  <w:num w:numId="11" w16cid:durableId="1185636586">
    <w:abstractNumId w:val="10"/>
  </w:num>
  <w:num w:numId="12" w16cid:durableId="1156453708">
    <w:abstractNumId w:val="6"/>
  </w:num>
  <w:num w:numId="13" w16cid:durableId="736634726">
    <w:abstractNumId w:val="0"/>
  </w:num>
  <w:num w:numId="14" w16cid:durableId="1888645292">
    <w:abstractNumId w:val="14"/>
  </w:num>
  <w:num w:numId="15" w16cid:durableId="1151941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33"/>
    <w:rsid w:val="000008F4"/>
    <w:rsid w:val="00012EC4"/>
    <w:rsid w:val="000206FC"/>
    <w:rsid w:val="00020EF1"/>
    <w:rsid w:val="0002513F"/>
    <w:rsid w:val="00025D4C"/>
    <w:rsid w:val="00036637"/>
    <w:rsid w:val="00043884"/>
    <w:rsid w:val="000475CB"/>
    <w:rsid w:val="00053F1C"/>
    <w:rsid w:val="00073ED1"/>
    <w:rsid w:val="00074F4D"/>
    <w:rsid w:val="00075FA9"/>
    <w:rsid w:val="00086B15"/>
    <w:rsid w:val="00087700"/>
    <w:rsid w:val="000A1AC1"/>
    <w:rsid w:val="000B5243"/>
    <w:rsid w:val="000C1E13"/>
    <w:rsid w:val="000C5A0A"/>
    <w:rsid w:val="000D0408"/>
    <w:rsid w:val="000D757C"/>
    <w:rsid w:val="000F79C7"/>
    <w:rsid w:val="001015AA"/>
    <w:rsid w:val="00106953"/>
    <w:rsid w:val="0012012C"/>
    <w:rsid w:val="00123259"/>
    <w:rsid w:val="001376B2"/>
    <w:rsid w:val="00160905"/>
    <w:rsid w:val="00173E62"/>
    <w:rsid w:val="0018671E"/>
    <w:rsid w:val="00186BE1"/>
    <w:rsid w:val="001909AA"/>
    <w:rsid w:val="00194C35"/>
    <w:rsid w:val="00195484"/>
    <w:rsid w:val="001A1840"/>
    <w:rsid w:val="001B367B"/>
    <w:rsid w:val="001D3246"/>
    <w:rsid w:val="001D6224"/>
    <w:rsid w:val="001E1868"/>
    <w:rsid w:val="001E64F9"/>
    <w:rsid w:val="001F3611"/>
    <w:rsid w:val="001F7867"/>
    <w:rsid w:val="00203B0F"/>
    <w:rsid w:val="00204627"/>
    <w:rsid w:val="00212A24"/>
    <w:rsid w:val="00217B83"/>
    <w:rsid w:val="002235C0"/>
    <w:rsid w:val="00225350"/>
    <w:rsid w:val="0024194F"/>
    <w:rsid w:val="00262EFF"/>
    <w:rsid w:val="00287C09"/>
    <w:rsid w:val="00293914"/>
    <w:rsid w:val="00296167"/>
    <w:rsid w:val="002C201F"/>
    <w:rsid w:val="002C248F"/>
    <w:rsid w:val="002C43BF"/>
    <w:rsid w:val="002D02DF"/>
    <w:rsid w:val="002D2594"/>
    <w:rsid w:val="002D5311"/>
    <w:rsid w:val="002E3AEB"/>
    <w:rsid w:val="002E7929"/>
    <w:rsid w:val="002F34DE"/>
    <w:rsid w:val="00322DCF"/>
    <w:rsid w:val="00327EBE"/>
    <w:rsid w:val="00331188"/>
    <w:rsid w:val="00332643"/>
    <w:rsid w:val="00336552"/>
    <w:rsid w:val="00344BC7"/>
    <w:rsid w:val="00347675"/>
    <w:rsid w:val="00363B11"/>
    <w:rsid w:val="003765F9"/>
    <w:rsid w:val="00376713"/>
    <w:rsid w:val="003A5DE6"/>
    <w:rsid w:val="003E6BD0"/>
    <w:rsid w:val="003F38B0"/>
    <w:rsid w:val="003F5D8C"/>
    <w:rsid w:val="00400634"/>
    <w:rsid w:val="00400AD8"/>
    <w:rsid w:val="0040349C"/>
    <w:rsid w:val="00414B20"/>
    <w:rsid w:val="004209DE"/>
    <w:rsid w:val="00425E81"/>
    <w:rsid w:val="00427E20"/>
    <w:rsid w:val="00447FB7"/>
    <w:rsid w:val="00454A28"/>
    <w:rsid w:val="00476B42"/>
    <w:rsid w:val="004947FC"/>
    <w:rsid w:val="00496A04"/>
    <w:rsid w:val="00497EC8"/>
    <w:rsid w:val="004B744C"/>
    <w:rsid w:val="004B7F57"/>
    <w:rsid w:val="004C2CA2"/>
    <w:rsid w:val="004D7967"/>
    <w:rsid w:val="004E2854"/>
    <w:rsid w:val="004E5E34"/>
    <w:rsid w:val="00507AC2"/>
    <w:rsid w:val="00512084"/>
    <w:rsid w:val="005375CB"/>
    <w:rsid w:val="00551BF7"/>
    <w:rsid w:val="005555AD"/>
    <w:rsid w:val="005561B0"/>
    <w:rsid w:val="005629F6"/>
    <w:rsid w:val="00591334"/>
    <w:rsid w:val="005A668D"/>
    <w:rsid w:val="005C6FD5"/>
    <w:rsid w:val="005E0D1E"/>
    <w:rsid w:val="005E277C"/>
    <w:rsid w:val="005E30A1"/>
    <w:rsid w:val="005F0C5A"/>
    <w:rsid w:val="005F5A17"/>
    <w:rsid w:val="00603630"/>
    <w:rsid w:val="00623CE7"/>
    <w:rsid w:val="0062426B"/>
    <w:rsid w:val="006326D8"/>
    <w:rsid w:val="0067539E"/>
    <w:rsid w:val="00680F7F"/>
    <w:rsid w:val="00684824"/>
    <w:rsid w:val="00693146"/>
    <w:rsid w:val="006B06F9"/>
    <w:rsid w:val="006C3778"/>
    <w:rsid w:val="006D39F7"/>
    <w:rsid w:val="006E7CD9"/>
    <w:rsid w:val="0070281A"/>
    <w:rsid w:val="007065A8"/>
    <w:rsid w:val="00713B9B"/>
    <w:rsid w:val="00717B4E"/>
    <w:rsid w:val="00726967"/>
    <w:rsid w:val="00736C76"/>
    <w:rsid w:val="00742ECB"/>
    <w:rsid w:val="0074548A"/>
    <w:rsid w:val="00752C3D"/>
    <w:rsid w:val="00762A7D"/>
    <w:rsid w:val="0079550B"/>
    <w:rsid w:val="0079638A"/>
    <w:rsid w:val="007B602B"/>
    <w:rsid w:val="007B7DE6"/>
    <w:rsid w:val="007C337B"/>
    <w:rsid w:val="007C3C9E"/>
    <w:rsid w:val="007D5AF1"/>
    <w:rsid w:val="007D6D75"/>
    <w:rsid w:val="007E485D"/>
    <w:rsid w:val="00806B49"/>
    <w:rsid w:val="00834992"/>
    <w:rsid w:val="008475A5"/>
    <w:rsid w:val="00850065"/>
    <w:rsid w:val="008711F8"/>
    <w:rsid w:val="00884B94"/>
    <w:rsid w:val="00896A42"/>
    <w:rsid w:val="008A2AAA"/>
    <w:rsid w:val="008A4B01"/>
    <w:rsid w:val="008B6313"/>
    <w:rsid w:val="008C4CBB"/>
    <w:rsid w:val="008D1FB7"/>
    <w:rsid w:val="008D4CD6"/>
    <w:rsid w:val="008E5F02"/>
    <w:rsid w:val="008F1EB5"/>
    <w:rsid w:val="008F32FF"/>
    <w:rsid w:val="008F53CA"/>
    <w:rsid w:val="009018A9"/>
    <w:rsid w:val="00943F33"/>
    <w:rsid w:val="00947177"/>
    <w:rsid w:val="00947543"/>
    <w:rsid w:val="009530B9"/>
    <w:rsid w:val="00954F0E"/>
    <w:rsid w:val="00960FAB"/>
    <w:rsid w:val="0096511C"/>
    <w:rsid w:val="00973B97"/>
    <w:rsid w:val="00974F4B"/>
    <w:rsid w:val="0099412E"/>
    <w:rsid w:val="009F2DDA"/>
    <w:rsid w:val="00A0083E"/>
    <w:rsid w:val="00A11FBE"/>
    <w:rsid w:val="00A15FF5"/>
    <w:rsid w:val="00A17C94"/>
    <w:rsid w:val="00A20F78"/>
    <w:rsid w:val="00A56558"/>
    <w:rsid w:val="00A5706B"/>
    <w:rsid w:val="00A75E66"/>
    <w:rsid w:val="00A76AE1"/>
    <w:rsid w:val="00A968C7"/>
    <w:rsid w:val="00A97736"/>
    <w:rsid w:val="00A977CB"/>
    <w:rsid w:val="00AA0569"/>
    <w:rsid w:val="00AA10C4"/>
    <w:rsid w:val="00AB18D3"/>
    <w:rsid w:val="00AD27E9"/>
    <w:rsid w:val="00AE1B74"/>
    <w:rsid w:val="00B04991"/>
    <w:rsid w:val="00B053BE"/>
    <w:rsid w:val="00B114F1"/>
    <w:rsid w:val="00B15F94"/>
    <w:rsid w:val="00B1686A"/>
    <w:rsid w:val="00B17EB2"/>
    <w:rsid w:val="00B25C41"/>
    <w:rsid w:val="00B31604"/>
    <w:rsid w:val="00B509F2"/>
    <w:rsid w:val="00B55631"/>
    <w:rsid w:val="00B73AC5"/>
    <w:rsid w:val="00B959EE"/>
    <w:rsid w:val="00BA2A71"/>
    <w:rsid w:val="00BB031F"/>
    <w:rsid w:val="00BD5F39"/>
    <w:rsid w:val="00BD6FA4"/>
    <w:rsid w:val="00BE07BE"/>
    <w:rsid w:val="00BF4C2E"/>
    <w:rsid w:val="00C27F69"/>
    <w:rsid w:val="00C54661"/>
    <w:rsid w:val="00C92061"/>
    <w:rsid w:val="00C9733D"/>
    <w:rsid w:val="00CB47B8"/>
    <w:rsid w:val="00CC3D58"/>
    <w:rsid w:val="00CD0D23"/>
    <w:rsid w:val="00CD51B4"/>
    <w:rsid w:val="00CE24D3"/>
    <w:rsid w:val="00CE62A1"/>
    <w:rsid w:val="00CE7CF7"/>
    <w:rsid w:val="00D10416"/>
    <w:rsid w:val="00D112EF"/>
    <w:rsid w:val="00D20FF3"/>
    <w:rsid w:val="00D25142"/>
    <w:rsid w:val="00D268DF"/>
    <w:rsid w:val="00D32113"/>
    <w:rsid w:val="00D370ED"/>
    <w:rsid w:val="00D509DF"/>
    <w:rsid w:val="00D61337"/>
    <w:rsid w:val="00D7428E"/>
    <w:rsid w:val="00D9258F"/>
    <w:rsid w:val="00D9612C"/>
    <w:rsid w:val="00DA0726"/>
    <w:rsid w:val="00DA0F55"/>
    <w:rsid w:val="00DC0138"/>
    <w:rsid w:val="00DC0493"/>
    <w:rsid w:val="00DC1A0E"/>
    <w:rsid w:val="00DC1E97"/>
    <w:rsid w:val="00DD3D35"/>
    <w:rsid w:val="00DD5D5D"/>
    <w:rsid w:val="00DE67C2"/>
    <w:rsid w:val="00DF2534"/>
    <w:rsid w:val="00DF2D75"/>
    <w:rsid w:val="00DF7E5C"/>
    <w:rsid w:val="00E245E3"/>
    <w:rsid w:val="00E31F72"/>
    <w:rsid w:val="00E323C6"/>
    <w:rsid w:val="00E32D37"/>
    <w:rsid w:val="00E41282"/>
    <w:rsid w:val="00E47001"/>
    <w:rsid w:val="00E55F46"/>
    <w:rsid w:val="00E619CF"/>
    <w:rsid w:val="00E64220"/>
    <w:rsid w:val="00E64780"/>
    <w:rsid w:val="00EA2C3B"/>
    <w:rsid w:val="00EB135C"/>
    <w:rsid w:val="00EC666D"/>
    <w:rsid w:val="00ED1834"/>
    <w:rsid w:val="00ED2862"/>
    <w:rsid w:val="00ED3CDD"/>
    <w:rsid w:val="00ED6390"/>
    <w:rsid w:val="00EF18A2"/>
    <w:rsid w:val="00EF195A"/>
    <w:rsid w:val="00F037AD"/>
    <w:rsid w:val="00F06874"/>
    <w:rsid w:val="00F10850"/>
    <w:rsid w:val="00F36E8D"/>
    <w:rsid w:val="00F44D20"/>
    <w:rsid w:val="00F479A8"/>
    <w:rsid w:val="00F531A4"/>
    <w:rsid w:val="00F6415D"/>
    <w:rsid w:val="00F7127E"/>
    <w:rsid w:val="00F7735C"/>
    <w:rsid w:val="00F778A7"/>
    <w:rsid w:val="00F82686"/>
    <w:rsid w:val="00F82C0D"/>
    <w:rsid w:val="00F92339"/>
    <w:rsid w:val="00FB197E"/>
    <w:rsid w:val="00FD0D4C"/>
    <w:rsid w:val="00FE4AD1"/>
    <w:rsid w:val="00FE6668"/>
    <w:rsid w:val="00FE7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986B"/>
  <w15:chartTrackingRefBased/>
  <w15:docId w15:val="{85A676E6-7064-4912-9F25-77405580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524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43F33"/>
    <w:rPr>
      <w:color w:val="0563C1" w:themeColor="hyperlink"/>
      <w:u w:val="single"/>
    </w:rPr>
  </w:style>
  <w:style w:type="character" w:customStyle="1" w:styleId="Nevyeenzmnka1">
    <w:name w:val="Nevyřešená zmínka1"/>
    <w:basedOn w:val="Standardnpsmoodstavce"/>
    <w:uiPriority w:val="99"/>
    <w:semiHidden/>
    <w:unhideWhenUsed/>
    <w:rsid w:val="00943F33"/>
    <w:rPr>
      <w:color w:val="605E5C"/>
      <w:shd w:val="clear" w:color="auto" w:fill="E1DFDD"/>
    </w:rPr>
  </w:style>
  <w:style w:type="paragraph" w:styleId="Odstavecseseznamem">
    <w:name w:val="List Paragraph"/>
    <w:basedOn w:val="Normln"/>
    <w:uiPriority w:val="34"/>
    <w:qFormat/>
    <w:rsid w:val="00943F33"/>
    <w:pPr>
      <w:ind w:left="720"/>
      <w:contextualSpacing/>
    </w:pPr>
  </w:style>
  <w:style w:type="paragraph" w:styleId="Zhlav">
    <w:name w:val="header"/>
    <w:basedOn w:val="Normln"/>
    <w:link w:val="ZhlavChar"/>
    <w:uiPriority w:val="99"/>
    <w:unhideWhenUsed/>
    <w:rsid w:val="007269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967"/>
  </w:style>
  <w:style w:type="paragraph" w:styleId="Zpat">
    <w:name w:val="footer"/>
    <w:basedOn w:val="Normln"/>
    <w:link w:val="ZpatChar"/>
    <w:uiPriority w:val="99"/>
    <w:unhideWhenUsed/>
    <w:rsid w:val="00726967"/>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967"/>
  </w:style>
  <w:style w:type="paragraph" w:styleId="Textbubliny">
    <w:name w:val="Balloon Text"/>
    <w:basedOn w:val="Normln"/>
    <w:link w:val="TextbublinyChar"/>
    <w:uiPriority w:val="99"/>
    <w:semiHidden/>
    <w:unhideWhenUsed/>
    <w:rsid w:val="00DC1E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1E97"/>
    <w:rPr>
      <w:rFonts w:ascii="Segoe UI" w:hAnsi="Segoe UI" w:cs="Segoe UI"/>
      <w:sz w:val="18"/>
      <w:szCs w:val="18"/>
    </w:rPr>
  </w:style>
  <w:style w:type="character" w:styleId="Odkaznakoment">
    <w:name w:val="annotation reference"/>
    <w:basedOn w:val="Standardnpsmoodstavce"/>
    <w:uiPriority w:val="99"/>
    <w:semiHidden/>
    <w:unhideWhenUsed/>
    <w:rsid w:val="00A5706B"/>
    <w:rPr>
      <w:sz w:val="16"/>
      <w:szCs w:val="16"/>
    </w:rPr>
  </w:style>
  <w:style w:type="paragraph" w:styleId="Textkomente">
    <w:name w:val="annotation text"/>
    <w:basedOn w:val="Normln"/>
    <w:link w:val="TextkomenteChar"/>
    <w:uiPriority w:val="99"/>
    <w:unhideWhenUsed/>
    <w:rsid w:val="00A5706B"/>
    <w:pPr>
      <w:spacing w:line="240" w:lineRule="auto"/>
    </w:pPr>
    <w:rPr>
      <w:sz w:val="20"/>
      <w:szCs w:val="20"/>
    </w:rPr>
  </w:style>
  <w:style w:type="character" w:customStyle="1" w:styleId="TextkomenteChar">
    <w:name w:val="Text komentáře Char"/>
    <w:basedOn w:val="Standardnpsmoodstavce"/>
    <w:link w:val="Textkomente"/>
    <w:uiPriority w:val="99"/>
    <w:rsid w:val="00A5706B"/>
    <w:rPr>
      <w:sz w:val="20"/>
      <w:szCs w:val="20"/>
    </w:rPr>
  </w:style>
  <w:style w:type="paragraph" w:styleId="Pedmtkomente">
    <w:name w:val="annotation subject"/>
    <w:basedOn w:val="Textkomente"/>
    <w:next w:val="Textkomente"/>
    <w:link w:val="PedmtkomenteChar"/>
    <w:uiPriority w:val="99"/>
    <w:semiHidden/>
    <w:unhideWhenUsed/>
    <w:rsid w:val="00A5706B"/>
    <w:rPr>
      <w:b/>
      <w:bCs/>
    </w:rPr>
  </w:style>
  <w:style w:type="character" w:customStyle="1" w:styleId="PedmtkomenteChar">
    <w:name w:val="Předmět komentáře Char"/>
    <w:basedOn w:val="TextkomenteChar"/>
    <w:link w:val="Pedmtkomente"/>
    <w:uiPriority w:val="99"/>
    <w:semiHidden/>
    <w:rsid w:val="00A5706B"/>
    <w:rPr>
      <w:b/>
      <w:bCs/>
      <w:sz w:val="20"/>
      <w:szCs w:val="20"/>
    </w:rPr>
  </w:style>
  <w:style w:type="paragraph" w:styleId="Textpoznpodarou">
    <w:name w:val="footnote text"/>
    <w:basedOn w:val="Normln"/>
    <w:link w:val="TextpoznpodarouChar"/>
    <w:uiPriority w:val="99"/>
    <w:unhideWhenUsed/>
    <w:rsid w:val="00A5706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A5706B"/>
    <w:rPr>
      <w:sz w:val="20"/>
      <w:szCs w:val="20"/>
    </w:rPr>
  </w:style>
  <w:style w:type="character" w:styleId="Znakapoznpodarou">
    <w:name w:val="footnote reference"/>
    <w:basedOn w:val="Standardnpsmoodstavce"/>
    <w:uiPriority w:val="99"/>
    <w:semiHidden/>
    <w:unhideWhenUsed/>
    <w:rsid w:val="00A5706B"/>
    <w:rPr>
      <w:vertAlign w:val="superscript"/>
    </w:rPr>
  </w:style>
  <w:style w:type="table" w:styleId="Mkatabulky">
    <w:name w:val="Table Grid"/>
    <w:basedOn w:val="Normlntabulka"/>
    <w:uiPriority w:val="39"/>
    <w:rsid w:val="00EF1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476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03910">
      <w:bodyDiv w:val="1"/>
      <w:marLeft w:val="0"/>
      <w:marRight w:val="0"/>
      <w:marTop w:val="0"/>
      <w:marBottom w:val="0"/>
      <w:divBdr>
        <w:top w:val="none" w:sz="0" w:space="0" w:color="auto"/>
        <w:left w:val="none" w:sz="0" w:space="0" w:color="auto"/>
        <w:bottom w:val="none" w:sz="0" w:space="0" w:color="auto"/>
        <w:right w:val="none" w:sz="0" w:space="0" w:color="auto"/>
      </w:divBdr>
    </w:div>
    <w:div w:id="77440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6D61-B25E-4FCE-AED3-0C1E3CCA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4566</Words>
  <Characters>26946</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Vaculová Hana</dc:creator>
  <cp:keywords/>
  <dc:description/>
  <cp:lastModifiedBy>Hadžić Žanet</cp:lastModifiedBy>
  <cp:revision>6</cp:revision>
  <cp:lastPrinted>2021-07-02T06:53:00Z</cp:lastPrinted>
  <dcterms:created xsi:type="dcterms:W3CDTF">2024-09-15T17:31:00Z</dcterms:created>
  <dcterms:modified xsi:type="dcterms:W3CDTF">2024-09-15T18:16:00Z</dcterms:modified>
</cp:coreProperties>
</file>