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78"/>
      </w:tblGrid>
      <w:tr w:rsidR="00904CF6" w:rsidRPr="00904CF6" w14:paraId="2A16B031" w14:textId="5D4562BF" w:rsidTr="00904CF6">
        <w:trPr>
          <w:trHeight w:val="33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9AE0" w14:textId="5182280C" w:rsidR="00904CF6" w:rsidRPr="00904CF6" w:rsidRDefault="00904CF6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b/>
                <w:lang w:val="cs-CZ"/>
              </w:rPr>
              <w:t>Název projektu</w:t>
            </w:r>
          </w:p>
        </w:tc>
        <w:tc>
          <w:tcPr>
            <w:tcW w:w="6378" w:type="dxa"/>
            <w:shd w:val="clear" w:color="auto" w:fill="auto"/>
          </w:tcPr>
          <w:p w14:paraId="03C14F95" w14:textId="5E95F4D5" w:rsidR="00904CF6" w:rsidRPr="00904CF6" w:rsidRDefault="00904CF6" w:rsidP="12AA9A8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Kryptoměna pro sociální směnu v rámci města</w:t>
            </w:r>
          </w:p>
        </w:tc>
      </w:tr>
      <w:tr w:rsidR="00904CF6" w:rsidRPr="00904CF6" w14:paraId="31B96C72" w14:textId="37E9FBF6" w:rsidTr="00904CF6">
        <w:trPr>
          <w:trHeight w:val="33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FF5" w14:textId="09571CA1" w:rsidR="00904CF6" w:rsidRPr="00904CF6" w:rsidRDefault="00904CF6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b/>
                <w:lang w:val="cs-CZ"/>
              </w:rPr>
              <w:t>Akronym</w:t>
            </w:r>
          </w:p>
        </w:tc>
        <w:tc>
          <w:tcPr>
            <w:tcW w:w="6378" w:type="dxa"/>
            <w:shd w:val="clear" w:color="auto" w:fill="auto"/>
          </w:tcPr>
          <w:p w14:paraId="09DB00C6" w14:textId="10CE5FF0" w:rsidR="00904CF6" w:rsidRPr="00904CF6" w:rsidRDefault="00904CF6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COIN</w:t>
            </w:r>
          </w:p>
        </w:tc>
      </w:tr>
    </w:tbl>
    <w:tbl>
      <w:tblPr>
        <w:tblStyle w:val="af2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78"/>
      </w:tblGrid>
      <w:tr w:rsidR="00904CF6" w:rsidRPr="00904CF6" w14:paraId="61EBDBE9" w14:textId="58BFC5F1" w:rsidTr="00904CF6">
        <w:trPr>
          <w:trHeight w:val="343"/>
        </w:trPr>
        <w:tc>
          <w:tcPr>
            <w:tcW w:w="9062" w:type="dxa"/>
            <w:gridSpan w:val="2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FE2" w14:textId="4E1467F6" w:rsidR="00904CF6" w:rsidRPr="00904CF6" w:rsidRDefault="00904CF6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b/>
                <w:lang w:val="cs-CZ"/>
              </w:rPr>
              <w:t>Výzva řešená projektem</w:t>
            </w:r>
          </w:p>
        </w:tc>
      </w:tr>
      <w:tr w:rsidR="00904CF6" w:rsidRPr="00904CF6" w14:paraId="236B0F13" w14:textId="7FC8A807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9585" w14:textId="634533D6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Jaký problém chcete řešit (a proč je relevantní pro vybraný program financování)?</w:t>
            </w:r>
          </w:p>
        </w:tc>
        <w:tc>
          <w:tcPr>
            <w:tcW w:w="6378" w:type="dxa"/>
          </w:tcPr>
          <w:p w14:paraId="51C28793" w14:textId="1707C7AD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 xml:space="preserve">Občané nejsou propojeni s místními podniky a službami v obci. Není důvod utrácet peníze a čas v obci, kde žijí. Kromě toho byly podniky a služby dotčeny epidemií COVID19 a potřebují podporu. Jestliže podniky a služby zmizí, jsou ohrožena místní pracovní místa a obyvatelnost jednotlivých částí. Zejména se pak spustí nebo posílí trend demografických změn. </w:t>
            </w:r>
          </w:p>
        </w:tc>
      </w:tr>
      <w:tr w:rsidR="00904CF6" w:rsidRPr="00904CF6" w14:paraId="49A23560" w14:textId="57D8DB87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AFB2" w14:textId="64D45EE7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Co budete s výzvou dělat, jaké změny dosáhnete?</w:t>
            </w:r>
          </w:p>
        </w:tc>
        <w:tc>
          <w:tcPr>
            <w:tcW w:w="6378" w:type="dxa"/>
          </w:tcPr>
          <w:p w14:paraId="2F017C01" w14:textId="1D80DF17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Základem žádoucí změny je změna chování občanů a místních soukromých subjektů, vyšší motivace všech aktérů k navazování nových vztahů a lokální patriotismus.</w:t>
            </w:r>
          </w:p>
        </w:tc>
      </w:tr>
      <w:tr w:rsidR="00904CF6" w:rsidRPr="00904CF6" w14:paraId="34C27897" w14:textId="568B4D5E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8F5C" w14:textId="3B493CDF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Jaké vazby a přínosy má projekt ve vztahu k příslušným místním, regionálním a/nebo národním strategiím?</w:t>
            </w:r>
          </w:p>
        </w:tc>
        <w:tc>
          <w:tcPr>
            <w:tcW w:w="6378" w:type="dxa"/>
          </w:tcPr>
          <w:p w14:paraId="5F0B9503" w14:textId="00017FAA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Podpora místních podniků a služeb je součástí celé řady strategických dokumentů na úrovni obcí (většinou špatně realizovaných). Zapojení občanů a podpora komunity jsou rovněž zmiňovány v mnoha pokynech pro chytrá města a v dokumentech na národní úrovni (Chytré Česko).</w:t>
            </w:r>
          </w:p>
        </w:tc>
      </w:tr>
    </w:tbl>
    <w:tbl>
      <w:tblPr>
        <w:tblStyle w:val="af3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4B083" w:themeFill="accent2" w:themeFillTint="99"/>
        <w:tblLayout w:type="fixed"/>
        <w:tblLook w:val="0600" w:firstRow="0" w:lastRow="0" w:firstColumn="0" w:lastColumn="0" w:noHBand="1" w:noVBand="1"/>
      </w:tblPr>
      <w:tblGrid>
        <w:gridCol w:w="9062"/>
      </w:tblGrid>
      <w:tr w:rsidR="00904CF6" w:rsidRPr="00904CF6" w14:paraId="550BD0A6" w14:textId="5325C9D0" w:rsidTr="00904CF6">
        <w:trPr>
          <w:trHeight w:val="335"/>
        </w:trPr>
        <w:tc>
          <w:tcPr>
            <w:tcW w:w="9062" w:type="dxa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B89A" w14:textId="2921956B" w:rsidR="00904CF6" w:rsidRPr="00904CF6" w:rsidRDefault="00904CF6" w:rsidP="004D783E">
            <w:pPr>
              <w:keepNext/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b/>
                <w:lang w:val="cs-CZ"/>
              </w:rPr>
              <w:t>Cíl projektu (po uvažování podle logického rámce)</w:t>
            </w:r>
          </w:p>
        </w:tc>
      </w:tr>
    </w:tbl>
    <w:tbl>
      <w:tblPr>
        <w:tblStyle w:val="af2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78"/>
      </w:tblGrid>
      <w:tr w:rsidR="00904CF6" w:rsidRPr="00904CF6" w14:paraId="468B729D" w14:textId="31C7CDF6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31C7" w14:textId="1E84176C" w:rsidR="00904CF6" w:rsidRPr="00904CF6" w:rsidRDefault="00904CF6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Jaký je váš cíl, čeho chcete projektem dosáhnout?</w:t>
            </w:r>
          </w:p>
        </w:tc>
        <w:tc>
          <w:tcPr>
            <w:tcW w:w="6378" w:type="dxa"/>
          </w:tcPr>
          <w:p w14:paraId="28733DF9" w14:textId="163301F9" w:rsidR="00904CF6" w:rsidRPr="00904CF6" w:rsidRDefault="00904CF6" w:rsidP="0098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 xml:space="preserve">Hlavním cílem je zvýšit kvalitu místní komunity a zajistit soudržnost mezi občany, městem a místními podniky a službami, aby tyto zůstaly živé a otevřené, aby se předešlo ztrátě pracovních míst a zániku občanské vybavenosti, což by roztočilo negativní spirálu. </w:t>
            </w:r>
          </w:p>
          <w:p w14:paraId="106DA317" w14:textId="167A875B" w:rsidR="00904CF6" w:rsidRPr="00904CF6" w:rsidRDefault="00904CF6" w:rsidP="00DA3ED6">
            <w:pPr>
              <w:pStyle w:val="Odstavecseseznamem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Zlepšení soudržnosti v komunitě, zejména se zaměřením na nejzranitelnější skupiny</w:t>
            </w:r>
          </w:p>
          <w:p w14:paraId="036F423A" w14:textId="696B63E7" w:rsidR="00904CF6" w:rsidRPr="00904CF6" w:rsidRDefault="00904CF6" w:rsidP="00DA3ED6">
            <w:pPr>
              <w:pStyle w:val="Odstavecseseznamem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Zajistit, aby místní podniky a služby zůstaly otevřené a zvýšil se jejich obrat</w:t>
            </w:r>
          </w:p>
          <w:p w14:paraId="048A32CF" w14:textId="4A99B54F" w:rsidR="00904CF6" w:rsidRPr="00904CF6" w:rsidRDefault="00904CF6" w:rsidP="00DA3ED6">
            <w:pPr>
              <w:pStyle w:val="Odstavecseseznamem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Zlepšení místního podnikatelského klimatu</w:t>
            </w:r>
          </w:p>
          <w:p w14:paraId="550E2799" w14:textId="35CC7BB7" w:rsidR="00904CF6" w:rsidRPr="00904CF6" w:rsidRDefault="00904CF6" w:rsidP="00DA3ED6">
            <w:pPr>
              <w:pStyle w:val="Odstavecseseznamem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Udržení pracovních míst v dané obci</w:t>
            </w:r>
          </w:p>
          <w:p w14:paraId="43F82C02" w14:textId="21BA750C" w:rsidR="00904CF6" w:rsidRPr="00904CF6" w:rsidRDefault="00904CF6" w:rsidP="005F0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Místní měnu mohou také občané směnit za určité služby.</w:t>
            </w:r>
          </w:p>
        </w:tc>
      </w:tr>
      <w:tr w:rsidR="00904CF6" w:rsidRPr="00904CF6" w14:paraId="7D9FE7C5" w14:textId="648DA0B5" w:rsidTr="00904CF6">
        <w:trPr>
          <w:trHeight w:val="20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C615" w14:textId="4C835157" w:rsidR="00904CF6" w:rsidRPr="00904CF6" w:rsidRDefault="00904CF6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 xml:space="preserve">Jaké nejdůležitější aktivity a výsledky jsou plánovány?  </w:t>
            </w:r>
          </w:p>
        </w:tc>
        <w:tc>
          <w:tcPr>
            <w:tcW w:w="6378" w:type="dxa"/>
          </w:tcPr>
          <w:p w14:paraId="26CFA5AF" w14:textId="64659F29" w:rsidR="00904CF6" w:rsidRPr="00904CF6" w:rsidRDefault="00904CF6" w:rsidP="12AA9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Hlavním prostředkem (a výstupem projektu) je systém obecní (krypto)měny řízený obcí za účelem stimulace obnovy po COVIDu. Základem je podpora místních podniků a služeb</w:t>
            </w:r>
          </w:p>
          <w:p w14:paraId="276E1209" w14:textId="08AB6365" w:rsidR="00904CF6" w:rsidRPr="00904CF6" w:rsidRDefault="00904CF6" w:rsidP="12AA9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Výstupy:</w:t>
            </w:r>
          </w:p>
          <w:p w14:paraId="4A409247" w14:textId="414B6585" w:rsidR="00904CF6" w:rsidRPr="00904CF6" w:rsidRDefault="00904CF6" w:rsidP="00085C98">
            <w:pPr>
              <w:pStyle w:val="Odstavecseseznamem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Vytvoření systému kryptoměn</w:t>
            </w:r>
          </w:p>
          <w:p w14:paraId="0E5F2369" w14:textId="76442E10" w:rsidR="00904CF6" w:rsidRPr="00904CF6" w:rsidRDefault="00904CF6" w:rsidP="0076473F">
            <w:pPr>
              <w:pStyle w:val="Odstavecseseznamem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Definice kryptoměny</w:t>
            </w:r>
          </w:p>
          <w:p w14:paraId="3AE7C053" w14:textId="2A13B21B" w:rsidR="00904CF6" w:rsidRPr="00904CF6" w:rsidRDefault="00904CF6" w:rsidP="00DA3ED6">
            <w:pPr>
              <w:pStyle w:val="Odstavecseseznamem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Definice podmínek užívání (požadavky)</w:t>
            </w:r>
          </w:p>
          <w:p w14:paraId="124DC2F6" w14:textId="7159E4BA" w:rsidR="00904CF6" w:rsidRPr="00904CF6" w:rsidRDefault="00904CF6" w:rsidP="00C01870">
            <w:pPr>
              <w:pStyle w:val="Odstavecseseznamem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Budování infrastruktury na technologiích jako je blockchain a související aplikace</w:t>
            </w:r>
          </w:p>
          <w:p w14:paraId="25943150" w14:textId="01D3DABF" w:rsidR="00904CF6" w:rsidRPr="00904CF6" w:rsidRDefault="00904CF6" w:rsidP="007D5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Aktivity</w:t>
            </w:r>
          </w:p>
          <w:p w14:paraId="7066B364" w14:textId="042781C7" w:rsidR="00904CF6" w:rsidRPr="00904CF6" w:rsidRDefault="00904CF6" w:rsidP="007D50BA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Vytvoření technologického řešení</w:t>
            </w:r>
          </w:p>
          <w:p w14:paraId="4F86542A" w14:textId="2A6A4B43" w:rsidR="00904CF6" w:rsidRPr="00904CF6" w:rsidRDefault="00904CF6" w:rsidP="007D50BA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 xml:space="preserve">Organizování zapojení obchodního/soukromého sektoru </w:t>
            </w:r>
          </w:p>
          <w:p w14:paraId="5D17A4A8" w14:textId="44DCBB8D" w:rsidR="00904CF6" w:rsidRPr="00904CF6" w:rsidRDefault="00904CF6" w:rsidP="007D50BA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lastRenderedPageBreak/>
              <w:t>Organizování zapojení obecních společností</w:t>
            </w:r>
          </w:p>
          <w:p w14:paraId="0A5D5445" w14:textId="6B265AD1" w:rsidR="00904CF6" w:rsidRPr="00904CF6" w:rsidRDefault="00904CF6" w:rsidP="0051759E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Organizování zapojení občanů</w:t>
            </w:r>
          </w:p>
          <w:p w14:paraId="7A99A4CE" w14:textId="3A490205" w:rsidR="00904CF6" w:rsidRPr="00904CF6" w:rsidRDefault="00904CF6" w:rsidP="0051759E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Publicita / vytvoření marketingového plánu?</w:t>
            </w:r>
          </w:p>
          <w:p w14:paraId="3865CD0B" w14:textId="331C0882" w:rsidR="00904CF6" w:rsidRPr="00904CF6" w:rsidRDefault="00904CF6" w:rsidP="007D50BA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>Nastavení a provedení pilotní fáze a následné vyhodnocení</w:t>
            </w:r>
          </w:p>
          <w:p w14:paraId="4BE6F1BA" w14:textId="1DB964B2" w:rsidR="00904CF6" w:rsidRPr="00904CF6" w:rsidRDefault="00904CF6" w:rsidP="007D50BA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lang w:val="cs-CZ"/>
              </w:rPr>
              <w:t xml:space="preserve">Spuštění systému </w:t>
            </w:r>
          </w:p>
        </w:tc>
      </w:tr>
      <w:tr w:rsidR="00904CF6" w:rsidRPr="00904CF6" w14:paraId="26956E74" w14:textId="4A08ACDB" w:rsidTr="00904CF6">
        <w:trPr>
          <w:trHeight w:val="1381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187D" w14:textId="1F0B0D11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lastRenderedPageBreak/>
              <w:t>Jaké jsou očekávané výsledky a dlouhodob</w:t>
            </w:r>
            <w:bookmarkStart w:id="0" w:name="_GoBack"/>
            <w:bookmarkEnd w:id="0"/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é efekty?</w:t>
            </w:r>
          </w:p>
        </w:tc>
        <w:tc>
          <w:tcPr>
            <w:tcW w:w="6378" w:type="dxa"/>
          </w:tcPr>
          <w:p w14:paraId="40760ADA" w14:textId="3DA73722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Požadovaným konečným stavem projektu je městská měna jakožto prostředek sociální interakce, tedy jako prostředek místní směny služeb a zboží, akceptovaný všemi aktéry, což povede k větší soudržnosti.</w:t>
            </w:r>
          </w:p>
          <w:p w14:paraId="5ED4CDAD" w14:textId="25BDDCFC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Za dostatečný výstup lze považovat stav, kdy měna plně technicky funguje a pravidelně ji používají různí aktéři, což vede k většímu obratu místních podniků a služeb a zachování pracovních míst a občanské vybavenosti v obci.</w:t>
            </w:r>
          </w:p>
          <w:p w14:paraId="17A16B13" w14:textId="4A235496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Minimálním výsledkem je technicky funkční systém s méně častým používáním ze strany občanů/aktérů.</w:t>
            </w:r>
          </w:p>
        </w:tc>
      </w:tr>
    </w:tbl>
    <w:tbl>
      <w:tblPr>
        <w:tblStyle w:val="af4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4B083" w:themeFill="accent2" w:themeFillTint="99"/>
        <w:tblLayout w:type="fixed"/>
        <w:tblLook w:val="0600" w:firstRow="0" w:lastRow="0" w:firstColumn="0" w:lastColumn="0" w:noHBand="1" w:noVBand="1"/>
      </w:tblPr>
      <w:tblGrid>
        <w:gridCol w:w="9062"/>
      </w:tblGrid>
      <w:tr w:rsidR="00904CF6" w:rsidRPr="00904CF6" w14:paraId="02439272" w14:textId="42CC9642" w:rsidTr="00904CF6">
        <w:trPr>
          <w:trHeight w:val="335"/>
        </w:trPr>
        <w:tc>
          <w:tcPr>
            <w:tcW w:w="9062" w:type="dxa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C15" w14:textId="0EE5C4E0" w:rsidR="00904CF6" w:rsidRPr="00904CF6" w:rsidRDefault="00904CF6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b/>
                <w:lang w:val="cs-CZ"/>
              </w:rPr>
              <w:t>Plánované partnerství</w:t>
            </w:r>
          </w:p>
        </w:tc>
      </w:tr>
    </w:tbl>
    <w:tbl>
      <w:tblPr>
        <w:tblStyle w:val="af2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78"/>
      </w:tblGrid>
      <w:tr w:rsidR="00904CF6" w:rsidRPr="00904CF6" w14:paraId="05DA50F9" w14:textId="12C8CFC9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F4CE" w14:textId="07F80D4C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Kdo je hostitelskou organizací a proč je tato schopna vytvořit konkurenceschopnou žádost?</w:t>
            </w:r>
          </w:p>
        </w:tc>
        <w:tc>
          <w:tcPr>
            <w:tcW w:w="6378" w:type="dxa"/>
          </w:tcPr>
          <w:p w14:paraId="02E77E06" w14:textId="702CF676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Hostitelskou organizací musí být obec z důvodu nutné plné kontroly nad měnou a podmínkami jejího používání. Obec může efektivně ovlivňovat všechny ostatní aktéry a zajišťovat dlouhodobou podporu a udržitelnost ekosystému.</w:t>
            </w:r>
          </w:p>
        </w:tc>
      </w:tr>
      <w:tr w:rsidR="00904CF6" w:rsidRPr="00904CF6" w14:paraId="168CAB67" w14:textId="489970D0" w:rsidTr="00904CF6">
        <w:trPr>
          <w:trHeight w:val="411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0E76" w14:textId="5222DCF9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Jaký druh partnerů se hledá (z hlediska organizačního typu, kompetencí, územních aspektů)?</w:t>
            </w:r>
          </w:p>
        </w:tc>
        <w:tc>
          <w:tcPr>
            <w:tcW w:w="6378" w:type="dxa"/>
          </w:tcPr>
          <w:p w14:paraId="71812DE2" w14:textId="0150DD94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Partneři/cílové skupiny pro výstup projektu: místní podniky a služby, občané/obyvatelé, spotřebitelé</w:t>
            </w:r>
          </w:p>
          <w:p w14:paraId="6A9CA5AC" w14:textId="29D3813F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Partneři projektu: poskytovatel technologie; obec; obchodní sdružení; právní poradce; generální poradní sbor; univerzita (možné více rolí)</w:t>
            </w:r>
          </w:p>
        </w:tc>
      </w:tr>
      <w:tr w:rsidR="00904CF6" w:rsidRPr="00904CF6" w14:paraId="3CA46649" w14:textId="5D4887D6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F0C9" w14:textId="56D82261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Jaké výhody pro ně z účasti vyplývají?</w:t>
            </w:r>
          </w:p>
        </w:tc>
        <w:tc>
          <w:tcPr>
            <w:tcW w:w="6378" w:type="dxa"/>
          </w:tcPr>
          <w:p w14:paraId="2F362670" w14:textId="6A7B4868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 xml:space="preserve">Cílové skupiny: </w:t>
            </w:r>
          </w:p>
          <w:p w14:paraId="27B33228" w14:textId="3AFBA13F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finanční přínos díky vyššímu počtu zákazníků/nižším cenám (kompenzované kryptoměnou)</w:t>
            </w:r>
          </w:p>
          <w:p w14:paraId="36141CDF" w14:textId="0A464462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lepší sociální interakce – snadná kompenzace za „drobné služby“ (lidé se například mohou stydět požádat o peníze za drobné služby, přičemž kryptoměnu lze vnímat jako adekvátní kompenzaci)</w:t>
            </w:r>
          </w:p>
        </w:tc>
      </w:tr>
    </w:tbl>
    <w:tbl>
      <w:tblPr>
        <w:tblStyle w:val="af5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4B083" w:themeFill="accent2" w:themeFillTint="99"/>
        <w:tblLayout w:type="fixed"/>
        <w:tblLook w:val="0600" w:firstRow="0" w:lastRow="0" w:firstColumn="0" w:lastColumn="0" w:noHBand="1" w:noVBand="1"/>
      </w:tblPr>
      <w:tblGrid>
        <w:gridCol w:w="9062"/>
      </w:tblGrid>
      <w:tr w:rsidR="00904CF6" w:rsidRPr="00904CF6" w14:paraId="0F37BECF" w14:textId="7124F73E" w:rsidTr="00904CF6">
        <w:trPr>
          <w:trHeight w:val="335"/>
        </w:trPr>
        <w:tc>
          <w:tcPr>
            <w:tcW w:w="9062" w:type="dxa"/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3D84" w14:textId="7736E0DB" w:rsidR="00904CF6" w:rsidRPr="00904CF6" w:rsidRDefault="00904CF6" w:rsidP="0098649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b/>
                <w:lang w:val="cs-CZ"/>
              </w:rPr>
              <w:t>Další informace pro případné partnery</w:t>
            </w:r>
            <w:r w:rsidRPr="00904CF6">
              <w:rPr>
                <w:rFonts w:ascii="Arial Narrow" w:eastAsia="Arial Narrow" w:hAnsi="Arial Narrow" w:cs="Arial Narrow"/>
                <w:b/>
                <w:bCs/>
                <w:lang w:val="cs-CZ"/>
              </w:rPr>
              <w:t xml:space="preserve"> </w:t>
            </w:r>
          </w:p>
        </w:tc>
      </w:tr>
    </w:tbl>
    <w:tbl>
      <w:tblPr>
        <w:tblStyle w:val="af2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78"/>
      </w:tblGrid>
      <w:tr w:rsidR="00904CF6" w:rsidRPr="00904CF6" w14:paraId="7251AD04" w14:textId="6EF96771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9344" w14:textId="17DFE6BB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 xml:space="preserve">Stručné informace o výzvě s nejdůležitějšími údaji (název, termín, výše </w:t>
            </w:r>
            <w:proofErr w:type="gramStart"/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spolufinancování,</w:t>
            </w:r>
            <w:proofErr w:type="gramEnd"/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 xml:space="preserve"> atd.)</w:t>
            </w:r>
          </w:p>
        </w:tc>
        <w:tc>
          <w:tcPr>
            <w:tcW w:w="6378" w:type="dxa"/>
          </w:tcPr>
          <w:p w14:paraId="1DA587A6" w14:textId="0E076BE1" w:rsidR="00904CF6" w:rsidRPr="00904CF6" w:rsidRDefault="00904CF6" w:rsidP="0098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Interreg Europe (C-strand)</w:t>
            </w:r>
          </w:p>
        </w:tc>
      </w:tr>
      <w:tr w:rsidR="00904CF6" w:rsidRPr="00904CF6" w14:paraId="135C7C63" w14:textId="0227E31F" w:rsidTr="00904CF6">
        <w:trPr>
          <w:trHeight w:val="425"/>
        </w:trPr>
        <w:tc>
          <w:tcPr>
            <w:tcW w:w="2684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1C09" w14:textId="495AE7ED" w:rsidR="00904CF6" w:rsidRPr="00904CF6" w:rsidRDefault="00904CF6" w:rsidP="00904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/>
                <w:lang w:val="cs-CZ"/>
              </w:rPr>
              <w:t>Odhadovaný rozpočet a časový rámec (včetně rozsahu typických rozpočtů partnerů).</w:t>
            </w:r>
          </w:p>
        </w:tc>
        <w:tc>
          <w:tcPr>
            <w:tcW w:w="6378" w:type="dxa"/>
          </w:tcPr>
          <w:p w14:paraId="34394017" w14:textId="4C694CCF" w:rsidR="00904CF6" w:rsidRPr="00904CF6" w:rsidRDefault="00904CF6" w:rsidP="12AA9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iCs/>
                <w:lang w:val="cs-CZ"/>
              </w:rPr>
            </w:pPr>
            <w:r w:rsidRPr="00904CF6">
              <w:rPr>
                <w:rFonts w:ascii="Arial Narrow" w:eastAsia="Arial Narrow" w:hAnsi="Arial Narrow" w:cs="Arial Narrow"/>
                <w:iCs/>
                <w:lang w:val="cs-CZ"/>
              </w:rPr>
              <w:t>Projekt lze vnímat jako výzkumný či sociální projekt (nebo obojí). Typická výše projektu při poslední výzvě činila cca 1 mil. EUR. Doba trvání projektu je obvykle 24-36 měsíců. Většinou je do projektu zapojen malý počet partnerů. 250 000 EUR/partner, 50 % osobní náklady.</w:t>
            </w:r>
          </w:p>
        </w:tc>
      </w:tr>
    </w:tbl>
    <w:p w14:paraId="101D0A87" w14:textId="77777777" w:rsidR="00B166A8" w:rsidRPr="00240249" w:rsidRDefault="00B166A8" w:rsidP="007B4669">
      <w:pPr>
        <w:pStyle w:val="Nadpis3"/>
        <w:keepNext w:val="0"/>
        <w:keepLines w:val="0"/>
        <w:spacing w:before="0" w:after="0" w:line="240" w:lineRule="auto"/>
        <w:rPr>
          <w:rFonts w:ascii="Arial Narrow" w:eastAsia="Arial Narrow" w:hAnsi="Arial Narrow" w:cs="Arial Narrow"/>
          <w:sz w:val="22"/>
          <w:szCs w:val="22"/>
          <w:lang w:val="cs-CZ"/>
        </w:rPr>
      </w:pPr>
    </w:p>
    <w:sectPr w:rsidR="00B166A8" w:rsidRPr="00240249" w:rsidSect="00904CF6">
      <w:headerReference w:type="default" r:id="rId12"/>
      <w:pgSz w:w="11906" w:h="16838"/>
      <w:pgMar w:top="1702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73654" w14:textId="77777777" w:rsidR="00E82993" w:rsidRDefault="00E82993">
      <w:pPr>
        <w:spacing w:line="240" w:lineRule="auto"/>
      </w:pPr>
      <w:r>
        <w:separator/>
      </w:r>
    </w:p>
  </w:endnote>
  <w:endnote w:type="continuationSeparator" w:id="0">
    <w:p w14:paraId="47DCA4C9" w14:textId="77777777" w:rsidR="00E82993" w:rsidRDefault="00E8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A53D1" w14:textId="77777777" w:rsidR="00E82993" w:rsidRDefault="00E82993">
      <w:pPr>
        <w:spacing w:line="240" w:lineRule="auto"/>
      </w:pPr>
      <w:r>
        <w:separator/>
      </w:r>
    </w:p>
  </w:footnote>
  <w:footnote w:type="continuationSeparator" w:id="0">
    <w:p w14:paraId="499C2434" w14:textId="77777777" w:rsidR="00E82993" w:rsidRDefault="00E8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268A" w14:textId="77777777" w:rsidR="004D783E" w:rsidRDefault="004D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 wp14:anchorId="59F61B6B" wp14:editId="5186CCFC">
          <wp:extent cx="850795" cy="450421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795" cy="450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noProof/>
        <w:color w:val="000000"/>
        <w:lang w:val="cs-CZ"/>
      </w:rPr>
      <w:drawing>
        <wp:inline distT="0" distB="0" distL="0" distR="0" wp14:anchorId="3B72B5B7" wp14:editId="3AB202F9">
          <wp:extent cx="804056" cy="493719"/>
          <wp:effectExtent l="0" t="0" r="0" 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056" cy="493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cs-CZ"/>
      </w:rPr>
      <w:drawing>
        <wp:inline distT="0" distB="0" distL="0" distR="0" wp14:anchorId="5A28EDF6" wp14:editId="6F3DD898">
          <wp:extent cx="686387" cy="481674"/>
          <wp:effectExtent l="0" t="0" r="0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387" cy="481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00EB5"/>
    <w:multiLevelType w:val="hybridMultilevel"/>
    <w:tmpl w:val="76A8A0A0"/>
    <w:lvl w:ilvl="0" w:tplc="A46A1224">
      <w:start w:val="14"/>
      <w:numFmt w:val="bullet"/>
      <w:lvlText w:val="-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7F04"/>
    <w:multiLevelType w:val="multilevel"/>
    <w:tmpl w:val="0248B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345D14"/>
    <w:multiLevelType w:val="multilevel"/>
    <w:tmpl w:val="399A4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1C691B"/>
    <w:multiLevelType w:val="hybridMultilevel"/>
    <w:tmpl w:val="D920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814F3"/>
    <w:multiLevelType w:val="hybridMultilevel"/>
    <w:tmpl w:val="AD3A2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97ACF"/>
    <w:multiLevelType w:val="multilevel"/>
    <w:tmpl w:val="7246571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EE2F55"/>
    <w:multiLevelType w:val="multilevel"/>
    <w:tmpl w:val="38987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tDQwMzcyMTA2MjZT0lEKTi0uzszPAykwrAUASr4E+SwAAAA="/>
  </w:docVars>
  <w:rsids>
    <w:rsidRoot w:val="00B166A8"/>
    <w:rsid w:val="0001469C"/>
    <w:rsid w:val="00030B28"/>
    <w:rsid w:val="00042B00"/>
    <w:rsid w:val="00077977"/>
    <w:rsid w:val="00085C98"/>
    <w:rsid w:val="00090CC3"/>
    <w:rsid w:val="000B07D1"/>
    <w:rsid w:val="000C5B9C"/>
    <w:rsid w:val="000C71C9"/>
    <w:rsid w:val="000D1FD4"/>
    <w:rsid w:val="000E5CC2"/>
    <w:rsid w:val="001154C4"/>
    <w:rsid w:val="00126865"/>
    <w:rsid w:val="00143473"/>
    <w:rsid w:val="00144D9D"/>
    <w:rsid w:val="00170D90"/>
    <w:rsid w:val="00172493"/>
    <w:rsid w:val="001819F8"/>
    <w:rsid w:val="001820FD"/>
    <w:rsid w:val="001E4D93"/>
    <w:rsid w:val="001F3DAA"/>
    <w:rsid w:val="001F6CFD"/>
    <w:rsid w:val="00213477"/>
    <w:rsid w:val="00214697"/>
    <w:rsid w:val="00224C5D"/>
    <w:rsid w:val="00240249"/>
    <w:rsid w:val="0025258A"/>
    <w:rsid w:val="00264716"/>
    <w:rsid w:val="002715AB"/>
    <w:rsid w:val="002A525E"/>
    <w:rsid w:val="002B044F"/>
    <w:rsid w:val="00315CCF"/>
    <w:rsid w:val="0031720B"/>
    <w:rsid w:val="00356E78"/>
    <w:rsid w:val="00397808"/>
    <w:rsid w:val="003A405F"/>
    <w:rsid w:val="003A70EB"/>
    <w:rsid w:val="003C2FA9"/>
    <w:rsid w:val="003F46DB"/>
    <w:rsid w:val="003F658A"/>
    <w:rsid w:val="0041660C"/>
    <w:rsid w:val="00421F75"/>
    <w:rsid w:val="00440DF0"/>
    <w:rsid w:val="00454FB3"/>
    <w:rsid w:val="00457594"/>
    <w:rsid w:val="00474468"/>
    <w:rsid w:val="00477AD1"/>
    <w:rsid w:val="004A5514"/>
    <w:rsid w:val="004D783E"/>
    <w:rsid w:val="004E7627"/>
    <w:rsid w:val="004F173D"/>
    <w:rsid w:val="00503818"/>
    <w:rsid w:val="00515AD8"/>
    <w:rsid w:val="0051759E"/>
    <w:rsid w:val="00574B15"/>
    <w:rsid w:val="005850DC"/>
    <w:rsid w:val="005D55CE"/>
    <w:rsid w:val="005E63BD"/>
    <w:rsid w:val="005F0762"/>
    <w:rsid w:val="005F5D4B"/>
    <w:rsid w:val="0060364A"/>
    <w:rsid w:val="006119E8"/>
    <w:rsid w:val="00625958"/>
    <w:rsid w:val="006352A0"/>
    <w:rsid w:val="006563A3"/>
    <w:rsid w:val="0068274A"/>
    <w:rsid w:val="006B78CA"/>
    <w:rsid w:val="006D4B97"/>
    <w:rsid w:val="006E7EC9"/>
    <w:rsid w:val="00723EE3"/>
    <w:rsid w:val="00731C65"/>
    <w:rsid w:val="00743CA9"/>
    <w:rsid w:val="007535F2"/>
    <w:rsid w:val="0075682A"/>
    <w:rsid w:val="0076473F"/>
    <w:rsid w:val="00792A7D"/>
    <w:rsid w:val="007A75E3"/>
    <w:rsid w:val="007B4669"/>
    <w:rsid w:val="007C61D6"/>
    <w:rsid w:val="007C6DB3"/>
    <w:rsid w:val="007D50BA"/>
    <w:rsid w:val="007E4140"/>
    <w:rsid w:val="007F1A13"/>
    <w:rsid w:val="007F67AA"/>
    <w:rsid w:val="00803E13"/>
    <w:rsid w:val="00814BB0"/>
    <w:rsid w:val="00824561"/>
    <w:rsid w:val="00830CAE"/>
    <w:rsid w:val="00837445"/>
    <w:rsid w:val="00883894"/>
    <w:rsid w:val="008C7E46"/>
    <w:rsid w:val="00904CF6"/>
    <w:rsid w:val="00915A1C"/>
    <w:rsid w:val="00920165"/>
    <w:rsid w:val="009274A9"/>
    <w:rsid w:val="00946DBB"/>
    <w:rsid w:val="009510FF"/>
    <w:rsid w:val="0095292B"/>
    <w:rsid w:val="00955087"/>
    <w:rsid w:val="00986497"/>
    <w:rsid w:val="009A0C15"/>
    <w:rsid w:val="009A5894"/>
    <w:rsid w:val="009A5A70"/>
    <w:rsid w:val="009D1AED"/>
    <w:rsid w:val="009D57F6"/>
    <w:rsid w:val="009E3881"/>
    <w:rsid w:val="009F30DE"/>
    <w:rsid w:val="009F7598"/>
    <w:rsid w:val="00A003B4"/>
    <w:rsid w:val="00A0709C"/>
    <w:rsid w:val="00A218C6"/>
    <w:rsid w:val="00A35625"/>
    <w:rsid w:val="00A42158"/>
    <w:rsid w:val="00A61F80"/>
    <w:rsid w:val="00A71321"/>
    <w:rsid w:val="00AC15D4"/>
    <w:rsid w:val="00AD0196"/>
    <w:rsid w:val="00AD7873"/>
    <w:rsid w:val="00AE39D9"/>
    <w:rsid w:val="00B166A8"/>
    <w:rsid w:val="00B2293D"/>
    <w:rsid w:val="00B232AA"/>
    <w:rsid w:val="00B40A28"/>
    <w:rsid w:val="00B63811"/>
    <w:rsid w:val="00B94916"/>
    <w:rsid w:val="00BC12C7"/>
    <w:rsid w:val="00BC5A36"/>
    <w:rsid w:val="00BC7F7D"/>
    <w:rsid w:val="00BD1976"/>
    <w:rsid w:val="00BD68F0"/>
    <w:rsid w:val="00BD7F5E"/>
    <w:rsid w:val="00BF7FE9"/>
    <w:rsid w:val="00C01870"/>
    <w:rsid w:val="00C25BA6"/>
    <w:rsid w:val="00C44D11"/>
    <w:rsid w:val="00C45A67"/>
    <w:rsid w:val="00C675F8"/>
    <w:rsid w:val="00C83FE7"/>
    <w:rsid w:val="00CA4E5A"/>
    <w:rsid w:val="00CB35C9"/>
    <w:rsid w:val="00CB62A8"/>
    <w:rsid w:val="00CC0D54"/>
    <w:rsid w:val="00D0277C"/>
    <w:rsid w:val="00D2651F"/>
    <w:rsid w:val="00D27B29"/>
    <w:rsid w:val="00D43464"/>
    <w:rsid w:val="00D71629"/>
    <w:rsid w:val="00D74313"/>
    <w:rsid w:val="00D81D24"/>
    <w:rsid w:val="00D874F7"/>
    <w:rsid w:val="00D90855"/>
    <w:rsid w:val="00DA3ED6"/>
    <w:rsid w:val="00DA4F63"/>
    <w:rsid w:val="00DB43F2"/>
    <w:rsid w:val="00E05E29"/>
    <w:rsid w:val="00E2005A"/>
    <w:rsid w:val="00E35513"/>
    <w:rsid w:val="00E47BBF"/>
    <w:rsid w:val="00E779DC"/>
    <w:rsid w:val="00E82993"/>
    <w:rsid w:val="00E84D12"/>
    <w:rsid w:val="00EC1FC1"/>
    <w:rsid w:val="00EE19CC"/>
    <w:rsid w:val="00F172A3"/>
    <w:rsid w:val="00F2154C"/>
    <w:rsid w:val="00F32057"/>
    <w:rsid w:val="00F41D81"/>
    <w:rsid w:val="00F4789F"/>
    <w:rsid w:val="00F55529"/>
    <w:rsid w:val="00FB7F0A"/>
    <w:rsid w:val="00FC5201"/>
    <w:rsid w:val="03BE84DC"/>
    <w:rsid w:val="12AA9A82"/>
    <w:rsid w:val="1577CA9C"/>
    <w:rsid w:val="1B217AB5"/>
    <w:rsid w:val="2F8E067D"/>
    <w:rsid w:val="31BA9C6A"/>
    <w:rsid w:val="3EFC1CD9"/>
    <w:rsid w:val="3F33EAEA"/>
    <w:rsid w:val="41CE4007"/>
    <w:rsid w:val="529C8756"/>
    <w:rsid w:val="5D0831D6"/>
    <w:rsid w:val="6349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7B63"/>
  <w15:docId w15:val="{9ECCCE6E-708E-4DA6-8CD0-56D4A98B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47D6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11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11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1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AF113D"/>
    <w:rPr>
      <w:rFonts w:ascii="Arial" w:eastAsia="Arial" w:hAnsi="Arial" w:cs="Arial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AF113D"/>
    <w:rPr>
      <w:rFonts w:ascii="Arial" w:eastAsia="Arial" w:hAnsi="Arial" w:cs="Arial"/>
      <w:color w:val="434343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AF113D"/>
    <w:rPr>
      <w:rFonts w:ascii="Arial" w:eastAsia="Arial" w:hAnsi="Arial" w:cs="Arial"/>
      <w:color w:val="666666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5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7D"/>
    <w:rPr>
      <w:rFonts w:ascii="Segoe UI" w:eastAsia="Arial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6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5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57D"/>
    <w:rPr>
      <w:rFonts w:ascii="Arial" w:eastAsia="Arial" w:hAnsi="Arial" w:cs="Arial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57D"/>
    <w:rPr>
      <w:rFonts w:ascii="Arial" w:eastAsia="Arial" w:hAnsi="Arial" w:cs="Arial"/>
      <w:b/>
      <w:bCs/>
      <w:sz w:val="20"/>
      <w:szCs w:val="20"/>
      <w:lang w:val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A2E"/>
  </w:style>
  <w:style w:type="paragraph" w:styleId="Zpat">
    <w:name w:val="footer"/>
    <w:basedOn w:val="Normln"/>
    <w:link w:val="Zpat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A2E"/>
  </w:style>
  <w:style w:type="paragraph" w:styleId="Odstavecseseznamem">
    <w:name w:val="List Paragraph"/>
    <w:basedOn w:val="Normln"/>
    <w:qFormat/>
    <w:rsid w:val="002B2120"/>
    <w:pPr>
      <w:ind w:left="720"/>
      <w:contextualSpacing/>
    </w:pPr>
  </w:style>
  <w:style w:type="table" w:styleId="Mkatabulky">
    <w:name w:val="Table Grid"/>
    <w:basedOn w:val="Normlntabulka"/>
    <w:uiPriority w:val="39"/>
    <w:rsid w:val="009538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B3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7814AC657FF449A8E344EE127A7550" ma:contentTypeVersion="10" ma:contentTypeDescription="Vytvoří nový dokument" ma:contentTypeScope="" ma:versionID="3a64e131ddfe72d45e3b1bd8c33299b3">
  <xsd:schema xmlns:xsd="http://www.w3.org/2001/XMLSchema" xmlns:xs="http://www.w3.org/2001/XMLSchema" xmlns:p="http://schemas.microsoft.com/office/2006/metadata/properties" xmlns:ns2="f4d17ecd-9d2a-4d1c-a91d-606d7dbd7493" targetNamespace="http://schemas.microsoft.com/office/2006/metadata/properties" ma:root="true" ma:fieldsID="7f8539ed63ed2f9116a87ed28d47ad61" ns2:_="">
    <xsd:import namespace="f4d17ecd-9d2a-4d1c-a91d-606d7dbd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7ecd-9d2a-4d1c-a91d-606d7dbd7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4IVOZNwoxIFkYQjOULY3PZq2Q==">AMUW2mW19Xj8PgqMTfcQu7sRoVkTJQXCPZ+XKLRMhDX5qbiAJcdbcJa5dZXDlV/Qs58LMWL2zWaCHOqkDkcaysYkzpV/vuLYz7pIyrMWygFhjLr4RRhwnKI+SCbQQWGPAUmcd93oIDjKCqo6HlsweuaOK8buqxz/3rqCDHJZgs8W3rB+zpkO5/vA6AhAAWKEBs71QluOC/jJ6A0MqPZlR0yE+j8HEjsgXoNX+d8euheqCLbSL0b1IfufAalXEJXxcVj25PNd/aPGojKwSfh7YD3JSf/ROClaFG/A8ofZLH0kZBZl72EGqe8DghfZ0HXDiDZ7ZEEfw4NbtuzelDC9gHo+5pq8jEGolOIEIbM5zHc4KmXuqjoDhbGSIPtmo7wpo/sD2w0hHcrU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7912-F539-47CD-8E6D-E10751D0E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7ecd-9d2a-4d1c-a91d-606d7dbd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24863-7492-476D-836A-FB3F0A6C0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C795D-3D10-42D3-AE73-D999019C3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BD648E6-81AA-461C-8370-61608529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YES překlady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angčeš</dc:subject>
  <dc:creator>RZ</dc:creator>
  <cp:lastModifiedBy>David Škorňa</cp:lastModifiedBy>
  <cp:revision>2</cp:revision>
  <cp:lastPrinted>2021-09-20T10:27:00Z</cp:lastPrinted>
  <dcterms:created xsi:type="dcterms:W3CDTF">2021-11-01T10:53:00Z</dcterms:created>
  <dcterms:modified xsi:type="dcterms:W3CDTF">2021-11-01T10:53:00Z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0x010100047814AC657FF449A8E344EE127A7550</vt:lpwstr>
  </property>
</Properties>
</file>