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V</w:t>
      </w:r>
      <w:r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 </w:t>
      </w: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Z</w:t>
      </w:r>
      <w:r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 </w:t>
      </w: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O</w:t>
      </w:r>
      <w:r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 </w:t>
      </w: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R</w:t>
      </w:r>
      <w:r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 </w:t>
      </w: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 </w:t>
      </w:r>
    </w:p>
    <w:p w:rsidR="004871CD" w:rsidRP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  <w:r w:rsidRPr="004871CD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OPATŘENÍ OBCE K TESTOVÁNÍ </w:t>
      </w:r>
      <w:r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ZAMĚSTNANCŮ OBCE</w:t>
      </w: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P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871CD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 </w:t>
      </w:r>
      <w:r w:rsidRPr="004871CD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</w:t>
      </w:r>
      <w:r w:rsidRPr="004871CD">
        <w:rPr>
          <w:rFonts w:ascii="Arial" w:hAnsi="Arial" w:cs="Arial"/>
          <w:b/>
          <w:bCs/>
        </w:rPr>
        <w:t xml:space="preserve"> *</w:t>
      </w:r>
      <w:r>
        <w:rPr>
          <w:rFonts w:ascii="Arial" w:hAnsi="Arial" w:cs="Arial"/>
          <w:b/>
          <w:bCs/>
        </w:rPr>
        <w:t xml:space="preserve"> </w:t>
      </w:r>
      <w:r w:rsidRPr="004871C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*  *</w:t>
      </w: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1140">
        <w:rPr>
          <w:rFonts w:ascii="Arial" w:hAnsi="Arial" w:cs="Arial"/>
          <w:b/>
          <w:bCs/>
        </w:rPr>
        <w:t>Obec Dlouhá Lhota</w:t>
      </w: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1140">
        <w:rPr>
          <w:rFonts w:ascii="Arial" w:hAnsi="Arial" w:cs="Arial"/>
        </w:rPr>
        <w:t>Dlouhá Lhota 15</w:t>
      </w: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1140">
        <w:rPr>
          <w:rFonts w:ascii="Arial" w:hAnsi="Arial" w:cs="Arial"/>
        </w:rPr>
        <w:t>333 33 Dlouhá Lhota</w:t>
      </w:r>
    </w:p>
    <w:p w:rsidR="004871CD" w:rsidRDefault="004871CD" w:rsidP="004871CD">
      <w:pPr>
        <w:autoSpaceDE w:val="0"/>
        <w:autoSpaceDN w:val="0"/>
        <w:adjustRightInd w:val="0"/>
        <w:rPr>
          <w:rFonts w:ascii="Arial" w:hAnsi="Arial" w:cs="Arial"/>
        </w:rPr>
      </w:pPr>
    </w:p>
    <w:p w:rsidR="004871CD" w:rsidRDefault="004871CD" w:rsidP="004871CD">
      <w:pPr>
        <w:autoSpaceDE w:val="0"/>
        <w:autoSpaceDN w:val="0"/>
        <w:adjustRightInd w:val="0"/>
        <w:rPr>
          <w:rFonts w:ascii="Arial" w:hAnsi="Arial" w:cs="Arial"/>
        </w:rPr>
      </w:pPr>
    </w:p>
    <w:p w:rsidR="004871CD" w:rsidRPr="00391140" w:rsidRDefault="004871CD" w:rsidP="004871CD">
      <w:pPr>
        <w:autoSpaceDE w:val="0"/>
        <w:autoSpaceDN w:val="0"/>
        <w:adjustRightInd w:val="0"/>
        <w:rPr>
          <w:rFonts w:ascii="Arial" w:hAnsi="Arial" w:cs="Arial"/>
        </w:rPr>
      </w:pPr>
    </w:p>
    <w:p w:rsidR="004871CD" w:rsidRPr="00391140" w:rsidRDefault="004871CD" w:rsidP="004871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91140">
        <w:rPr>
          <w:rFonts w:ascii="Arial" w:hAnsi="Arial" w:cs="Arial"/>
        </w:rPr>
        <w:t>Dlouhá Lhota 1</w:t>
      </w:r>
      <w:r>
        <w:rPr>
          <w:rFonts w:ascii="Arial" w:hAnsi="Arial" w:cs="Arial"/>
        </w:rPr>
        <w:t>0</w:t>
      </w:r>
      <w:r w:rsidRPr="00391140">
        <w:rPr>
          <w:rFonts w:ascii="Arial" w:hAnsi="Arial" w:cs="Arial"/>
        </w:rPr>
        <w:t>. března 2021</w:t>
      </w:r>
    </w:p>
    <w:p w:rsidR="004871CD" w:rsidRPr="00391140" w:rsidRDefault="004871CD" w:rsidP="004871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91140">
        <w:rPr>
          <w:rFonts w:ascii="Arial" w:hAnsi="Arial" w:cs="Arial"/>
        </w:rPr>
        <w:t>Č. j. 352/2021</w:t>
      </w: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SPOLEČNÉ OPATŘENÍ</w:t>
      </w: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1140">
        <w:rPr>
          <w:rFonts w:ascii="Arial" w:hAnsi="Arial" w:cs="Arial"/>
          <w:b/>
          <w:bCs/>
        </w:rPr>
        <w:t>starosty obce Dlouhá Lhota a tajemníka Obecního úřadu Dlouhá Lhota</w:t>
      </w:r>
    </w:p>
    <w:p w:rsidR="004871CD" w:rsidRPr="00391140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1140">
        <w:rPr>
          <w:rFonts w:ascii="Arial" w:hAnsi="Arial" w:cs="Arial"/>
          <w:b/>
          <w:bCs/>
        </w:rPr>
        <w:t xml:space="preserve"> </w:t>
      </w:r>
    </w:p>
    <w:p w:rsidR="004871CD" w:rsidRPr="00391140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1140">
        <w:rPr>
          <w:rFonts w:ascii="Arial" w:hAnsi="Arial" w:cs="Arial"/>
        </w:rPr>
        <w:t>Starosta obce Dlouhá Lhota a tajemník Obecního úřadu Dlouhá Lhota, jakožto příslušný orgán podle § 103 odst. 4 písm. b) a § 110 odst. 4 písm. d) a e) zákona č</w:t>
      </w:r>
      <w:r>
        <w:rPr>
          <w:rFonts w:ascii="Arial" w:hAnsi="Arial" w:cs="Arial"/>
        </w:rPr>
        <w:t>. </w:t>
      </w:r>
      <w:r w:rsidRPr="00391140">
        <w:rPr>
          <w:rFonts w:ascii="Arial" w:hAnsi="Arial" w:cs="Arial"/>
        </w:rPr>
        <w:t>128/2000 Sb., o obcích (obecní zřízení), ve znění pozdějších předpisů (dále jen „zákon o obcích</w:t>
      </w:r>
      <w:r w:rsidR="00011AF4">
        <w:rPr>
          <w:rFonts w:ascii="Arial" w:hAnsi="Arial" w:cs="Arial"/>
        </w:rPr>
        <w:t>“</w:t>
      </w:r>
      <w:r w:rsidRPr="00391140">
        <w:rPr>
          <w:rFonts w:ascii="Arial" w:hAnsi="Arial" w:cs="Arial"/>
        </w:rPr>
        <w:t xml:space="preserve">), </w:t>
      </w:r>
      <w:r w:rsidRPr="00391140">
        <w:rPr>
          <w:rFonts w:ascii="Arial" w:hAnsi="Arial" w:cs="Arial"/>
          <w:b/>
          <w:bCs/>
        </w:rPr>
        <w:t xml:space="preserve">vydávají toto společné opatření </w:t>
      </w:r>
      <w:r w:rsidRPr="00391140">
        <w:rPr>
          <w:rFonts w:ascii="Arial" w:hAnsi="Arial" w:cs="Arial"/>
        </w:rPr>
        <w:t>k ochraně zaměstnanců zařazených do Obecního úřadu Dlouhá Lhota</w:t>
      </w:r>
      <w:r>
        <w:rPr>
          <w:rFonts w:ascii="Arial" w:hAnsi="Arial" w:cs="Arial"/>
        </w:rPr>
        <w:t xml:space="preserve"> </w:t>
      </w:r>
      <w:r w:rsidRPr="00391140">
        <w:rPr>
          <w:rFonts w:ascii="Arial" w:hAnsi="Arial" w:cs="Arial"/>
        </w:rPr>
        <w:t>a dalších zaměstnanců obce Dlouhá Lhota (dále jen „</w:t>
      </w:r>
      <w:r>
        <w:rPr>
          <w:rFonts w:ascii="Arial" w:hAnsi="Arial" w:cs="Arial"/>
        </w:rPr>
        <w:t>zaměstnanci</w:t>
      </w:r>
      <w:r w:rsidRPr="00391140">
        <w:rPr>
          <w:rFonts w:ascii="Arial" w:hAnsi="Arial" w:cs="Arial"/>
        </w:rPr>
        <w:t>“) před ohrožením</w:t>
      </w:r>
      <w:r w:rsidR="006D62AC">
        <w:rPr>
          <w:rFonts w:ascii="Arial" w:hAnsi="Arial" w:cs="Arial"/>
        </w:rPr>
        <w:t xml:space="preserve"> jejich zdraví při výkonu práce.</w:t>
      </w:r>
    </w:p>
    <w:p w:rsidR="004871CD" w:rsidRDefault="004871CD" w:rsidP="004871C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871CD" w:rsidRPr="00D92CA5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548DD4" w:themeColor="text2" w:themeTint="99"/>
        </w:rPr>
      </w:pPr>
      <w:r w:rsidRPr="00D92CA5">
        <w:rPr>
          <w:rFonts w:ascii="Arial" w:hAnsi="Arial" w:cs="Arial"/>
          <w:i/>
          <w:color w:val="548DD4" w:themeColor="text2" w:themeTint="99"/>
        </w:rPr>
        <w:t>Pozn.: Forma interního předpisu může být zvolena podle místních podmínek a zvyklostí obce (např. směrnice, interní pokyn apod.). Není-li funkce tajemníka zřízena, interní pokyn vydává pouze starosta obce. Za předpokladu, že obec nezaměstnává alespoň 50 zaměstnanců, a přistupuje k testování zaměstnanců dobrovolně, je vhodné, aby interní předpis obsahoval odkaz na usnesení rady obce, jímž byl</w:t>
      </w:r>
      <w:r w:rsidR="004955A6">
        <w:rPr>
          <w:rFonts w:ascii="Arial" w:hAnsi="Arial" w:cs="Arial"/>
          <w:i/>
          <w:color w:val="548DD4" w:themeColor="text2" w:themeTint="99"/>
        </w:rPr>
        <w:t>o o tomto testování rozhodnuto.</w:t>
      </w:r>
    </w:p>
    <w:p w:rsidR="004871CD" w:rsidRPr="00D92CA5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71CD" w:rsidRPr="00D92CA5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92CA5">
        <w:rPr>
          <w:rFonts w:ascii="Arial" w:hAnsi="Arial" w:cs="Arial"/>
          <w:b/>
          <w:bCs/>
        </w:rPr>
        <w:t xml:space="preserve">S odkazem na usnesení vlády č. 249 ze dne 5. března 2021 a </w:t>
      </w:r>
      <w:r w:rsidRPr="00D92CA5">
        <w:rPr>
          <w:rFonts w:ascii="Arial" w:hAnsi="Arial" w:cs="Arial"/>
          <w:b/>
        </w:rPr>
        <w:t>mimořádné opatření Ministe</w:t>
      </w:r>
      <w:r w:rsidR="00011AF4">
        <w:rPr>
          <w:rFonts w:ascii="Arial" w:hAnsi="Arial" w:cs="Arial"/>
          <w:b/>
        </w:rPr>
        <w:t>rstva zdravotnictví ze dne 5. března</w:t>
      </w:r>
      <w:r w:rsidRPr="00D92CA5">
        <w:rPr>
          <w:rFonts w:ascii="Arial" w:hAnsi="Arial" w:cs="Arial"/>
          <w:b/>
        </w:rPr>
        <w:t xml:space="preserve"> 2021, č. j. MZDR 9364/2021-1/MIN/KAN</w:t>
      </w:r>
      <w:r>
        <w:rPr>
          <w:rFonts w:ascii="Arial" w:hAnsi="Arial" w:cs="Arial"/>
          <w:b/>
        </w:rPr>
        <w:t xml:space="preserve">, jež mj. podmiňuje přítomnost </w:t>
      </w:r>
      <w:r w:rsidRPr="00D92CA5">
        <w:rPr>
          <w:rFonts w:ascii="Arial" w:hAnsi="Arial" w:cs="Arial"/>
          <w:b/>
          <w:bCs/>
        </w:rPr>
        <w:t>zaměstnanců na pracovišti negativním testem na přítomnost viru SARS-CoV-2 nebo antigenu viru SARS-CoV-2</w:t>
      </w:r>
      <w:r>
        <w:rPr>
          <w:rFonts w:ascii="Arial" w:hAnsi="Arial" w:cs="Arial"/>
          <w:b/>
          <w:bCs/>
        </w:rPr>
        <w:t>,</w:t>
      </w:r>
      <w:r w:rsidRPr="00D92CA5">
        <w:rPr>
          <w:rFonts w:ascii="Arial" w:hAnsi="Arial" w:cs="Arial"/>
          <w:b/>
          <w:bCs/>
        </w:rPr>
        <w:t xml:space="preserve"> se nařizuje:</w:t>
      </w:r>
    </w:p>
    <w:p w:rsidR="004871CD" w:rsidRPr="00391140" w:rsidRDefault="004871CD" w:rsidP="004871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871CD" w:rsidRPr="00421D6C" w:rsidRDefault="004871CD" w:rsidP="004871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vedoucím zaměstnancům </w:t>
      </w:r>
      <w:r w:rsidRPr="00421D6C">
        <w:rPr>
          <w:rFonts w:ascii="Arial" w:hAnsi="Arial" w:cs="Arial"/>
          <w:i/>
          <w:color w:val="548DD4" w:themeColor="text2" w:themeTint="99"/>
          <w:sz w:val="24"/>
          <w:szCs w:val="24"/>
        </w:rPr>
        <w:t>(pozn.</w:t>
      </w:r>
      <w:r w:rsidR="00011AF4">
        <w:rPr>
          <w:rFonts w:ascii="Arial" w:hAnsi="Arial" w:cs="Arial"/>
          <w:i/>
          <w:color w:val="548DD4" w:themeColor="text2" w:themeTint="99"/>
          <w:sz w:val="24"/>
          <w:szCs w:val="24"/>
        </w:rPr>
        <w:t>:</w:t>
      </w:r>
      <w:r w:rsidRPr="00421D6C">
        <w:rPr>
          <w:rFonts w:ascii="Arial" w:hAnsi="Arial" w:cs="Arial"/>
          <w:i/>
          <w:color w:val="548DD4" w:themeColor="text2" w:themeTint="99"/>
          <w:sz w:val="24"/>
          <w:szCs w:val="24"/>
        </w:rPr>
        <w:t xml:space="preserve"> lze </w:t>
      </w:r>
      <w:r>
        <w:rPr>
          <w:rFonts w:ascii="Arial" w:hAnsi="Arial" w:cs="Arial"/>
          <w:i/>
          <w:color w:val="548DD4" w:themeColor="text2" w:themeTint="99"/>
          <w:sz w:val="24"/>
          <w:szCs w:val="24"/>
        </w:rPr>
        <w:t xml:space="preserve">uložit i vedoucímu odboru, popř. konkrétní </w:t>
      </w:r>
      <w:r w:rsidR="004955A6">
        <w:rPr>
          <w:rFonts w:ascii="Arial" w:hAnsi="Arial" w:cs="Arial"/>
          <w:i/>
          <w:color w:val="548DD4" w:themeColor="text2" w:themeTint="99"/>
          <w:sz w:val="24"/>
          <w:szCs w:val="24"/>
        </w:rPr>
        <w:t>osobě)</w:t>
      </w:r>
    </w:p>
    <w:p w:rsidR="004871CD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6D62AC" w:rsidRDefault="006D62AC" w:rsidP="006D62A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140">
        <w:rPr>
          <w:rFonts w:ascii="Arial" w:hAnsi="Arial" w:cs="Arial"/>
          <w:b/>
          <w:bCs/>
          <w:sz w:val="24"/>
          <w:szCs w:val="24"/>
        </w:rPr>
        <w:t>zajistit</w:t>
      </w:r>
      <w:r w:rsidRPr="00391140">
        <w:rPr>
          <w:rFonts w:ascii="Arial" w:hAnsi="Arial" w:cs="Arial"/>
          <w:sz w:val="24"/>
          <w:szCs w:val="24"/>
        </w:rPr>
        <w:t>:</w:t>
      </w:r>
    </w:p>
    <w:p w:rsidR="006D62AC" w:rsidRPr="00391140" w:rsidRDefault="006D62AC" w:rsidP="006D62A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62AC" w:rsidRDefault="006D62AC" w:rsidP="006D62A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140">
        <w:rPr>
          <w:rFonts w:ascii="Arial" w:hAnsi="Arial" w:cs="Arial"/>
          <w:b/>
          <w:bCs/>
          <w:sz w:val="24"/>
          <w:szCs w:val="24"/>
        </w:rPr>
        <w:t xml:space="preserve">nejpozději do dne 17. března </w:t>
      </w:r>
      <w:r>
        <w:rPr>
          <w:rFonts w:ascii="Arial" w:hAnsi="Arial" w:cs="Arial"/>
          <w:b/>
          <w:bCs/>
          <w:sz w:val="24"/>
          <w:szCs w:val="24"/>
        </w:rPr>
        <w:t>2021 provedení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 preventivních testů každému jim podřízenému zaměstnanci </w:t>
      </w:r>
      <w:r>
        <w:rPr>
          <w:rFonts w:ascii="Arial" w:hAnsi="Arial" w:cs="Arial"/>
          <w:b/>
          <w:bCs/>
          <w:sz w:val="24"/>
          <w:szCs w:val="24"/>
        </w:rPr>
        <w:t xml:space="preserve">a následně test provádět 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alespoň jedenkrát týdně </w:t>
      </w:r>
      <w:r w:rsidRPr="002974A7">
        <w:rPr>
          <w:rFonts w:ascii="Arial" w:hAnsi="Arial" w:cs="Arial"/>
          <w:sz w:val="24"/>
          <w:szCs w:val="24"/>
        </w:rPr>
        <w:t>(to neplatí pro zaměstnance, který vykonává výlučně práci na dálku);</w:t>
      </w:r>
    </w:p>
    <w:p w:rsidR="006D62AC" w:rsidRPr="002974A7" w:rsidRDefault="006D62AC" w:rsidP="006D62AC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6D62AC" w:rsidRDefault="006D62AC" w:rsidP="003B3F0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974A7">
        <w:rPr>
          <w:rFonts w:ascii="Arial" w:hAnsi="Arial" w:cs="Arial"/>
          <w:sz w:val="24"/>
          <w:szCs w:val="24"/>
        </w:rPr>
        <w:t xml:space="preserve">řádnou a včasnou </w:t>
      </w:r>
      <w:r>
        <w:rPr>
          <w:rFonts w:ascii="Arial" w:hAnsi="Arial" w:cs="Arial"/>
          <w:b/>
          <w:bCs/>
          <w:sz w:val="24"/>
          <w:szCs w:val="24"/>
        </w:rPr>
        <w:t>výzvu jim podřízeným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 zaměstnanců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74A7">
        <w:rPr>
          <w:rFonts w:ascii="Arial" w:hAnsi="Arial" w:cs="Arial"/>
          <w:sz w:val="24"/>
          <w:szCs w:val="24"/>
        </w:rPr>
        <w:t>k p</w:t>
      </w:r>
      <w:r>
        <w:rPr>
          <w:rFonts w:ascii="Arial" w:hAnsi="Arial" w:cs="Arial"/>
          <w:sz w:val="24"/>
          <w:szCs w:val="24"/>
        </w:rPr>
        <w:t>odrobení se preventivnímu testu.</w:t>
      </w:r>
    </w:p>
    <w:p w:rsidR="006D62AC" w:rsidRPr="003B3F03" w:rsidRDefault="006D62AC" w:rsidP="00D7224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color w:val="548DD4" w:themeColor="text2" w:themeTint="99"/>
        </w:rPr>
      </w:pPr>
      <w:r w:rsidRPr="003B3F03">
        <w:rPr>
          <w:rFonts w:ascii="Arial" w:hAnsi="Arial" w:cs="Arial"/>
          <w:b/>
          <w:i/>
          <w:color w:val="548DD4" w:themeColor="text2" w:themeTint="99"/>
        </w:rPr>
        <w:t>Pozn.</w:t>
      </w:r>
      <w:r w:rsidR="00011AF4" w:rsidRPr="003B3F03">
        <w:rPr>
          <w:rFonts w:ascii="Arial" w:hAnsi="Arial" w:cs="Arial"/>
          <w:b/>
          <w:i/>
          <w:color w:val="548DD4" w:themeColor="text2" w:themeTint="99"/>
        </w:rPr>
        <w:t>:</w:t>
      </w:r>
    </w:p>
    <w:p w:rsidR="00665165" w:rsidRDefault="006D62AC" w:rsidP="00D7224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color w:val="548DD4" w:themeColor="text2" w:themeTint="99"/>
        </w:rPr>
      </w:pPr>
      <w:r w:rsidRPr="000E322D">
        <w:rPr>
          <w:rFonts w:ascii="Arial" w:hAnsi="Arial" w:cs="Arial"/>
          <w:i/>
          <w:color w:val="548DD4" w:themeColor="text2" w:themeTint="99"/>
        </w:rPr>
        <w:t xml:space="preserve">Tato část může být </w:t>
      </w:r>
      <w:r w:rsidR="00665165" w:rsidRPr="003B3F03">
        <w:rPr>
          <w:rFonts w:ascii="Arial" w:hAnsi="Arial" w:cs="Arial"/>
          <w:b/>
          <w:i/>
          <w:color w:val="548DD4" w:themeColor="text2" w:themeTint="99"/>
          <w:u w:val="single"/>
        </w:rPr>
        <w:t>dle místních podmínek dané obce</w:t>
      </w:r>
      <w:r w:rsidR="00665165">
        <w:rPr>
          <w:rFonts w:ascii="Arial" w:hAnsi="Arial" w:cs="Arial"/>
          <w:b/>
          <w:i/>
          <w:color w:val="548DD4" w:themeColor="text2" w:themeTint="99"/>
        </w:rPr>
        <w:t xml:space="preserve"> </w:t>
      </w:r>
      <w:r w:rsidRPr="00665165">
        <w:rPr>
          <w:rFonts w:ascii="Arial" w:hAnsi="Arial" w:cs="Arial"/>
          <w:i/>
          <w:color w:val="548DD4" w:themeColor="text2" w:themeTint="99"/>
        </w:rPr>
        <w:t>doplněna</w:t>
      </w:r>
      <w:r w:rsidR="00665165">
        <w:rPr>
          <w:rFonts w:ascii="Arial" w:hAnsi="Arial" w:cs="Arial"/>
          <w:i/>
          <w:color w:val="548DD4" w:themeColor="text2" w:themeTint="99"/>
        </w:rPr>
        <w:t xml:space="preserve"> o:</w:t>
      </w:r>
      <w:r w:rsidRPr="000E322D">
        <w:rPr>
          <w:rFonts w:ascii="Arial" w:hAnsi="Arial" w:cs="Arial"/>
          <w:i/>
          <w:color w:val="548DD4" w:themeColor="text2" w:themeTint="99"/>
        </w:rPr>
        <w:t xml:space="preserve"> </w:t>
      </w:r>
    </w:p>
    <w:p w:rsidR="00665165" w:rsidRDefault="006D62AC" w:rsidP="00D7224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548DD4" w:themeColor="text2" w:themeTint="99"/>
        </w:rPr>
      </w:pPr>
      <w:r w:rsidRPr="003B3F03">
        <w:rPr>
          <w:rFonts w:ascii="Arial" w:hAnsi="Arial" w:cs="Arial"/>
          <w:b/>
          <w:i/>
          <w:color w:val="548DD4" w:themeColor="text2" w:themeTint="99"/>
        </w:rPr>
        <w:t>podrobnosti způsobu</w:t>
      </w:r>
      <w:r w:rsidR="00665165" w:rsidRPr="003B3F03">
        <w:rPr>
          <w:rFonts w:ascii="Arial" w:hAnsi="Arial" w:cs="Arial"/>
          <w:b/>
          <w:i/>
          <w:color w:val="548DD4" w:themeColor="text2" w:themeTint="99"/>
        </w:rPr>
        <w:t xml:space="preserve"> testování</w:t>
      </w:r>
      <w:r w:rsidR="00665165">
        <w:rPr>
          <w:rFonts w:ascii="Arial" w:hAnsi="Arial" w:cs="Arial"/>
          <w:i/>
          <w:color w:val="548DD4" w:themeColor="text2" w:themeTint="99"/>
        </w:rPr>
        <w:t xml:space="preserve"> </w:t>
      </w:r>
      <w:r w:rsidR="009F2957">
        <w:rPr>
          <w:rFonts w:ascii="Arial" w:hAnsi="Arial" w:cs="Arial"/>
          <w:i/>
          <w:color w:val="548DD4" w:themeColor="text2" w:themeTint="99"/>
        </w:rPr>
        <w:t xml:space="preserve">- </w:t>
      </w:r>
      <w:r w:rsidR="00665165">
        <w:rPr>
          <w:rFonts w:ascii="Arial" w:hAnsi="Arial" w:cs="Arial"/>
          <w:i/>
          <w:color w:val="548DD4" w:themeColor="text2" w:themeTint="99"/>
        </w:rPr>
        <w:t xml:space="preserve">např. </w:t>
      </w:r>
      <w:r w:rsidR="00B77CCD">
        <w:rPr>
          <w:rFonts w:ascii="Arial" w:hAnsi="Arial" w:cs="Arial"/>
          <w:i/>
          <w:color w:val="548DD4" w:themeColor="text2" w:themeTint="99"/>
        </w:rPr>
        <w:t xml:space="preserve">způsob a </w:t>
      </w:r>
      <w:r w:rsidR="00665165">
        <w:rPr>
          <w:rFonts w:ascii="Arial" w:hAnsi="Arial" w:cs="Arial"/>
          <w:i/>
          <w:color w:val="548DD4" w:themeColor="text2" w:themeTint="99"/>
        </w:rPr>
        <w:t xml:space="preserve">provádění samotestů, </w:t>
      </w:r>
      <w:r w:rsidR="009F2957">
        <w:rPr>
          <w:rFonts w:ascii="Arial" w:hAnsi="Arial" w:cs="Arial"/>
          <w:i/>
          <w:color w:val="548DD4" w:themeColor="text2" w:themeTint="99"/>
        </w:rPr>
        <w:t>případně informace o dodavatelském způsobu</w:t>
      </w:r>
      <w:r w:rsidR="00FB1818">
        <w:rPr>
          <w:rFonts w:ascii="Arial" w:hAnsi="Arial" w:cs="Arial"/>
          <w:i/>
          <w:color w:val="548DD4" w:themeColor="text2" w:themeTint="99"/>
        </w:rPr>
        <w:t xml:space="preserve"> apod.</w:t>
      </w:r>
      <w:r w:rsidR="00B77CCD">
        <w:rPr>
          <w:rFonts w:ascii="Arial" w:hAnsi="Arial" w:cs="Arial"/>
          <w:i/>
          <w:color w:val="548DD4" w:themeColor="text2" w:themeTint="99"/>
        </w:rPr>
        <w:t>;</w:t>
      </w:r>
      <w:r w:rsidR="00665165">
        <w:rPr>
          <w:rFonts w:ascii="Arial" w:hAnsi="Arial" w:cs="Arial"/>
          <w:i/>
          <w:color w:val="548DD4" w:themeColor="text2" w:themeTint="99"/>
        </w:rPr>
        <w:t xml:space="preserve"> </w:t>
      </w:r>
    </w:p>
    <w:p w:rsidR="00665165" w:rsidRDefault="006D62AC" w:rsidP="00D7224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548DD4" w:themeColor="text2" w:themeTint="99"/>
        </w:rPr>
      </w:pPr>
      <w:r w:rsidRPr="003B3F03">
        <w:rPr>
          <w:rFonts w:ascii="Arial" w:hAnsi="Arial" w:cs="Arial"/>
          <w:b/>
          <w:i/>
          <w:color w:val="548DD4" w:themeColor="text2" w:themeTint="99"/>
        </w:rPr>
        <w:t>místa</w:t>
      </w:r>
      <w:r w:rsidR="00FB1818" w:rsidRPr="003B3F03">
        <w:rPr>
          <w:rFonts w:ascii="Arial" w:hAnsi="Arial" w:cs="Arial"/>
          <w:b/>
          <w:i/>
          <w:color w:val="548DD4" w:themeColor="text2" w:themeTint="99"/>
        </w:rPr>
        <w:t xml:space="preserve"> očkování</w:t>
      </w:r>
      <w:r w:rsidR="00FB1818">
        <w:rPr>
          <w:rFonts w:ascii="Arial" w:hAnsi="Arial" w:cs="Arial"/>
          <w:i/>
          <w:color w:val="548DD4" w:themeColor="text2" w:themeTint="99"/>
        </w:rPr>
        <w:t xml:space="preserve"> - </w:t>
      </w:r>
      <w:r w:rsidR="00665165">
        <w:rPr>
          <w:rFonts w:ascii="Arial" w:hAnsi="Arial" w:cs="Arial"/>
          <w:i/>
          <w:color w:val="548DD4" w:themeColor="text2" w:themeTint="99"/>
        </w:rPr>
        <w:t>např. vymezení konkrétní místnosti v objektu, stan před budovou apod.</w:t>
      </w:r>
      <w:r w:rsidR="00B77CCD">
        <w:rPr>
          <w:rFonts w:ascii="Arial" w:hAnsi="Arial" w:cs="Arial"/>
          <w:i/>
          <w:color w:val="548DD4" w:themeColor="text2" w:themeTint="99"/>
        </w:rPr>
        <w:t>;</w:t>
      </w:r>
    </w:p>
    <w:p w:rsidR="003B3F03" w:rsidRDefault="00D93283" w:rsidP="00D7224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548DD4" w:themeColor="text2" w:themeTint="99"/>
        </w:rPr>
      </w:pPr>
      <w:r>
        <w:rPr>
          <w:rFonts w:ascii="Arial" w:hAnsi="Arial" w:cs="Arial"/>
          <w:b/>
          <w:i/>
          <w:color w:val="548DD4" w:themeColor="text2" w:themeTint="99"/>
        </w:rPr>
        <w:t>časové</w:t>
      </w:r>
      <w:r w:rsidR="006D62AC" w:rsidRPr="003B3F03">
        <w:rPr>
          <w:rFonts w:ascii="Arial" w:hAnsi="Arial" w:cs="Arial"/>
          <w:b/>
          <w:i/>
          <w:color w:val="548DD4" w:themeColor="text2" w:themeTint="99"/>
        </w:rPr>
        <w:t xml:space="preserve"> vymezení testování</w:t>
      </w:r>
      <w:r w:rsidR="00FB1818">
        <w:rPr>
          <w:rFonts w:ascii="Arial" w:hAnsi="Arial" w:cs="Arial"/>
          <w:i/>
          <w:color w:val="548DD4" w:themeColor="text2" w:themeTint="99"/>
        </w:rPr>
        <w:t xml:space="preserve"> - </w:t>
      </w:r>
      <w:r w:rsidR="00665165">
        <w:rPr>
          <w:rFonts w:ascii="Arial" w:hAnsi="Arial" w:cs="Arial"/>
          <w:i/>
          <w:color w:val="548DD4" w:themeColor="text2" w:themeTint="99"/>
        </w:rPr>
        <w:t xml:space="preserve">např. </w:t>
      </w:r>
      <w:r w:rsidR="00FB1818">
        <w:rPr>
          <w:rFonts w:ascii="Arial" w:hAnsi="Arial" w:cs="Arial"/>
          <w:i/>
          <w:color w:val="548DD4" w:themeColor="text2" w:themeTint="99"/>
        </w:rPr>
        <w:t>určení testovacích dnů, určení testovacích hodin, způsob</w:t>
      </w:r>
      <w:r w:rsidR="00665165">
        <w:rPr>
          <w:rFonts w:ascii="Arial" w:hAnsi="Arial" w:cs="Arial"/>
          <w:i/>
          <w:color w:val="548DD4" w:themeColor="text2" w:themeTint="99"/>
        </w:rPr>
        <w:t xml:space="preserve"> </w:t>
      </w:r>
      <w:r w:rsidR="00FB1818">
        <w:rPr>
          <w:rFonts w:ascii="Arial" w:hAnsi="Arial" w:cs="Arial"/>
          <w:i/>
          <w:color w:val="548DD4" w:themeColor="text2" w:themeTint="99"/>
        </w:rPr>
        <w:t xml:space="preserve">určování </w:t>
      </w:r>
      <w:r w:rsidR="00665165">
        <w:rPr>
          <w:rFonts w:ascii="Arial" w:hAnsi="Arial" w:cs="Arial"/>
          <w:i/>
          <w:color w:val="548DD4" w:themeColor="text2" w:themeTint="99"/>
        </w:rPr>
        <w:t>zaměstnanců k testování, apod.</w:t>
      </w:r>
      <w:r w:rsidR="003B3F03">
        <w:rPr>
          <w:rFonts w:ascii="Arial" w:hAnsi="Arial" w:cs="Arial"/>
          <w:i/>
          <w:color w:val="548DD4" w:themeColor="text2" w:themeTint="99"/>
        </w:rPr>
        <w:t>;</w:t>
      </w:r>
    </w:p>
    <w:p w:rsidR="006D62AC" w:rsidRPr="003B3F03" w:rsidRDefault="003B3F03" w:rsidP="00D7224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548DD4" w:themeColor="text2" w:themeTint="99"/>
        </w:rPr>
      </w:pPr>
      <w:r>
        <w:rPr>
          <w:rFonts w:ascii="Arial" w:hAnsi="Arial" w:cs="Arial"/>
          <w:b/>
          <w:i/>
          <w:color w:val="548DD4" w:themeColor="text2" w:themeTint="99"/>
        </w:rPr>
        <w:t xml:space="preserve">další podrobnosti. </w:t>
      </w:r>
      <w:r w:rsidR="00665165">
        <w:rPr>
          <w:rFonts w:ascii="Arial" w:hAnsi="Arial" w:cs="Arial"/>
          <w:i/>
          <w:color w:val="548DD4" w:themeColor="text2" w:themeTint="99"/>
        </w:rPr>
        <w:t xml:space="preserve"> </w:t>
      </w:r>
    </w:p>
    <w:p w:rsidR="006D62AC" w:rsidRPr="006D62AC" w:rsidRDefault="006D62AC" w:rsidP="006D62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71CD" w:rsidRDefault="004871CD" w:rsidP="004871C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140">
        <w:rPr>
          <w:rFonts w:ascii="Arial" w:hAnsi="Arial" w:cs="Arial"/>
          <w:sz w:val="24"/>
          <w:szCs w:val="24"/>
        </w:rPr>
        <w:t xml:space="preserve">zajistit, aby 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ode dne 17. března 2021 </w:t>
      </w:r>
      <w:r w:rsidRPr="00391140">
        <w:rPr>
          <w:rFonts w:ascii="Arial" w:hAnsi="Arial" w:cs="Arial"/>
          <w:sz w:val="24"/>
          <w:szCs w:val="24"/>
        </w:rPr>
        <w:t xml:space="preserve">byli na pracovišti přítomni pouze ti jim podřízení zaměstnanci, kteří 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v posledních 7 dnech podstoupili RT-PCR test </w:t>
      </w:r>
      <w:r w:rsidRPr="00391140">
        <w:rPr>
          <w:rFonts w:ascii="Arial" w:hAnsi="Arial" w:cs="Arial"/>
          <w:sz w:val="24"/>
          <w:szCs w:val="24"/>
        </w:rPr>
        <w:t xml:space="preserve">na přítomnost viru SARS-CoV-2, POC 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antigenní test </w:t>
      </w:r>
      <w:r w:rsidRPr="00391140">
        <w:rPr>
          <w:rFonts w:ascii="Arial" w:hAnsi="Arial" w:cs="Arial"/>
          <w:sz w:val="24"/>
          <w:szCs w:val="24"/>
        </w:rPr>
        <w:t xml:space="preserve">na přítomnost antigenu viru SARS-CoV-2, nebo 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ve vymezených prostorách </w:t>
      </w:r>
      <w:r>
        <w:rPr>
          <w:rFonts w:ascii="Arial" w:hAnsi="Arial" w:cs="Arial"/>
          <w:b/>
          <w:bCs/>
          <w:sz w:val="24"/>
          <w:szCs w:val="24"/>
        </w:rPr>
        <w:t>obce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 preventivní test </w:t>
      </w:r>
      <w:r w:rsidRPr="00391140">
        <w:rPr>
          <w:rFonts w:ascii="Arial" w:hAnsi="Arial" w:cs="Arial"/>
          <w:sz w:val="24"/>
          <w:szCs w:val="24"/>
        </w:rPr>
        <w:t>na stanovení příto</w:t>
      </w:r>
      <w:r w:rsidR="004955A6">
        <w:rPr>
          <w:rFonts w:ascii="Arial" w:hAnsi="Arial" w:cs="Arial"/>
          <w:sz w:val="24"/>
          <w:szCs w:val="24"/>
        </w:rPr>
        <w:t>mnosti antigenu viru SARS-CoV-2</w:t>
      </w:r>
      <w:r w:rsidRPr="00391140">
        <w:rPr>
          <w:rFonts w:ascii="Arial" w:hAnsi="Arial" w:cs="Arial"/>
          <w:sz w:val="24"/>
          <w:szCs w:val="24"/>
        </w:rPr>
        <w:t xml:space="preserve"> 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prostřednictvím testu poskytnutého </w:t>
      </w:r>
      <w:r>
        <w:rPr>
          <w:rFonts w:ascii="Arial" w:hAnsi="Arial" w:cs="Arial"/>
          <w:b/>
          <w:bCs/>
          <w:sz w:val="24"/>
          <w:szCs w:val="24"/>
        </w:rPr>
        <w:t>obcí</w:t>
      </w:r>
      <w:r w:rsidRPr="003911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1140">
        <w:rPr>
          <w:rFonts w:ascii="Arial" w:hAnsi="Arial" w:cs="Arial"/>
          <w:sz w:val="24"/>
          <w:szCs w:val="24"/>
        </w:rPr>
        <w:t xml:space="preserve">(dále jen „preventivní test“), </w:t>
      </w:r>
      <w:r w:rsidRPr="00391140">
        <w:rPr>
          <w:rFonts w:ascii="Arial" w:hAnsi="Arial" w:cs="Arial"/>
          <w:b/>
          <w:bCs/>
          <w:sz w:val="24"/>
          <w:szCs w:val="24"/>
        </w:rPr>
        <w:t>a jeho výsledek je negativní</w:t>
      </w:r>
      <w:r w:rsidRPr="00391140">
        <w:rPr>
          <w:rFonts w:ascii="Arial" w:hAnsi="Arial" w:cs="Arial"/>
          <w:sz w:val="24"/>
          <w:szCs w:val="24"/>
        </w:rPr>
        <w:t xml:space="preserve">; tato </w:t>
      </w:r>
      <w:r w:rsidRPr="00391140">
        <w:rPr>
          <w:rFonts w:ascii="Arial" w:hAnsi="Arial" w:cs="Arial"/>
          <w:b/>
          <w:bCs/>
          <w:sz w:val="24"/>
          <w:szCs w:val="24"/>
        </w:rPr>
        <w:t>povinnost se nevztahuje na zaměstnance</w:t>
      </w:r>
      <w:r w:rsidRPr="00391140">
        <w:rPr>
          <w:rFonts w:ascii="Arial" w:hAnsi="Arial" w:cs="Arial"/>
          <w:sz w:val="24"/>
          <w:szCs w:val="24"/>
        </w:rPr>
        <w:t>, kteří:</w:t>
      </w:r>
    </w:p>
    <w:p w:rsidR="004871CD" w:rsidRPr="00391140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140">
        <w:rPr>
          <w:rFonts w:ascii="Arial" w:hAnsi="Arial" w:cs="Arial"/>
          <w:sz w:val="24"/>
          <w:szCs w:val="24"/>
        </w:rPr>
        <w:t>prodělali laboratorně potvrzené onemocnění COVID-19, uplynula u nich doba izolace podle platného mimořádného opatření Ministerstva zdravotnictví, nejeví žádné příznaky onemocnění COVID-19, a to od prvního pozitivního PCR testu na přítomnost SARS-CoV-2 nebo POC antigenního testu na přítomnost antigenu viru SARS</w:t>
      </w:r>
      <w:r w:rsidR="004955A6">
        <w:rPr>
          <w:rFonts w:ascii="Arial" w:hAnsi="Arial" w:cs="Arial"/>
          <w:sz w:val="24"/>
          <w:szCs w:val="24"/>
        </w:rPr>
        <w:t>-</w:t>
      </w:r>
      <w:r w:rsidRPr="00391140">
        <w:rPr>
          <w:rFonts w:ascii="Arial" w:hAnsi="Arial" w:cs="Arial"/>
          <w:sz w:val="24"/>
          <w:szCs w:val="24"/>
        </w:rPr>
        <w:t>CoV-2 neuplynulo více než 90 dní, nebo</w:t>
      </w:r>
    </w:p>
    <w:p w:rsidR="004871CD" w:rsidRPr="00391140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140">
        <w:rPr>
          <w:rFonts w:ascii="Arial" w:hAnsi="Arial" w:cs="Arial"/>
          <w:sz w:val="24"/>
          <w:szCs w:val="24"/>
        </w:rPr>
        <w:t xml:space="preserve">mají vystavený certifikát Ministerstva zdravotnictví o provedeném očkování proti onemocnění COVID-19, a od aplikace druhé dávky očkovací látky (dvoudávkové schéma) nebo od aplikace první dávky očkovací látky (jednodávkové schéma) podle souhrnu údajů o léčivém přípravku uplynulo </w:t>
      </w:r>
      <w:r w:rsidRPr="00391140">
        <w:rPr>
          <w:rFonts w:ascii="Arial" w:hAnsi="Arial" w:cs="Arial"/>
          <w:sz w:val="24"/>
          <w:szCs w:val="24"/>
        </w:rPr>
        <w:lastRenderedPageBreak/>
        <w:t>nejméně 14 dní, a očkovaná osoba nejeví žádné p</w:t>
      </w:r>
      <w:r w:rsidR="00011AF4">
        <w:rPr>
          <w:rFonts w:ascii="Arial" w:hAnsi="Arial" w:cs="Arial"/>
          <w:sz w:val="24"/>
          <w:szCs w:val="24"/>
        </w:rPr>
        <w:t>říznaky onemocnění COVID-19.</w:t>
      </w:r>
    </w:p>
    <w:p w:rsidR="00FB1818" w:rsidRPr="00391140" w:rsidRDefault="00FB1818" w:rsidP="003B3F03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5EF7">
        <w:rPr>
          <w:rFonts w:ascii="Arial" w:hAnsi="Arial" w:cs="Arial"/>
          <w:b/>
          <w:sz w:val="24"/>
          <w:szCs w:val="24"/>
        </w:rPr>
        <w:t>všem zaměstnancům:</w:t>
      </w:r>
    </w:p>
    <w:p w:rsidR="004871CD" w:rsidRPr="00D95EF7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4A7">
        <w:rPr>
          <w:rFonts w:ascii="Arial" w:hAnsi="Arial" w:cs="Arial"/>
          <w:sz w:val="24"/>
          <w:szCs w:val="24"/>
        </w:rPr>
        <w:t>v souladu s výzvou</w:t>
      </w:r>
      <w:r w:rsidR="006D62AC">
        <w:rPr>
          <w:rFonts w:ascii="Arial" w:hAnsi="Arial" w:cs="Arial"/>
          <w:sz w:val="24"/>
          <w:szCs w:val="24"/>
        </w:rPr>
        <w:t xml:space="preserve"> vedoucího zaměstnance [bod 1.</w:t>
      </w:r>
      <w:r w:rsidR="00206158">
        <w:rPr>
          <w:rFonts w:ascii="Arial" w:hAnsi="Arial" w:cs="Arial"/>
          <w:sz w:val="24"/>
          <w:szCs w:val="24"/>
        </w:rPr>
        <w:t xml:space="preserve"> písm.</w:t>
      </w:r>
      <w:r w:rsidR="006D62AC">
        <w:rPr>
          <w:rFonts w:ascii="Arial" w:hAnsi="Arial" w:cs="Arial"/>
          <w:sz w:val="24"/>
          <w:szCs w:val="24"/>
        </w:rPr>
        <w:t xml:space="preserve"> a</w:t>
      </w:r>
      <w:r w:rsidRPr="002974A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společného opatření</w:t>
      </w:r>
      <w:r w:rsidRPr="002974A7">
        <w:rPr>
          <w:rFonts w:ascii="Arial" w:hAnsi="Arial" w:cs="Arial"/>
          <w:sz w:val="24"/>
          <w:szCs w:val="24"/>
        </w:rPr>
        <w:t xml:space="preserve">] 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podstoupit ve vymezených prostorách </w:t>
      </w:r>
      <w:r>
        <w:rPr>
          <w:rFonts w:ascii="Arial" w:hAnsi="Arial" w:cs="Arial"/>
          <w:b/>
          <w:bCs/>
          <w:sz w:val="24"/>
          <w:szCs w:val="24"/>
        </w:rPr>
        <w:t>obce</w:t>
      </w:r>
      <w:r w:rsidRPr="002974A7">
        <w:rPr>
          <w:rFonts w:ascii="Arial" w:hAnsi="Arial" w:cs="Arial"/>
          <w:b/>
          <w:bCs/>
          <w:sz w:val="24"/>
          <w:szCs w:val="24"/>
        </w:rPr>
        <w:t xml:space="preserve"> preventivní test, ledaže se na ně vztahuje výjimka </w:t>
      </w:r>
      <w:r w:rsidRPr="002974A7">
        <w:rPr>
          <w:rFonts w:ascii="Arial" w:hAnsi="Arial" w:cs="Arial"/>
          <w:sz w:val="24"/>
          <w:szCs w:val="24"/>
        </w:rPr>
        <w:t>z provádění preventivního</w:t>
      </w:r>
      <w:r w:rsidR="006D62AC">
        <w:rPr>
          <w:rFonts w:ascii="Arial" w:hAnsi="Arial" w:cs="Arial"/>
          <w:sz w:val="24"/>
          <w:szCs w:val="24"/>
        </w:rPr>
        <w:t xml:space="preserve"> testování podle bodu 1. písm. b</w:t>
      </w:r>
      <w:r w:rsidRPr="002974A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společného opatření</w:t>
      </w:r>
      <w:r w:rsidRPr="002974A7">
        <w:rPr>
          <w:rFonts w:ascii="Arial" w:hAnsi="Arial" w:cs="Arial"/>
          <w:sz w:val="24"/>
          <w:szCs w:val="24"/>
        </w:rPr>
        <w:t>;</w:t>
      </w:r>
    </w:p>
    <w:p w:rsidR="004871CD" w:rsidRPr="002974A7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74A7">
        <w:rPr>
          <w:rFonts w:ascii="Arial" w:hAnsi="Arial" w:cs="Arial"/>
          <w:sz w:val="24"/>
          <w:szCs w:val="24"/>
        </w:rPr>
        <w:t xml:space="preserve">v případě </w:t>
      </w:r>
      <w:r w:rsidRPr="002974A7">
        <w:rPr>
          <w:rFonts w:ascii="Arial" w:hAnsi="Arial" w:cs="Arial"/>
          <w:b/>
          <w:bCs/>
          <w:sz w:val="24"/>
          <w:szCs w:val="24"/>
        </w:rPr>
        <w:t>pozitivního výsledku preventivního testu:</w:t>
      </w:r>
    </w:p>
    <w:p w:rsidR="004871CD" w:rsidRPr="002974A7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2000">
        <w:rPr>
          <w:rFonts w:ascii="Arial" w:hAnsi="Arial" w:cs="Arial"/>
          <w:sz w:val="24"/>
          <w:szCs w:val="24"/>
        </w:rPr>
        <w:t xml:space="preserve">bezodkladně </w:t>
      </w:r>
      <w:r>
        <w:rPr>
          <w:rFonts w:ascii="Arial" w:hAnsi="Arial" w:cs="Arial"/>
          <w:sz w:val="24"/>
          <w:szCs w:val="24"/>
        </w:rPr>
        <w:t>informovat</w:t>
      </w:r>
      <w:r w:rsidRPr="00102000">
        <w:rPr>
          <w:rFonts w:ascii="Arial" w:hAnsi="Arial" w:cs="Arial"/>
          <w:sz w:val="24"/>
          <w:szCs w:val="24"/>
        </w:rPr>
        <w:t xml:space="preserve"> o této skutečnosti distanční formou bezprostředně nadřízeného vedoucího zaměstnance, bezodkladně opustit pracoviště do místa svého aktuálního bydliště a bezodkladně uvědomit o výsledku testu svého registrujícího poskytovatele zdravotních služeb v oboru všeobecné praktické lékařství, případně poskytovatele pracovnělékařských služeb, který vystaví žádanku k provedení kontrolního RT-PCR testu na vyšetření přítomnosti viru SARS-CoV-2;</w:t>
      </w:r>
    </w:p>
    <w:p w:rsidR="004871CD" w:rsidRPr="00102000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2000">
        <w:rPr>
          <w:rFonts w:ascii="Arial" w:hAnsi="Arial" w:cs="Arial"/>
          <w:sz w:val="24"/>
          <w:szCs w:val="24"/>
        </w:rPr>
        <w:t>podrobit se kontrolnímu RT-PCR testu na vyšetření přítomnosti viru SARS</w:t>
      </w:r>
      <w:r w:rsidR="004955A6">
        <w:rPr>
          <w:rFonts w:ascii="Arial" w:hAnsi="Arial" w:cs="Arial"/>
          <w:sz w:val="24"/>
          <w:szCs w:val="24"/>
        </w:rPr>
        <w:t>-</w:t>
      </w:r>
      <w:r w:rsidRPr="00102000">
        <w:rPr>
          <w:rFonts w:ascii="Arial" w:hAnsi="Arial" w:cs="Arial"/>
          <w:sz w:val="24"/>
          <w:szCs w:val="24"/>
        </w:rPr>
        <w:t>CoV-2;</w:t>
      </w:r>
    </w:p>
    <w:p w:rsidR="004871CD" w:rsidRPr="009431CD" w:rsidRDefault="004871CD" w:rsidP="004871CD">
      <w:pPr>
        <w:pStyle w:val="Odstavecseseznamem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2000">
        <w:rPr>
          <w:rFonts w:ascii="Arial" w:hAnsi="Arial" w:cs="Arial"/>
          <w:sz w:val="24"/>
          <w:szCs w:val="24"/>
        </w:rPr>
        <w:t xml:space="preserve">nevstupovat </w:t>
      </w:r>
      <w:r>
        <w:rPr>
          <w:rFonts w:ascii="Arial" w:hAnsi="Arial" w:cs="Arial"/>
          <w:sz w:val="24"/>
          <w:szCs w:val="24"/>
        </w:rPr>
        <w:t>na pracoviště</w:t>
      </w:r>
      <w:r w:rsidRPr="00102000">
        <w:rPr>
          <w:rFonts w:ascii="Arial" w:hAnsi="Arial" w:cs="Arial"/>
          <w:sz w:val="24"/>
          <w:szCs w:val="24"/>
        </w:rPr>
        <w:t xml:space="preserve">, a to až do zjištění negativního výsledku kontrolního RT-PCR testu na vyšetření přítomnosti viru SARS-CoV-2; </w:t>
      </w:r>
      <w:r>
        <w:rPr>
          <w:rFonts w:ascii="Arial" w:hAnsi="Arial" w:cs="Arial"/>
          <w:sz w:val="24"/>
          <w:szCs w:val="24"/>
        </w:rPr>
        <w:t>v </w:t>
      </w:r>
      <w:r w:rsidRPr="00102000">
        <w:rPr>
          <w:rFonts w:ascii="Arial" w:hAnsi="Arial" w:cs="Arial"/>
          <w:sz w:val="24"/>
          <w:szCs w:val="24"/>
        </w:rPr>
        <w:t xml:space="preserve">případě zjištění pozitivního výsledku kontrolního RT-PCR testu na vyšetření přítomnosti viru SARS-CoV-2 nevstupovat </w:t>
      </w:r>
      <w:r>
        <w:rPr>
          <w:rFonts w:ascii="Arial" w:hAnsi="Arial" w:cs="Arial"/>
          <w:sz w:val="24"/>
          <w:szCs w:val="24"/>
        </w:rPr>
        <w:t>na pracoviště</w:t>
      </w:r>
      <w:r w:rsidRPr="00102000">
        <w:rPr>
          <w:rFonts w:ascii="Arial" w:hAnsi="Arial" w:cs="Arial"/>
          <w:sz w:val="24"/>
          <w:szCs w:val="24"/>
        </w:rPr>
        <w:t>, až do skončení nařízené izolace nebo karanténních opatření;</w:t>
      </w:r>
    </w:p>
    <w:p w:rsidR="004871CD" w:rsidRPr="009431CD" w:rsidRDefault="004871CD" w:rsidP="004871CD">
      <w:pPr>
        <w:pStyle w:val="Odstavecseseznamem"/>
        <w:rPr>
          <w:rFonts w:ascii="Arial" w:hAnsi="Arial" w:cs="Arial"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1CD">
        <w:rPr>
          <w:rFonts w:ascii="Arial" w:hAnsi="Arial" w:cs="Arial"/>
          <w:sz w:val="24"/>
          <w:szCs w:val="24"/>
        </w:rPr>
        <w:t>informovat svého bezprostředně nadřízeného vedoucího zaměstnance o výsledku kontrolního RT-PCR testu na vyšetření přítomnosti viru SARS-CoV-2 a o nařízení izolace nebo karanténního opatření</w:t>
      </w:r>
      <w:r>
        <w:rPr>
          <w:rFonts w:ascii="Arial" w:hAnsi="Arial" w:cs="Arial"/>
          <w:sz w:val="24"/>
          <w:szCs w:val="24"/>
        </w:rPr>
        <w:t>;</w:t>
      </w:r>
    </w:p>
    <w:p w:rsidR="004871CD" w:rsidRPr="004871CD" w:rsidRDefault="004871CD" w:rsidP="004871CD">
      <w:pPr>
        <w:pStyle w:val="Odstavecseseznamem"/>
        <w:rPr>
          <w:rFonts w:ascii="Arial" w:hAnsi="Arial" w:cs="Arial"/>
          <w:sz w:val="24"/>
          <w:szCs w:val="24"/>
        </w:rPr>
      </w:pPr>
    </w:p>
    <w:p w:rsidR="004871CD" w:rsidRPr="004871CD" w:rsidRDefault="004871CD" w:rsidP="004871C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1CD">
        <w:rPr>
          <w:rFonts w:ascii="Arial" w:hAnsi="Arial" w:cs="Arial"/>
          <w:sz w:val="24"/>
          <w:szCs w:val="24"/>
        </w:rPr>
        <w:t>informovat vedoucího zaměstnance, že zaměstnanec nebude v den, kdy se má podrobit preventivnímu testu, přítomen na pracovišti, a uvést předpokládaný den, který bude prvním dnem, v němž se dostaví na pracoviště.</w:t>
      </w:r>
    </w:p>
    <w:p w:rsidR="004871CD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71CD" w:rsidRDefault="004871CD" w:rsidP="004871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5EF7">
        <w:rPr>
          <w:rFonts w:ascii="Arial" w:hAnsi="Arial" w:cs="Arial"/>
          <w:b/>
          <w:sz w:val="24"/>
          <w:szCs w:val="24"/>
        </w:rPr>
        <w:t>bezprostředně nadřízeným vedoucím zaměstnancům:</w:t>
      </w:r>
    </w:p>
    <w:p w:rsidR="004871CD" w:rsidRPr="00D95EF7" w:rsidRDefault="004871CD" w:rsidP="004871C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871CD" w:rsidRDefault="004871CD" w:rsidP="004871C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1CD">
        <w:rPr>
          <w:rFonts w:ascii="Arial" w:hAnsi="Arial" w:cs="Arial"/>
          <w:sz w:val="24"/>
          <w:szCs w:val="24"/>
        </w:rPr>
        <w:t>v případě pozitivního výsledku preventivního testu zaměstnance určit způsob další</w:t>
      </w:r>
      <w:r>
        <w:rPr>
          <w:rFonts w:ascii="Arial" w:hAnsi="Arial" w:cs="Arial"/>
          <w:sz w:val="24"/>
          <w:szCs w:val="24"/>
        </w:rPr>
        <w:t xml:space="preserve">ho plnění jeho pracovních úkolů. </w:t>
      </w:r>
    </w:p>
    <w:p w:rsidR="004871CD" w:rsidRDefault="004871CD" w:rsidP="004871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71CD" w:rsidRDefault="004871CD" w:rsidP="004871CD">
      <w:pPr>
        <w:rPr>
          <w:rFonts w:ascii="Arial" w:hAnsi="Arial" w:cs="Arial"/>
        </w:rPr>
      </w:pPr>
    </w:p>
    <w:p w:rsidR="003B3F03" w:rsidRPr="00B77C78" w:rsidRDefault="003B3F03" w:rsidP="004871CD">
      <w:pPr>
        <w:rPr>
          <w:rFonts w:ascii="Arial" w:hAnsi="Arial" w:cs="Arial"/>
        </w:rPr>
      </w:pPr>
    </w:p>
    <w:tbl>
      <w:tblPr>
        <w:tblW w:w="8876" w:type="dxa"/>
        <w:tblInd w:w="38" w:type="dxa"/>
        <w:tblLook w:val="01E0" w:firstRow="1" w:lastRow="1" w:firstColumn="1" w:lastColumn="1" w:noHBand="0" w:noVBand="0"/>
      </w:tblPr>
      <w:tblGrid>
        <w:gridCol w:w="3067"/>
        <w:gridCol w:w="2953"/>
        <w:gridCol w:w="2856"/>
      </w:tblGrid>
      <w:tr w:rsidR="004871CD" w:rsidRPr="00B77C78" w:rsidTr="004871CD">
        <w:trPr>
          <w:trHeight w:val="210"/>
        </w:trPr>
        <w:tc>
          <w:tcPr>
            <w:tcW w:w="3076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7C78"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3076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7C78">
              <w:rPr>
                <w:rFonts w:ascii="Arial" w:hAnsi="Arial" w:cs="Arial"/>
              </w:rPr>
              <w:t>……………………………</w:t>
            </w:r>
          </w:p>
        </w:tc>
      </w:tr>
      <w:tr w:rsidR="004871CD" w:rsidRPr="00B77C78" w:rsidTr="004871CD">
        <w:trPr>
          <w:trHeight w:val="619"/>
        </w:trPr>
        <w:tc>
          <w:tcPr>
            <w:tcW w:w="3076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  <w:tc>
          <w:tcPr>
            <w:tcW w:w="3076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:rsidR="004871CD" w:rsidRPr="00B77C78" w:rsidRDefault="004871CD" w:rsidP="008D1FD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tajemník obecního úřadu</w:t>
            </w:r>
            <w:r w:rsidRPr="00B77C78">
              <w:rPr>
                <w:rFonts w:ascii="Arial" w:hAnsi="Arial" w:cs="Arial"/>
              </w:rPr>
              <w:t xml:space="preserve"> </w:t>
            </w:r>
          </w:p>
        </w:tc>
      </w:tr>
    </w:tbl>
    <w:p w:rsidR="00296343" w:rsidRPr="008E6D2D" w:rsidRDefault="00296343" w:rsidP="004955A6">
      <w:pPr>
        <w:jc w:val="both"/>
      </w:pPr>
    </w:p>
    <w:sectPr w:rsidR="00296343" w:rsidRPr="008E6D2D" w:rsidSect="000D6BCE">
      <w:headerReference w:type="default" r:id="rId8"/>
      <w:footerReference w:type="even" r:id="rId9"/>
      <w:footerReference w:type="default" r:id="rId10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FF5" w16cex:dateUtc="2021-02-25T14:25:00Z"/>
  <w16cex:commentExtensible w16cex:durableId="23E231E5" w16cex:dateUtc="2021-02-25T13:25:00Z"/>
  <w16cex:commentExtensible w16cex:durableId="23E2025A" w16cex:dateUtc="2021-02-25T10:02:00Z"/>
  <w16cex:commentExtensible w16cex:durableId="23E22E9D" w16cex:dateUtc="2021-02-25T13:11:00Z"/>
  <w16cex:commentExtensible w16cex:durableId="23E22E77" w16cex:dateUtc="2021-02-25T13:11:00Z"/>
  <w16cex:commentExtensible w16cex:durableId="23E23415" w16cex:dateUtc="2021-02-25T13:35:00Z"/>
  <w16cex:commentExtensible w16cex:durableId="23E2348F" w16cex:dateUtc="2021-02-25T13:37:00Z"/>
  <w16cex:commentExtensible w16cex:durableId="23E202F1" w16cex:dateUtc="2021-02-25T10:05:00Z"/>
  <w16cex:commentExtensible w16cex:durableId="23E2265C" w16cex:dateUtc="2021-02-25T12:36:00Z"/>
  <w16cex:commentExtensible w16cex:durableId="23E23851" w16cex:dateUtc="2021-02-25T13:53:00Z"/>
  <w16cex:commentExtensible w16cex:durableId="23E1F4CB" w16cex:dateUtc="2021-02-25T09:04:00Z"/>
  <w16cex:commentExtensible w16cex:durableId="23E238FD" w16cex:dateUtc="2021-02-25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FF254B" w16cid:durableId="23E23FF5"/>
  <w16cid:commentId w16cid:paraId="12B85A1F" w16cid:durableId="23E231E5"/>
  <w16cid:commentId w16cid:paraId="46AAC03A" w16cid:durableId="23E2025A"/>
  <w16cid:commentId w16cid:paraId="380D9DEB" w16cid:durableId="23E22E9D"/>
  <w16cid:commentId w16cid:paraId="529708A2" w16cid:durableId="23E22E77"/>
  <w16cid:commentId w16cid:paraId="27739561" w16cid:durableId="23E23415"/>
  <w16cid:commentId w16cid:paraId="778D0EB9" w16cid:durableId="23E2348F"/>
  <w16cid:commentId w16cid:paraId="4244CD3E" w16cid:durableId="23E202F1"/>
  <w16cid:commentId w16cid:paraId="6C43AF67" w16cid:durableId="23E2265C"/>
  <w16cid:commentId w16cid:paraId="509CFE81" w16cid:durableId="23E23851"/>
  <w16cid:commentId w16cid:paraId="38804658" w16cid:durableId="23E1F4CB"/>
  <w16cid:commentId w16cid:paraId="4F4B0D49" w16cid:durableId="23BE7395"/>
  <w16cid:commentId w16cid:paraId="611D8A15" w16cid:durableId="23E23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35" w:rsidRDefault="00997435">
      <w:r>
        <w:separator/>
      </w:r>
    </w:p>
  </w:endnote>
  <w:endnote w:type="continuationSeparator" w:id="0">
    <w:p w:rsidR="00997435" w:rsidRDefault="0099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E634AB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5A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Pr="00C7229A" w:rsidRDefault="00E634AB" w:rsidP="000D6BCE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C7229A">
      <w:rPr>
        <w:rStyle w:val="slostrnky"/>
        <w:sz w:val="20"/>
        <w:szCs w:val="20"/>
      </w:rPr>
      <w:fldChar w:fldCharType="begin"/>
    </w:r>
    <w:r w:rsidR="009D5A08" w:rsidRPr="00C7229A">
      <w:rPr>
        <w:rStyle w:val="slostrnky"/>
        <w:sz w:val="20"/>
        <w:szCs w:val="20"/>
      </w:rPr>
      <w:instrText xml:space="preserve">PAGE  </w:instrText>
    </w:r>
    <w:r w:rsidRPr="00C7229A">
      <w:rPr>
        <w:rStyle w:val="slostrnky"/>
        <w:sz w:val="20"/>
        <w:szCs w:val="20"/>
      </w:rPr>
      <w:fldChar w:fldCharType="separate"/>
    </w:r>
    <w:r w:rsidR="00D72244">
      <w:rPr>
        <w:rStyle w:val="slostrnky"/>
        <w:noProof/>
        <w:sz w:val="20"/>
        <w:szCs w:val="20"/>
      </w:rPr>
      <w:t>2</w:t>
    </w:r>
    <w:r w:rsidRPr="00C7229A">
      <w:rPr>
        <w:rStyle w:val="slostrnky"/>
        <w:sz w:val="20"/>
        <w:szCs w:val="20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35" w:rsidRDefault="00997435">
      <w:r>
        <w:separator/>
      </w:r>
    </w:p>
  </w:footnote>
  <w:footnote w:type="continuationSeparator" w:id="0">
    <w:p w:rsidR="00997435" w:rsidRDefault="0099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C05"/>
    <w:multiLevelType w:val="hybridMultilevel"/>
    <w:tmpl w:val="B69AAA04"/>
    <w:lvl w:ilvl="0" w:tplc="2142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E733C"/>
    <w:multiLevelType w:val="hybridMultilevel"/>
    <w:tmpl w:val="2F1E19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E91F64"/>
    <w:multiLevelType w:val="hybridMultilevel"/>
    <w:tmpl w:val="CA02224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6BC2"/>
    <w:multiLevelType w:val="hybridMultilevel"/>
    <w:tmpl w:val="60A88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50BC"/>
    <w:multiLevelType w:val="hybridMultilevel"/>
    <w:tmpl w:val="3710B0E6"/>
    <w:lvl w:ilvl="0" w:tplc="F83CB86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4519"/>
    <w:multiLevelType w:val="hybridMultilevel"/>
    <w:tmpl w:val="6E74F7B0"/>
    <w:lvl w:ilvl="0" w:tplc="7CF434E4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6" w15:restartNumberingAfterBreak="0">
    <w:nsid w:val="136E1170"/>
    <w:multiLevelType w:val="hybridMultilevel"/>
    <w:tmpl w:val="31C80EA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C34E3"/>
    <w:multiLevelType w:val="hybridMultilevel"/>
    <w:tmpl w:val="A8EAC426"/>
    <w:lvl w:ilvl="0" w:tplc="68F05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55D91"/>
    <w:multiLevelType w:val="hybridMultilevel"/>
    <w:tmpl w:val="ACE2FBB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96FF3"/>
    <w:multiLevelType w:val="hybridMultilevel"/>
    <w:tmpl w:val="B8843A7E"/>
    <w:lvl w:ilvl="0" w:tplc="D6D8A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20436"/>
    <w:multiLevelType w:val="hybridMultilevel"/>
    <w:tmpl w:val="5DD8BC2E"/>
    <w:lvl w:ilvl="0" w:tplc="5F8A9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45D2C"/>
    <w:multiLevelType w:val="hybridMultilevel"/>
    <w:tmpl w:val="6908BE84"/>
    <w:lvl w:ilvl="0" w:tplc="633ED8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D47AB"/>
    <w:multiLevelType w:val="hybridMultilevel"/>
    <w:tmpl w:val="5A609E1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85DA2"/>
    <w:multiLevelType w:val="hybridMultilevel"/>
    <w:tmpl w:val="0A12B22C"/>
    <w:lvl w:ilvl="0" w:tplc="E5F472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C713C"/>
    <w:multiLevelType w:val="hybridMultilevel"/>
    <w:tmpl w:val="8D962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4189D"/>
    <w:multiLevelType w:val="hybridMultilevel"/>
    <w:tmpl w:val="DCB6E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29C7"/>
    <w:multiLevelType w:val="hybridMultilevel"/>
    <w:tmpl w:val="FA8448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F21E3A"/>
    <w:multiLevelType w:val="hybridMultilevel"/>
    <w:tmpl w:val="7990F68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86702"/>
    <w:multiLevelType w:val="hybridMultilevel"/>
    <w:tmpl w:val="F8C659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F30692"/>
    <w:multiLevelType w:val="hybridMultilevel"/>
    <w:tmpl w:val="62943C1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3217C0"/>
    <w:multiLevelType w:val="hybridMultilevel"/>
    <w:tmpl w:val="605C4310"/>
    <w:lvl w:ilvl="0" w:tplc="AF549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63A7C"/>
    <w:multiLevelType w:val="hybridMultilevel"/>
    <w:tmpl w:val="CC5216C4"/>
    <w:lvl w:ilvl="0" w:tplc="1D6AE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2937"/>
    <w:multiLevelType w:val="hybridMultilevel"/>
    <w:tmpl w:val="62B05DB0"/>
    <w:lvl w:ilvl="0" w:tplc="914E05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F76D3"/>
    <w:multiLevelType w:val="hybridMultilevel"/>
    <w:tmpl w:val="3C4699D4"/>
    <w:lvl w:ilvl="0" w:tplc="D160D3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9C4C50"/>
    <w:multiLevelType w:val="hybridMultilevel"/>
    <w:tmpl w:val="721645A4"/>
    <w:lvl w:ilvl="0" w:tplc="FEF81E1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7D20D2"/>
    <w:multiLevelType w:val="hybridMultilevel"/>
    <w:tmpl w:val="80C8E9F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12"/>
  </w:num>
  <w:num w:numId="9">
    <w:abstractNumId w:val="4"/>
  </w:num>
  <w:num w:numId="10">
    <w:abstractNumId w:val="21"/>
  </w:num>
  <w:num w:numId="11">
    <w:abstractNumId w:val="23"/>
  </w:num>
  <w:num w:numId="12">
    <w:abstractNumId w:val="0"/>
  </w:num>
  <w:num w:numId="13">
    <w:abstractNumId w:val="20"/>
  </w:num>
  <w:num w:numId="14">
    <w:abstractNumId w:val="5"/>
  </w:num>
  <w:num w:numId="15">
    <w:abstractNumId w:val="9"/>
  </w:num>
  <w:num w:numId="16">
    <w:abstractNumId w:val="7"/>
  </w:num>
  <w:num w:numId="17">
    <w:abstractNumId w:val="14"/>
  </w:num>
  <w:num w:numId="18">
    <w:abstractNumId w:val="13"/>
  </w:num>
  <w:num w:numId="19">
    <w:abstractNumId w:val="22"/>
  </w:num>
  <w:num w:numId="20">
    <w:abstractNumId w:val="16"/>
  </w:num>
  <w:num w:numId="21">
    <w:abstractNumId w:val="1"/>
  </w:num>
  <w:num w:numId="22">
    <w:abstractNumId w:val="11"/>
  </w:num>
  <w:num w:numId="23">
    <w:abstractNumId w:val="18"/>
  </w:num>
  <w:num w:numId="24">
    <w:abstractNumId w:val="3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8E3"/>
    <w:rsid w:val="0001117C"/>
    <w:rsid w:val="00011AF4"/>
    <w:rsid w:val="00016737"/>
    <w:rsid w:val="00021D22"/>
    <w:rsid w:val="00022539"/>
    <w:rsid w:val="00022BFC"/>
    <w:rsid w:val="000321A2"/>
    <w:rsid w:val="00034A1A"/>
    <w:rsid w:val="00035019"/>
    <w:rsid w:val="00036088"/>
    <w:rsid w:val="0003781F"/>
    <w:rsid w:val="0004248A"/>
    <w:rsid w:val="0004370F"/>
    <w:rsid w:val="000504EC"/>
    <w:rsid w:val="0005778E"/>
    <w:rsid w:val="00057AD4"/>
    <w:rsid w:val="00071B48"/>
    <w:rsid w:val="00080F5A"/>
    <w:rsid w:val="00082E19"/>
    <w:rsid w:val="0009081E"/>
    <w:rsid w:val="000D6BCE"/>
    <w:rsid w:val="000D7582"/>
    <w:rsid w:val="000E14C2"/>
    <w:rsid w:val="000F17AD"/>
    <w:rsid w:val="00130B82"/>
    <w:rsid w:val="00141387"/>
    <w:rsid w:val="00143B61"/>
    <w:rsid w:val="001619BB"/>
    <w:rsid w:val="001A3A27"/>
    <w:rsid w:val="001B5A4B"/>
    <w:rsid w:val="001E221F"/>
    <w:rsid w:val="001E501C"/>
    <w:rsid w:val="001F1002"/>
    <w:rsid w:val="001F4508"/>
    <w:rsid w:val="001F685D"/>
    <w:rsid w:val="002000C3"/>
    <w:rsid w:val="00206158"/>
    <w:rsid w:val="00236910"/>
    <w:rsid w:val="00245F8C"/>
    <w:rsid w:val="00246F53"/>
    <w:rsid w:val="00262797"/>
    <w:rsid w:val="00264EF9"/>
    <w:rsid w:val="002650BF"/>
    <w:rsid w:val="002779E7"/>
    <w:rsid w:val="00290038"/>
    <w:rsid w:val="0029014B"/>
    <w:rsid w:val="00296343"/>
    <w:rsid w:val="002A4440"/>
    <w:rsid w:val="002A562E"/>
    <w:rsid w:val="002A5633"/>
    <w:rsid w:val="002B480A"/>
    <w:rsid w:val="002B77A8"/>
    <w:rsid w:val="002C0DDE"/>
    <w:rsid w:val="002E3BD3"/>
    <w:rsid w:val="002F7EC7"/>
    <w:rsid w:val="003024C5"/>
    <w:rsid w:val="00316BCE"/>
    <w:rsid w:val="00324A57"/>
    <w:rsid w:val="00331240"/>
    <w:rsid w:val="00347AD3"/>
    <w:rsid w:val="00350769"/>
    <w:rsid w:val="00355B74"/>
    <w:rsid w:val="003648D3"/>
    <w:rsid w:val="00367191"/>
    <w:rsid w:val="00371C7F"/>
    <w:rsid w:val="00372F14"/>
    <w:rsid w:val="00377C56"/>
    <w:rsid w:val="003B3F03"/>
    <w:rsid w:val="003B767A"/>
    <w:rsid w:val="003C4A96"/>
    <w:rsid w:val="003D0FD3"/>
    <w:rsid w:val="003D7CBA"/>
    <w:rsid w:val="003E0D42"/>
    <w:rsid w:val="003E468D"/>
    <w:rsid w:val="0042210C"/>
    <w:rsid w:val="0042290C"/>
    <w:rsid w:val="00431C09"/>
    <w:rsid w:val="0044295B"/>
    <w:rsid w:val="0044313E"/>
    <w:rsid w:val="004871CD"/>
    <w:rsid w:val="004955A6"/>
    <w:rsid w:val="004B06B2"/>
    <w:rsid w:val="004B1A2E"/>
    <w:rsid w:val="004B28F9"/>
    <w:rsid w:val="004D0B3D"/>
    <w:rsid w:val="00506763"/>
    <w:rsid w:val="0050779C"/>
    <w:rsid w:val="00510E23"/>
    <w:rsid w:val="0051333C"/>
    <w:rsid w:val="0051530B"/>
    <w:rsid w:val="005313D3"/>
    <w:rsid w:val="00562956"/>
    <w:rsid w:val="00562E0B"/>
    <w:rsid w:val="00566D4D"/>
    <w:rsid w:val="00581EF1"/>
    <w:rsid w:val="005942C7"/>
    <w:rsid w:val="005B6C75"/>
    <w:rsid w:val="005C6987"/>
    <w:rsid w:val="005E7E43"/>
    <w:rsid w:val="005F6D82"/>
    <w:rsid w:val="00622C8E"/>
    <w:rsid w:val="00653A5B"/>
    <w:rsid w:val="00661399"/>
    <w:rsid w:val="006639D0"/>
    <w:rsid w:val="00665165"/>
    <w:rsid w:val="006665F8"/>
    <w:rsid w:val="00671736"/>
    <w:rsid w:val="00676081"/>
    <w:rsid w:val="006862D6"/>
    <w:rsid w:val="00692A65"/>
    <w:rsid w:val="006A166F"/>
    <w:rsid w:val="006A33B5"/>
    <w:rsid w:val="006B0E39"/>
    <w:rsid w:val="006B64F1"/>
    <w:rsid w:val="006C07B5"/>
    <w:rsid w:val="006D0215"/>
    <w:rsid w:val="006D45B4"/>
    <w:rsid w:val="006D62AC"/>
    <w:rsid w:val="006D7AD3"/>
    <w:rsid w:val="006E539E"/>
    <w:rsid w:val="006F6B26"/>
    <w:rsid w:val="006F730B"/>
    <w:rsid w:val="00701EF1"/>
    <w:rsid w:val="00723930"/>
    <w:rsid w:val="00726761"/>
    <w:rsid w:val="00750602"/>
    <w:rsid w:val="00762142"/>
    <w:rsid w:val="00771D59"/>
    <w:rsid w:val="00774381"/>
    <w:rsid w:val="0079433D"/>
    <w:rsid w:val="007A0B0F"/>
    <w:rsid w:val="007B5525"/>
    <w:rsid w:val="007C2517"/>
    <w:rsid w:val="007C4400"/>
    <w:rsid w:val="007C5199"/>
    <w:rsid w:val="007D7072"/>
    <w:rsid w:val="007E2E18"/>
    <w:rsid w:val="007F4875"/>
    <w:rsid w:val="007F5E6D"/>
    <w:rsid w:val="00807185"/>
    <w:rsid w:val="00814013"/>
    <w:rsid w:val="00824A8E"/>
    <w:rsid w:val="00827DBD"/>
    <w:rsid w:val="00831901"/>
    <w:rsid w:val="008321E0"/>
    <w:rsid w:val="00840BC3"/>
    <w:rsid w:val="0085250C"/>
    <w:rsid w:val="008855DE"/>
    <w:rsid w:val="008925E0"/>
    <w:rsid w:val="008A37D4"/>
    <w:rsid w:val="008A51D9"/>
    <w:rsid w:val="008B2773"/>
    <w:rsid w:val="008B5AC2"/>
    <w:rsid w:val="008C3EA0"/>
    <w:rsid w:val="008E4BC2"/>
    <w:rsid w:val="008E5313"/>
    <w:rsid w:val="008E6D2D"/>
    <w:rsid w:val="008F2678"/>
    <w:rsid w:val="008F69D4"/>
    <w:rsid w:val="009054A9"/>
    <w:rsid w:val="00926A68"/>
    <w:rsid w:val="009330D7"/>
    <w:rsid w:val="00936F39"/>
    <w:rsid w:val="00937463"/>
    <w:rsid w:val="00944852"/>
    <w:rsid w:val="00976187"/>
    <w:rsid w:val="0097691E"/>
    <w:rsid w:val="00976F05"/>
    <w:rsid w:val="00997435"/>
    <w:rsid w:val="009A306A"/>
    <w:rsid w:val="009A66D0"/>
    <w:rsid w:val="009D1276"/>
    <w:rsid w:val="009D5A08"/>
    <w:rsid w:val="009F2957"/>
    <w:rsid w:val="009F2E44"/>
    <w:rsid w:val="009F5A21"/>
    <w:rsid w:val="00A23A28"/>
    <w:rsid w:val="00A3533D"/>
    <w:rsid w:val="00A56885"/>
    <w:rsid w:val="00A661C5"/>
    <w:rsid w:val="00A709BF"/>
    <w:rsid w:val="00A74966"/>
    <w:rsid w:val="00A907C2"/>
    <w:rsid w:val="00A91D2E"/>
    <w:rsid w:val="00AB1A89"/>
    <w:rsid w:val="00AD1308"/>
    <w:rsid w:val="00AD19B2"/>
    <w:rsid w:val="00AD3BE4"/>
    <w:rsid w:val="00AD4040"/>
    <w:rsid w:val="00AF6280"/>
    <w:rsid w:val="00B260A4"/>
    <w:rsid w:val="00B375EC"/>
    <w:rsid w:val="00B403C8"/>
    <w:rsid w:val="00B408A0"/>
    <w:rsid w:val="00B51755"/>
    <w:rsid w:val="00B521BF"/>
    <w:rsid w:val="00B7016D"/>
    <w:rsid w:val="00B7045A"/>
    <w:rsid w:val="00B740E8"/>
    <w:rsid w:val="00B775D1"/>
    <w:rsid w:val="00B77CCD"/>
    <w:rsid w:val="00B820C9"/>
    <w:rsid w:val="00B85EBC"/>
    <w:rsid w:val="00B9651D"/>
    <w:rsid w:val="00BB03C5"/>
    <w:rsid w:val="00C067B8"/>
    <w:rsid w:val="00C13657"/>
    <w:rsid w:val="00C2003B"/>
    <w:rsid w:val="00C30A9C"/>
    <w:rsid w:val="00C40CC2"/>
    <w:rsid w:val="00C56E29"/>
    <w:rsid w:val="00C655A0"/>
    <w:rsid w:val="00C7229A"/>
    <w:rsid w:val="00C76F73"/>
    <w:rsid w:val="00C92FC9"/>
    <w:rsid w:val="00C95DBE"/>
    <w:rsid w:val="00CB1772"/>
    <w:rsid w:val="00CB76D8"/>
    <w:rsid w:val="00CC035E"/>
    <w:rsid w:val="00CD44F3"/>
    <w:rsid w:val="00CD4782"/>
    <w:rsid w:val="00CD5B3B"/>
    <w:rsid w:val="00CE7FB0"/>
    <w:rsid w:val="00D153CE"/>
    <w:rsid w:val="00D2715F"/>
    <w:rsid w:val="00D41049"/>
    <w:rsid w:val="00D67D12"/>
    <w:rsid w:val="00D72244"/>
    <w:rsid w:val="00D93283"/>
    <w:rsid w:val="00DA5100"/>
    <w:rsid w:val="00DA6C44"/>
    <w:rsid w:val="00DB1980"/>
    <w:rsid w:val="00DC209B"/>
    <w:rsid w:val="00DD5B29"/>
    <w:rsid w:val="00DE1406"/>
    <w:rsid w:val="00DE2C49"/>
    <w:rsid w:val="00DF18C0"/>
    <w:rsid w:val="00DF5BE5"/>
    <w:rsid w:val="00E05F51"/>
    <w:rsid w:val="00E06D41"/>
    <w:rsid w:val="00E22E22"/>
    <w:rsid w:val="00E375D4"/>
    <w:rsid w:val="00E40ED5"/>
    <w:rsid w:val="00E4596A"/>
    <w:rsid w:val="00E634AB"/>
    <w:rsid w:val="00E67CA2"/>
    <w:rsid w:val="00E756AF"/>
    <w:rsid w:val="00E75C80"/>
    <w:rsid w:val="00E94B73"/>
    <w:rsid w:val="00ED0D33"/>
    <w:rsid w:val="00ED279B"/>
    <w:rsid w:val="00EF39B0"/>
    <w:rsid w:val="00F064BA"/>
    <w:rsid w:val="00F137F1"/>
    <w:rsid w:val="00F217DA"/>
    <w:rsid w:val="00F24471"/>
    <w:rsid w:val="00F2775E"/>
    <w:rsid w:val="00F32120"/>
    <w:rsid w:val="00F36ED6"/>
    <w:rsid w:val="00F536AE"/>
    <w:rsid w:val="00F77FD8"/>
    <w:rsid w:val="00F93481"/>
    <w:rsid w:val="00F968E3"/>
    <w:rsid w:val="00FB1818"/>
    <w:rsid w:val="00FC745C"/>
    <w:rsid w:val="00FD0EC4"/>
    <w:rsid w:val="00FD6E57"/>
    <w:rsid w:val="00FE11DB"/>
    <w:rsid w:val="00FE2994"/>
    <w:rsid w:val="00FE47EF"/>
    <w:rsid w:val="00FE60EE"/>
    <w:rsid w:val="00FF103F"/>
    <w:rsid w:val="00FF633D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C72E59-6051-4BD1-A6D7-D8E70D1B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038"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4508"/>
    <w:rPr>
      <w:rFonts w:eastAsia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45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4508"/>
  </w:style>
  <w:style w:type="paragraph" w:styleId="Odstavecseseznamem">
    <w:name w:val="List Paragraph"/>
    <w:basedOn w:val="Normln"/>
    <w:uiPriority w:val="34"/>
    <w:qFormat/>
    <w:rsid w:val="001F45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F4508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5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6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6A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6AF"/>
    <w:rPr>
      <w:b/>
      <w:bCs/>
    </w:rPr>
  </w:style>
  <w:style w:type="paragraph" w:customStyle="1" w:styleId="Default">
    <w:name w:val="Default"/>
    <w:rsid w:val="00A35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31">
    <w:name w:val="Základní text odsazený 31"/>
    <w:basedOn w:val="Normln"/>
    <w:rsid w:val="00296343"/>
    <w:pPr>
      <w:shd w:val="clear" w:color="auto" w:fill="FFFFFF"/>
      <w:overflowPunct w:val="0"/>
      <w:autoSpaceDE w:val="0"/>
      <w:autoSpaceDN w:val="0"/>
      <w:adjustRightInd w:val="0"/>
      <w:spacing w:before="120"/>
      <w:ind w:left="720" w:hanging="11"/>
      <w:jc w:val="both"/>
      <w:textAlignment w:val="baseline"/>
    </w:pPr>
    <w:rPr>
      <w:rFonts w:ascii="Arial" w:hAnsi="Arial"/>
      <w:szCs w:val="20"/>
    </w:rPr>
  </w:style>
  <w:style w:type="paragraph" w:styleId="Revize">
    <w:name w:val="Revision"/>
    <w:hidden/>
    <w:uiPriority w:val="99"/>
    <w:semiHidden/>
    <w:rsid w:val="00FF6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l\AppData\Local\Temp\2BA3C37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709FA-594D-46EF-AECC-5198F70D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2BA3C37E.doc</Template>
  <TotalTime>4</TotalTime>
  <Pages>1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PÖSL Tomáš, Ing. Bc.</dc:creator>
  <cp:lastModifiedBy>PÖSL Tomáš, Ing. Bc.</cp:lastModifiedBy>
  <cp:revision>5</cp:revision>
  <cp:lastPrinted>2021-03-12T10:00:00Z</cp:lastPrinted>
  <dcterms:created xsi:type="dcterms:W3CDTF">2021-03-12T11:05:00Z</dcterms:created>
  <dcterms:modified xsi:type="dcterms:W3CDTF">2021-03-12T12:35:00Z</dcterms:modified>
</cp:coreProperties>
</file>