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0202F" w14:textId="77777777" w:rsidR="002E275F" w:rsidRPr="002E275F" w:rsidRDefault="002E275F" w:rsidP="002E275F">
      <w:pPr>
        <w:rPr>
          <w:b/>
          <w:bCs/>
        </w:rPr>
      </w:pPr>
      <w:r w:rsidRPr="002E275F">
        <w:rPr>
          <w:b/>
          <w:bCs/>
        </w:rPr>
        <w:t>MMR: České knihovny a depozitáře čeká díky IROP modernizace za 746 milionů</w:t>
      </w:r>
    </w:p>
    <w:p w14:paraId="1A6F7D59" w14:textId="77777777" w:rsidR="002E275F" w:rsidRPr="002E275F" w:rsidRDefault="002E275F" w:rsidP="002E275F">
      <w:pPr>
        <w:rPr>
          <w:b/>
          <w:bCs/>
        </w:rPr>
      </w:pPr>
    </w:p>
    <w:p w14:paraId="422883BE" w14:textId="77777777" w:rsidR="002E275F" w:rsidRPr="002E275F" w:rsidRDefault="002E275F" w:rsidP="002E275F">
      <w:pPr>
        <w:rPr>
          <w:b/>
          <w:bCs/>
        </w:rPr>
      </w:pPr>
      <w:r w:rsidRPr="002E275F">
        <w:rPr>
          <w:b/>
          <w:bCs/>
        </w:rPr>
        <w:t>Díky Integrovanému regionálnímu operačnímu programu (IROP), který spravuje Ministerstvo pro místní rozvoj, získala péče o krajské knihovny a písemné památky významnou podporu. Celkem krajské knihovny dostanou více než 746 milionů korun z evropských peněz.</w:t>
      </w:r>
    </w:p>
    <w:p w14:paraId="2752E3A5" w14:textId="77777777" w:rsidR="002E275F" w:rsidRPr="002E275F" w:rsidRDefault="002E275F" w:rsidP="002E275F">
      <w:pPr>
        <w:rPr>
          <w:b/>
          <w:bCs/>
        </w:rPr>
      </w:pPr>
    </w:p>
    <w:p w14:paraId="31F3FFB1" w14:textId="77777777" w:rsidR="002E275F" w:rsidRPr="002E275F" w:rsidRDefault="002E275F" w:rsidP="002E275F">
      <w:r w:rsidRPr="002E275F">
        <w:rPr>
          <w:i/>
          <w:iCs/>
        </w:rPr>
        <w:t>„Knihy v současné pandemické situaci, kdy se nemůžeme věnovat mnoha našim zájmům, hrají u spousty lidí významnou roli. Prostřednictvím Integrovaného regionálního operačního programu jsme proto pro potřeby našich krajských knihoven uvolnili 746 milionů korun, aby se jejich služby mohly i nadále zkvalitňovat,“</w:t>
      </w:r>
      <w:r w:rsidRPr="002E275F">
        <w:t xml:space="preserve"> říká náměstek Sekce evropských a národních programů Ministerstva pro místní rozvoj Zdeněk Semorád. </w:t>
      </w:r>
    </w:p>
    <w:p w14:paraId="78A4FF77" w14:textId="77777777" w:rsidR="002E275F" w:rsidRPr="002E275F" w:rsidRDefault="002E275F" w:rsidP="002E275F"/>
    <w:p w14:paraId="6CE97416" w14:textId="77777777" w:rsidR="002E275F" w:rsidRPr="002E275F" w:rsidRDefault="002E275F" w:rsidP="002E275F">
      <w:pPr>
        <w:rPr>
          <w:b/>
          <w:bCs/>
        </w:rPr>
      </w:pPr>
      <w:r w:rsidRPr="002E275F">
        <w:rPr>
          <w:b/>
          <w:bCs/>
        </w:rPr>
        <w:t>Ústecká knihovna propojuje Čechy se sousedy</w:t>
      </w:r>
    </w:p>
    <w:p w14:paraId="53175392" w14:textId="77777777" w:rsidR="002E275F" w:rsidRPr="002E275F" w:rsidRDefault="002E275F" w:rsidP="002E275F">
      <w:r w:rsidRPr="002E275F">
        <w:t xml:space="preserve">Severočeská vědecká knihovna v Ústí nad Labem je jednou z velkých investicí do paměťové kultury. V rámci dvou projektů IROP už byla dokončena rekonstrukce </w:t>
      </w:r>
      <w:hyperlink r:id="rId4" w:history="1">
        <w:r w:rsidRPr="002E275F">
          <w:rPr>
            <w:rStyle w:val="Hypertextovodkaz"/>
          </w:rPr>
          <w:t>historické vily ve Velké Hradební</w:t>
        </w:r>
      </w:hyperlink>
      <w:r w:rsidRPr="002E275F">
        <w:t xml:space="preserve"> a do konce roku 2021 by měla stát i </w:t>
      </w:r>
      <w:hyperlink r:id="rId5" w:history="1">
        <w:r w:rsidRPr="002E275F">
          <w:rPr>
            <w:rStyle w:val="Hypertextovodkaz"/>
          </w:rPr>
          <w:t>nová budova depozitáře Evropské knihovny</w:t>
        </w:r>
      </w:hyperlink>
      <w:r w:rsidRPr="002E275F">
        <w:t xml:space="preserve">. </w:t>
      </w:r>
      <w:r w:rsidRPr="002E275F">
        <w:rPr>
          <w:i/>
          <w:iCs/>
        </w:rPr>
        <w:t>„Knihovna se zabývá ochranou a uchováváním evropského kulturního bohatství, je otevřená i mezinárodní spolupráci, snaží se navazovat užší vztahy s knihovnami v sousedním Sasku a spolupracovat na přeshraničních projektech,“</w:t>
      </w:r>
      <w:r w:rsidRPr="002E275F">
        <w:t xml:space="preserve"> vysvětluje evropské označení knihovny Hana Pateliotisová z odboru regionálního rozvoje Krajského úřadu Ústeckého kraje.</w:t>
      </w:r>
    </w:p>
    <w:p w14:paraId="40EDF150" w14:textId="77777777" w:rsidR="002E275F" w:rsidRPr="002E275F" w:rsidRDefault="002E275F" w:rsidP="002E275F"/>
    <w:p w14:paraId="034F6BC6" w14:textId="77777777" w:rsidR="002E275F" w:rsidRPr="002E275F" w:rsidRDefault="002E275F" w:rsidP="002E275F">
      <w:r w:rsidRPr="002E275F">
        <w:t>Nový depozitář budovaný za více než sto milionů korun pojme knihovní fond roztříštěně uložený v budovách na okraji města, což zefektivní správu fondu a kromě rychlejšího vyřizování požadavků uživatelů i sníží náklady na provoz knihovny. I zde bude veřejnosti přístupná studovna a čítárna.</w:t>
      </w:r>
    </w:p>
    <w:p w14:paraId="18E63903" w14:textId="77777777" w:rsidR="002E275F" w:rsidRPr="002E275F" w:rsidRDefault="002E275F" w:rsidP="002E275F"/>
    <w:p w14:paraId="5325F6C4" w14:textId="77777777" w:rsidR="002E275F" w:rsidRPr="002E275F" w:rsidRDefault="002E275F" w:rsidP="002E275F">
      <w:r w:rsidRPr="002E275F">
        <w:t xml:space="preserve">Za bezmála osmatřicet milionů korun z evropských fondů prošla rekonstrukcí historická vila v centru města. Budova nyní splňuje prostorové požadavky na moderní knihovnu, včetně bezbariérového přístupu. </w:t>
      </w:r>
      <w:r w:rsidRPr="002E275F">
        <w:rPr>
          <w:i/>
          <w:iCs/>
        </w:rPr>
        <w:t xml:space="preserve">„Došlo ke zkrácení doby od rezervace k výpůjčce,“ </w:t>
      </w:r>
      <w:r w:rsidRPr="002E275F">
        <w:t>říká Hana Pateliotisová; v minulosti totiž byly knihy skladovány roztříštěně v několika objektech a čtenáři na ně museli čekat.</w:t>
      </w:r>
    </w:p>
    <w:p w14:paraId="7278A367" w14:textId="77777777" w:rsidR="002E275F" w:rsidRPr="002E275F" w:rsidRDefault="002E275F" w:rsidP="002E275F"/>
    <w:p w14:paraId="19219D55" w14:textId="77777777" w:rsidR="002E275F" w:rsidRPr="002E275F" w:rsidRDefault="002E275F" w:rsidP="002E275F">
      <w:r w:rsidRPr="002E275F">
        <w:t>Ve zrekonstruované vile byl umístěn fond cizojazyčné literatury, fond oddělení časopisů a novin a byla sem přesunuta knihařská a grafická dílna. Knihovna návštěvníkům nyní nabízí studovny, čítárny, multifunkční sál a dokonce i posezení v kavárně Knihomolka. Kovidová situace bohužel komplikuje rozjezd znovuotevřené knihovny, podle Hany Pateliotisové přišlo do knihovny o čtyřicet procent méně návštěvníků. Na druhou stranu vzrostl zájem o online služby ‒ téměř o desetinu se zvýšil celkový počet virtuálních návštěvníků a víc než dvousetkrát narostl zájem o vstup do databází a dalších elektronických zdrojů.</w:t>
      </w:r>
    </w:p>
    <w:p w14:paraId="399D838C" w14:textId="77777777" w:rsidR="002E275F" w:rsidRPr="002E275F" w:rsidRDefault="002E275F" w:rsidP="002E275F"/>
    <w:p w14:paraId="6ACC5824" w14:textId="77777777" w:rsidR="002E275F" w:rsidRPr="002E275F" w:rsidRDefault="002E275F" w:rsidP="002E275F">
      <w:pPr>
        <w:rPr>
          <w:b/>
          <w:bCs/>
        </w:rPr>
      </w:pPr>
      <w:r w:rsidRPr="002E275F">
        <w:rPr>
          <w:b/>
          <w:bCs/>
        </w:rPr>
        <w:t>Olomoucká knihovna získala čtyřicet kilometrů regálů</w:t>
      </w:r>
    </w:p>
    <w:p w14:paraId="3C5E4574" w14:textId="77777777" w:rsidR="002E275F" w:rsidRPr="002E275F" w:rsidRDefault="002E275F" w:rsidP="002E275F">
      <w:r w:rsidRPr="002E275F">
        <w:lastRenderedPageBreak/>
        <w:t xml:space="preserve">Na zelené louce vyrostl za sto milionů korun nový </w:t>
      </w:r>
      <w:hyperlink r:id="rId6" w:history="1">
        <w:r w:rsidRPr="002E275F">
          <w:rPr>
            <w:rStyle w:val="Hypertextovodkaz"/>
          </w:rPr>
          <w:t>depozitář Vědecké knihovny v Olomouci</w:t>
        </w:r>
      </w:hyperlink>
      <w:r w:rsidRPr="002E275F">
        <w:t xml:space="preserve">. Ta ještě před výstavbou nového objektu na konci roku 2015 schraňovala knižní fond čítající 2 188 930 svazků. </w:t>
      </w:r>
      <w:r w:rsidRPr="002E275F">
        <w:rPr>
          <w:i/>
          <w:iCs/>
        </w:rPr>
        <w:t>„Polovina knižního fondu byla umístěna v nevyhovujících prostorách,“</w:t>
      </w:r>
      <w:r w:rsidRPr="002E275F">
        <w:t xml:space="preserve"> říká Pavlína Vašínová z odboru investic Krajského úřadu Olomouckého kraje. Knihy přitom byly uloženy v sedmi různých budovách, což znamenalo, že byly dostupné čtenářům až druhý den po objednání. Navíc v nevyhovujících objektech nevládly vhodné klimatické podmínky.</w:t>
      </w:r>
    </w:p>
    <w:p w14:paraId="079B4E08" w14:textId="77777777" w:rsidR="002E275F" w:rsidRPr="002E275F" w:rsidRDefault="002E275F" w:rsidP="002E275F"/>
    <w:p w14:paraId="6C0D490B" w14:textId="77777777" w:rsidR="002E275F" w:rsidRPr="002E275F" w:rsidRDefault="002E275F" w:rsidP="002E275F">
      <w:r w:rsidRPr="002E275F">
        <w:t>Nový depozitář má téměř čtyřicet tisíc metrů regálů, což představuje kapacitu na zhruba 25-30 let. Po otevření sem knihovna přestěhovala zhruba milion a čtvrt svazků, takže jí zbývá volný prostor ještě na zhruba patnáct až dvacet roků. Součástí nového depozitáře je i restaurátorské, mikrofilmovací a digitalizační pracoviště, kde se restaurují archiválie, zhotovují jejich černobílé a barevné reprodukce a digitalizují archivní dokumenty. Olomoucká knihovna už od roku 1807 disponuje právem povinného výtisku z území celé Moravy ‒ což znamená, že každý rok se její knižní fond rozroste zhruba o třicet tisíc jednotek.</w:t>
      </w:r>
    </w:p>
    <w:p w14:paraId="54B8176B" w14:textId="77777777" w:rsidR="002E275F" w:rsidRPr="002E275F" w:rsidRDefault="002E275F" w:rsidP="002E275F"/>
    <w:p w14:paraId="3567376B" w14:textId="77777777" w:rsidR="002E275F" w:rsidRPr="002E275F" w:rsidRDefault="002E275F" w:rsidP="002E275F">
      <w:pPr>
        <w:rPr>
          <w:b/>
          <w:bCs/>
        </w:rPr>
      </w:pPr>
      <w:r w:rsidRPr="002E275F">
        <w:rPr>
          <w:b/>
          <w:bCs/>
        </w:rPr>
        <w:t>IROP pomohl i městské knihovně v Žatci</w:t>
      </w:r>
    </w:p>
    <w:p w14:paraId="53C5CBA7" w14:textId="77777777" w:rsidR="002E275F" w:rsidRPr="002E275F" w:rsidRDefault="002E275F" w:rsidP="002E275F">
      <w:r w:rsidRPr="002E275F">
        <w:t xml:space="preserve">Zhruba dvanáct evropských milionů přispělo k rekonstrukci </w:t>
      </w:r>
      <w:hyperlink r:id="rId7" w:history="1">
        <w:r w:rsidRPr="002E275F">
          <w:rPr>
            <w:rStyle w:val="Hypertextovodkaz"/>
          </w:rPr>
          <w:t>Městské knihovny v Žatci</w:t>
        </w:r>
      </w:hyperlink>
      <w:r w:rsidRPr="002E275F">
        <w:t>, která je zapsaná na seznamu světového dědictví UNESCO a byla podpořena v rámci výzvy IROP na obnovu památek. Historická památka se nacházela v nevyhovujícím stavebně-technickém stavu, z mykologického hlediska dokonce ve stavu havarijním. Některé části krovu byly vážně narušené působením dřevokazných škůdců. Kromě opravy krovu a stropu, výměny oken, nové fasády i vnitřních omítek, žlabů, podlah a světel se knihovna dočkala i novinek, které zpříjemňují služby čtenářům. Jednou z nich je rozšíření prostoru na hradbách, který slouží k posezení, další vymožeností je bibliobox před knihovnou, do kterého mohou čtenáři vracet výpůjčky i po uzavření knihovny.</w:t>
      </w:r>
    </w:p>
    <w:p w14:paraId="66229FF4" w14:textId="77777777" w:rsidR="002E275F" w:rsidRPr="002E275F" w:rsidRDefault="002E275F" w:rsidP="002E275F"/>
    <w:p w14:paraId="595F4F1F" w14:textId="77777777" w:rsidR="002E275F" w:rsidRPr="002E275F" w:rsidRDefault="002E275F" w:rsidP="002E275F">
      <w:pPr>
        <w:rPr>
          <w:b/>
          <w:bCs/>
        </w:rPr>
      </w:pPr>
      <w:r w:rsidRPr="002E275F">
        <w:rPr>
          <w:b/>
          <w:bCs/>
        </w:rPr>
        <w:t>Kvůli covidu mají zavřeno, fungují ale online</w:t>
      </w:r>
    </w:p>
    <w:p w14:paraId="386B3F4A" w14:textId="77777777" w:rsidR="002E275F" w:rsidRPr="002E275F" w:rsidRDefault="002E275F" w:rsidP="002E275F">
      <w:r w:rsidRPr="002E275F">
        <w:t>I v době proticovidových opatření pořádají knihovny zajímavé akce pro veřejnost. V ústecké Severočeské vzdělávací knihovně například od 5. března na blogu dětského oddělení běží výtvarná Březnová dílna pro děti nebo 15. března seminář Jak zvládat mimořádné období a krizové situace. Vědecká knihovna v Olomouci plánuje na dnešek 10. března online výpravu na Balkán.</w:t>
      </w:r>
    </w:p>
    <w:p w14:paraId="0567CA5C" w14:textId="77777777" w:rsidR="002E275F" w:rsidRPr="002E275F" w:rsidRDefault="002E275F" w:rsidP="002E275F"/>
    <w:p w14:paraId="79CAE20B" w14:textId="08620BD2" w:rsidR="002E275F" w:rsidRDefault="002E275F" w:rsidP="002E275F">
      <w:r w:rsidRPr="002E275F">
        <w:t xml:space="preserve">IROP v rámci výzvy určené krajským knihovnám podpořil 12 projektů deseti krajských knihoven celkovou částkou 746,6 mil. Kč. 5 projektů je již ukončeno, zbývající projekty se postupně realizují. </w:t>
      </w:r>
    </w:p>
    <w:p w14:paraId="346C2599" w14:textId="22077040" w:rsidR="002E275F" w:rsidRPr="002E275F" w:rsidRDefault="002E275F" w:rsidP="002E275F">
      <w:r>
        <w:t xml:space="preserve">Zdroj:  </w:t>
      </w:r>
      <w:r w:rsidR="001A625E">
        <w:t>O</w:t>
      </w:r>
      <w:r>
        <w:t xml:space="preserve">dbor </w:t>
      </w:r>
      <w:r w:rsidR="001A625E">
        <w:t xml:space="preserve">komunikace </w:t>
      </w:r>
      <w:r>
        <w:t>MMR</w:t>
      </w:r>
    </w:p>
    <w:p w14:paraId="774EA9CB" w14:textId="77777777" w:rsidR="002E275F" w:rsidRPr="002E275F" w:rsidRDefault="002E275F" w:rsidP="002E275F"/>
    <w:p w14:paraId="1FD4BCDF" w14:textId="77777777" w:rsidR="002E275F" w:rsidRPr="002E275F" w:rsidRDefault="002E275F" w:rsidP="002E275F"/>
    <w:p w14:paraId="1F2BB6B4" w14:textId="77777777" w:rsidR="0071471B" w:rsidRDefault="0071471B"/>
    <w:sectPr w:rsidR="00714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75F"/>
    <w:rsid w:val="001A625E"/>
    <w:rsid w:val="002E275F"/>
    <w:rsid w:val="0071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E119"/>
  <w15:chartTrackingRefBased/>
  <w15:docId w15:val="{EFECB193-2F42-42EC-8651-830BC224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E275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2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5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rop.mmr.cz/cs/projekty/06-3-dobra-sprava-uzemi-a-zefektivneni-verejnych-i/revitalizace-pamatky-c-p-52-v-zatci-mestska-k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rop.mmr.cz/cs/projekty/06-3-dobra-sprava-uzemi-a-zefektivneni-verejnych-i/realizace-depozitare-pro-vedeckou-knihovnu-v-olomo" TargetMode="External"/><Relationship Id="rId5" Type="http://schemas.openxmlformats.org/officeDocument/2006/relationships/hyperlink" Target="https://irop.mmr.cz/cs/projekty/06-3-dobra-sprava-uzemi-a-zefektivneni-verejnych-i/depozitar-svk-usti-nad-labem-evropska-knihovna" TargetMode="External"/><Relationship Id="rId4" Type="http://schemas.openxmlformats.org/officeDocument/2006/relationships/hyperlink" Target="https://irop.mmr.cz/cs/projekty/06-3-dobra-sprava-uzemi-a-zefektivneni-verejnych-i/rekonstrukce-vily-velka-hradebni-c-p-49-sever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854</Words>
  <Characters>5042</Characters>
  <Application>Microsoft Office Word</Application>
  <DocSecurity>0</DocSecurity>
  <Lines>42</Lines>
  <Paragraphs>11</Paragraphs>
  <ScaleCrop>false</ScaleCrop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Kocková</dc:creator>
  <cp:keywords/>
  <dc:description/>
  <cp:lastModifiedBy>Alexandra Kocková</cp:lastModifiedBy>
  <cp:revision>3</cp:revision>
  <dcterms:created xsi:type="dcterms:W3CDTF">2021-03-10T12:38:00Z</dcterms:created>
  <dcterms:modified xsi:type="dcterms:W3CDTF">2021-03-10T12:44:00Z</dcterms:modified>
</cp:coreProperties>
</file>