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0691" w14:textId="7B8D5781" w:rsidR="00922E24" w:rsidRDefault="00922E24"/>
    <w:p w14:paraId="1FD1B3FB" w14:textId="77777777" w:rsidR="00922E24" w:rsidRDefault="00922E24"/>
    <w:p w14:paraId="4AF26CB7" w14:textId="77777777" w:rsidR="00922E24" w:rsidRDefault="00922E24"/>
    <w:p w14:paraId="51417BBA" w14:textId="77777777" w:rsidR="00922E24" w:rsidRPr="00E95C54" w:rsidRDefault="001C6DB9">
      <w:pPr>
        <w:rPr>
          <w:rFonts w:ascii="Arial" w:hAnsi="Arial" w:cs="Arial"/>
        </w:rPr>
      </w:pPr>
      <w:r w:rsidRPr="00E95C54">
        <w:rPr>
          <w:rStyle w:val="dn"/>
          <w:rFonts w:ascii="Arial" w:hAnsi="Arial" w:cs="Arial"/>
        </w:rPr>
        <w:t>TISKOVÁ ZPRÁVA</w:t>
      </w:r>
    </w:p>
    <w:p w14:paraId="583460D7" w14:textId="77777777" w:rsidR="00922E24" w:rsidRPr="00E95C54" w:rsidRDefault="00922E24">
      <w:pPr>
        <w:rPr>
          <w:rFonts w:ascii="Arial" w:hAnsi="Arial" w:cs="Arial"/>
        </w:rPr>
      </w:pPr>
    </w:p>
    <w:p w14:paraId="6C7402E0" w14:textId="77777777" w:rsidR="00922E24" w:rsidRPr="00E95C54" w:rsidRDefault="00922E24">
      <w:pPr>
        <w:rPr>
          <w:rFonts w:ascii="Arial" w:hAnsi="Arial" w:cs="Arial"/>
        </w:rPr>
      </w:pPr>
    </w:p>
    <w:p w14:paraId="399F455C" w14:textId="7824BC79" w:rsidR="00922E24" w:rsidRPr="00E95C54" w:rsidRDefault="001C6DB9" w:rsidP="00D50AEE">
      <w:pPr>
        <w:pStyle w:val="Nzev"/>
        <w:rPr>
          <w:rFonts w:ascii="Arial" w:hAnsi="Arial" w:cs="Arial"/>
          <w:b/>
          <w:bCs/>
          <w:sz w:val="24"/>
          <w:szCs w:val="24"/>
        </w:rPr>
      </w:pPr>
      <w:r w:rsidRPr="00E95C54">
        <w:rPr>
          <w:rFonts w:ascii="Arial" w:hAnsi="Arial" w:cs="Arial"/>
          <w:b/>
          <w:bCs/>
          <w:sz w:val="24"/>
          <w:szCs w:val="24"/>
        </w:rPr>
        <w:t>Paskvil, který paralyzuje budoucí stavební činnost v naší zemi!</w:t>
      </w:r>
    </w:p>
    <w:p w14:paraId="345F7414" w14:textId="77777777" w:rsidR="00D50AEE" w:rsidRPr="00E95C54" w:rsidRDefault="00D50AEE" w:rsidP="00D50AEE">
      <w:pPr>
        <w:rPr>
          <w:rFonts w:ascii="Arial" w:hAnsi="Arial" w:cs="Arial"/>
        </w:rPr>
      </w:pPr>
    </w:p>
    <w:p w14:paraId="2E34A92C" w14:textId="78564AA2" w:rsidR="00922E24" w:rsidRPr="00E95C54" w:rsidRDefault="001C6DB9" w:rsidP="00D50AEE">
      <w:pPr>
        <w:jc w:val="both"/>
        <w:rPr>
          <w:rFonts w:ascii="Arial" w:hAnsi="Arial" w:cs="Arial"/>
        </w:rPr>
      </w:pPr>
      <w:r w:rsidRPr="00E95C54">
        <w:rPr>
          <w:rFonts w:ascii="Arial" w:hAnsi="Arial" w:cs="Arial"/>
        </w:rPr>
        <w:t>Praha 1</w:t>
      </w:r>
      <w:r w:rsidR="00D50AEE" w:rsidRPr="00E95C54">
        <w:rPr>
          <w:rFonts w:ascii="Arial" w:hAnsi="Arial" w:cs="Arial"/>
        </w:rPr>
        <w:t>8</w:t>
      </w:r>
      <w:r w:rsidRPr="00E95C54">
        <w:rPr>
          <w:rFonts w:ascii="Arial" w:hAnsi="Arial" w:cs="Arial"/>
        </w:rPr>
        <w:t xml:space="preserve">. února 2021, Příprava nového stavebního zákona dospěla do stádia takového chaosu, že se Předsednictvo Svazu měst a obcí ČR na svém zasedání shodlo na názoru odložit </w:t>
      </w:r>
      <w:r w:rsidR="00D50AEE" w:rsidRPr="00E95C54">
        <w:rPr>
          <w:rFonts w:ascii="Arial" w:hAnsi="Arial" w:cs="Arial"/>
        </w:rPr>
        <w:t xml:space="preserve">ji </w:t>
      </w:r>
      <w:r w:rsidRPr="00E95C54">
        <w:rPr>
          <w:rFonts w:ascii="Arial" w:hAnsi="Arial" w:cs="Arial"/>
        </w:rPr>
        <w:t>až na novou politickou reprezentaci.</w:t>
      </w:r>
    </w:p>
    <w:p w14:paraId="354AD327" w14:textId="1CC379C7" w:rsidR="00922E24" w:rsidRPr="00E95C54" w:rsidRDefault="001C6DB9" w:rsidP="00D50AEE">
      <w:pPr>
        <w:jc w:val="both"/>
        <w:rPr>
          <w:rFonts w:ascii="Arial" w:hAnsi="Arial" w:cs="Arial"/>
          <w:b/>
          <w:bCs/>
          <w:i/>
          <w:iCs/>
        </w:rPr>
      </w:pPr>
      <w:r w:rsidRPr="00E95C54">
        <w:rPr>
          <w:rFonts w:ascii="Arial" w:hAnsi="Arial" w:cs="Arial"/>
        </w:rPr>
        <w:t>„</w:t>
      </w:r>
      <w:r w:rsidRPr="00E95C54">
        <w:rPr>
          <w:rFonts w:ascii="Arial" w:hAnsi="Arial" w:cs="Arial"/>
          <w:b/>
          <w:bCs/>
          <w:i/>
          <w:iCs/>
        </w:rPr>
        <w:t>Odmítáme tento chaotický a nepřehledný způsob přípravy zákona, který zásadně ovlivní stavební činnost v celé republice</w:t>
      </w:r>
      <w:r w:rsidRPr="00E95C54">
        <w:rPr>
          <w:rFonts w:ascii="Arial" w:hAnsi="Arial" w:cs="Arial"/>
        </w:rPr>
        <w:t>“, říká předseda Svazu měst a obcí ČR a starosta Kyjova František Lukl a pokračuje, „</w:t>
      </w:r>
      <w:r w:rsidRPr="00E95C54">
        <w:rPr>
          <w:rFonts w:ascii="Arial" w:hAnsi="Arial" w:cs="Arial"/>
          <w:b/>
          <w:bCs/>
          <w:i/>
          <w:iCs/>
        </w:rPr>
        <w:t>takový zákon je nutno projednávat ve standar</w:t>
      </w:r>
      <w:r w:rsidR="00C26630">
        <w:rPr>
          <w:rFonts w:ascii="Arial" w:hAnsi="Arial" w:cs="Arial"/>
          <w:b/>
          <w:bCs/>
          <w:i/>
          <w:iCs/>
        </w:rPr>
        <w:t>d</w:t>
      </w:r>
      <w:r w:rsidRPr="00E95C54">
        <w:rPr>
          <w:rFonts w:ascii="Arial" w:hAnsi="Arial" w:cs="Arial"/>
          <w:b/>
          <w:bCs/>
          <w:i/>
          <w:iCs/>
        </w:rPr>
        <w:t>ním legislativním procesu a najít shodu nejen napříč politickým spektrem, ale i mezi dalšími aktéry od stavebníků až po územně samostatné celky.</w:t>
      </w:r>
      <w:r w:rsidR="00D50AEE" w:rsidRPr="00E95C54">
        <w:rPr>
          <w:rFonts w:ascii="Arial" w:hAnsi="Arial" w:cs="Arial"/>
          <w:b/>
          <w:bCs/>
          <w:i/>
          <w:iCs/>
        </w:rPr>
        <w:t>“</w:t>
      </w:r>
    </w:p>
    <w:p w14:paraId="129354AA" w14:textId="23952739" w:rsidR="00922E24" w:rsidRPr="00E95C54" w:rsidRDefault="001C6DB9" w:rsidP="00D50AEE">
      <w:pPr>
        <w:jc w:val="both"/>
        <w:rPr>
          <w:rFonts w:ascii="Arial" w:hAnsi="Arial" w:cs="Arial"/>
        </w:rPr>
      </w:pPr>
      <w:r w:rsidRPr="00E95C54">
        <w:rPr>
          <w:rFonts w:ascii="Arial" w:hAnsi="Arial" w:cs="Arial"/>
        </w:rPr>
        <w:t>Sama vláda najednou odstupuje od původního akceptovatelného návrhu a podporuje komplexní pozměňovací návrh poslance Kolovratníka. V něm je napadrť rozbit léta dobře fungující smíšený model veřejné správy, a s tím nelze souhlasit. Nedostatečně připravená institucionální změna může způsobit destrukci a v krajním případě úplné zastavení stavebních řízení.</w:t>
      </w:r>
    </w:p>
    <w:p w14:paraId="3923BAE6" w14:textId="77777777" w:rsidR="00922E24" w:rsidRPr="00E95C54" w:rsidRDefault="001C6DB9" w:rsidP="00D50AEE">
      <w:pPr>
        <w:jc w:val="both"/>
        <w:rPr>
          <w:rFonts w:ascii="Arial" w:hAnsi="Arial" w:cs="Arial"/>
        </w:rPr>
      </w:pPr>
      <w:r w:rsidRPr="00E95C54">
        <w:rPr>
          <w:rFonts w:ascii="Arial" w:hAnsi="Arial" w:cs="Arial"/>
        </w:rPr>
        <w:t xml:space="preserve">Nejsou známy dopady finanční, personální ani věcné. Nechme tedy přípravu a projednání tak zásadního zákona až na novou vládu a nově ustavenou Poslaneckou sněmovnu. </w:t>
      </w:r>
    </w:p>
    <w:p w14:paraId="2AC5EBCA" w14:textId="59ACBD97" w:rsidR="00922E24" w:rsidRPr="00E95C54" w:rsidRDefault="00357CE1" w:rsidP="00D50AEE">
      <w:pPr>
        <w:jc w:val="both"/>
        <w:rPr>
          <w:rFonts w:ascii="Arial" w:hAnsi="Arial" w:cs="Arial"/>
        </w:rPr>
      </w:pPr>
      <w:r w:rsidRPr="00E95C54">
        <w:rPr>
          <w:rFonts w:ascii="Arial" w:hAnsi="Arial" w:cs="Arial"/>
        </w:rPr>
        <w:t>„</w:t>
      </w:r>
      <w:r w:rsidR="001C6DB9" w:rsidRPr="00C048E1">
        <w:rPr>
          <w:rFonts w:ascii="Arial" w:hAnsi="Arial" w:cs="Arial"/>
          <w:b/>
          <w:bCs/>
          <w:i/>
          <w:iCs/>
        </w:rPr>
        <w:t>Znovu a lépe</w:t>
      </w:r>
      <w:r w:rsidR="001C6DB9" w:rsidRPr="00E95C54">
        <w:rPr>
          <w:rFonts w:ascii="Arial" w:hAnsi="Arial" w:cs="Arial"/>
        </w:rPr>
        <w:t>!</w:t>
      </w:r>
      <w:r w:rsidR="001C6DB9" w:rsidRPr="00E95C54">
        <w:rPr>
          <w:rFonts w:ascii="Arial" w:hAnsi="Arial" w:cs="Arial"/>
          <w:rtl/>
        </w:rPr>
        <w:t>“</w:t>
      </w:r>
      <w:r w:rsidR="001C6DB9" w:rsidRPr="00E95C54">
        <w:rPr>
          <w:rFonts w:ascii="Arial" w:hAnsi="Arial" w:cs="Arial"/>
        </w:rPr>
        <w:t>, vyzývá František Lukl.</w:t>
      </w:r>
    </w:p>
    <w:p w14:paraId="4366D966" w14:textId="5BAEE3A9" w:rsidR="001C6DB9" w:rsidRPr="00E95C54" w:rsidRDefault="001C6DB9" w:rsidP="00D50AEE">
      <w:pPr>
        <w:jc w:val="both"/>
        <w:rPr>
          <w:rFonts w:ascii="Arial" w:hAnsi="Arial" w:cs="Arial"/>
        </w:rPr>
      </w:pPr>
    </w:p>
    <w:p w14:paraId="5F60C0C8" w14:textId="47A62011" w:rsidR="001C6DB9" w:rsidRPr="00E95C54" w:rsidRDefault="001C6DB9" w:rsidP="00D50AEE">
      <w:pPr>
        <w:rPr>
          <w:rFonts w:ascii="Arial" w:hAnsi="Arial" w:cs="Arial"/>
        </w:rPr>
      </w:pPr>
      <w:r w:rsidRPr="00E95C54">
        <w:rPr>
          <w:rFonts w:ascii="Arial" w:hAnsi="Arial" w:cs="Arial"/>
        </w:rPr>
        <w:t>Ing. Alexandra Kocková</w:t>
      </w:r>
    </w:p>
    <w:p w14:paraId="4B29129A" w14:textId="7E650DF0" w:rsidR="001C6DB9" w:rsidRPr="00E95C54" w:rsidRDefault="001C6DB9" w:rsidP="00D50AEE">
      <w:pPr>
        <w:rPr>
          <w:rFonts w:ascii="Arial" w:hAnsi="Arial" w:cs="Arial"/>
        </w:rPr>
      </w:pPr>
      <w:r w:rsidRPr="00E95C54">
        <w:rPr>
          <w:rFonts w:ascii="Arial" w:hAnsi="Arial" w:cs="Arial"/>
        </w:rPr>
        <w:t>Tiskový zástupce SMO ČR</w:t>
      </w:r>
    </w:p>
    <w:p w14:paraId="05D49DA9" w14:textId="4A91CD9E" w:rsidR="001C6DB9" w:rsidRPr="00E95C54" w:rsidRDefault="001C6DB9" w:rsidP="00D50AEE">
      <w:pPr>
        <w:rPr>
          <w:rFonts w:ascii="Arial" w:hAnsi="Arial" w:cs="Arial"/>
        </w:rPr>
      </w:pPr>
      <w:r w:rsidRPr="00E95C54">
        <w:rPr>
          <w:rFonts w:ascii="Arial" w:hAnsi="Arial" w:cs="Arial"/>
        </w:rPr>
        <w:t>Tel.: 725607753</w:t>
      </w:r>
    </w:p>
    <w:p w14:paraId="5689FFDD" w14:textId="288145C2" w:rsidR="001C6DB9" w:rsidRPr="00E95C54" w:rsidRDefault="001C6DB9" w:rsidP="00D50AEE">
      <w:pPr>
        <w:rPr>
          <w:rFonts w:ascii="Arial" w:hAnsi="Arial" w:cs="Arial"/>
        </w:rPr>
      </w:pPr>
      <w:r w:rsidRPr="00E95C54">
        <w:rPr>
          <w:rFonts w:ascii="Arial" w:hAnsi="Arial" w:cs="Arial"/>
        </w:rPr>
        <w:t xml:space="preserve">Email: </w:t>
      </w:r>
      <w:hyperlink r:id="rId6" w:history="1">
        <w:r w:rsidRPr="00E95C54">
          <w:rPr>
            <w:rStyle w:val="Hypertextovodkaz"/>
            <w:rFonts w:ascii="Arial" w:hAnsi="Arial" w:cs="Arial"/>
          </w:rPr>
          <w:t>kockova@smocr.cz</w:t>
        </w:r>
      </w:hyperlink>
    </w:p>
    <w:p w14:paraId="50F701AA" w14:textId="77777777" w:rsidR="00E95C54" w:rsidRPr="000912D9" w:rsidRDefault="00D50AEE" w:rsidP="00E95C54">
      <w:pPr>
        <w:jc w:val="both"/>
        <w:rPr>
          <w:rFonts w:ascii="Arial" w:hAnsi="Arial" w:cs="Arial"/>
          <w:i/>
          <w:iCs/>
        </w:rPr>
      </w:pPr>
      <w:r w:rsidRPr="00E95C54">
        <w:rPr>
          <w:rFonts w:ascii="Arial" w:hAnsi="Arial" w:cs="Arial"/>
          <w:b/>
          <w:bCs/>
          <w:i/>
          <w:iCs/>
        </w:rPr>
        <w:t>Svaz měst a obcí České republiky</w:t>
      </w:r>
      <w:r w:rsidRPr="00E95C54">
        <w:rPr>
          <w:rFonts w:ascii="Arial" w:hAnsi="Arial" w:cs="Arial"/>
          <w:i/>
          <w:iCs/>
        </w:rPr>
        <w:t> (</w:t>
      </w:r>
      <w:r w:rsidRPr="00E95C54">
        <w:rPr>
          <w:rFonts w:ascii="Arial" w:hAnsi="Arial" w:cs="Arial"/>
          <w:b/>
          <w:bCs/>
          <w:i/>
          <w:iCs/>
        </w:rPr>
        <w:t>SMO ČR</w:t>
      </w:r>
      <w:r w:rsidRPr="00E95C54">
        <w:rPr>
          <w:rFonts w:ascii="Arial" w:hAnsi="Arial" w:cs="Arial"/>
          <w:i/>
          <w:iCs/>
        </w:rPr>
        <w:t>)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 rámec svých povinností věnují i obecným problémům samosprávy.</w:t>
      </w:r>
      <w:r w:rsidR="00E95C54">
        <w:rPr>
          <w:rFonts w:ascii="Arial" w:hAnsi="Arial" w:cs="Arial"/>
          <w:i/>
          <w:iCs/>
        </w:rPr>
        <w:t xml:space="preserve"> </w:t>
      </w:r>
      <w:r w:rsidR="00E95C54" w:rsidRPr="000912D9">
        <w:rPr>
          <w:rFonts w:ascii="Arial" w:hAnsi="Arial" w:cs="Arial"/>
          <w:i/>
          <w:iCs/>
        </w:rPr>
        <w:t>Svaz sdružuje více než 2 700 měst a obcí a svými členy tak čítá přes 8,5 milionů obyvatel České republiky. Více na </w:t>
      </w:r>
      <w:hyperlink r:id="rId7" w:history="1">
        <w:r w:rsidR="00E95C54" w:rsidRPr="000912D9">
          <w:rPr>
            <w:rStyle w:val="Hypertextovodkaz"/>
            <w:rFonts w:ascii="Arial" w:hAnsi="Arial" w:cs="Arial"/>
            <w:i/>
            <w:iCs/>
          </w:rPr>
          <w:t>www.smocr.cz</w:t>
        </w:r>
      </w:hyperlink>
      <w:r w:rsidR="00E95C54" w:rsidRPr="000912D9">
        <w:rPr>
          <w:rFonts w:ascii="Arial" w:hAnsi="Arial" w:cs="Arial"/>
          <w:i/>
          <w:iCs/>
        </w:rPr>
        <w:t xml:space="preserve"> a na </w:t>
      </w:r>
      <w:proofErr w:type="spellStart"/>
      <w:r w:rsidR="00E95C54" w:rsidRPr="000912D9">
        <w:rPr>
          <w:rFonts w:ascii="Arial" w:hAnsi="Arial" w:cs="Arial"/>
          <w:i/>
          <w:iCs/>
        </w:rPr>
        <w:t>facebooku</w:t>
      </w:r>
      <w:proofErr w:type="spellEnd"/>
      <w:r w:rsidR="00E95C54" w:rsidRPr="000912D9">
        <w:rPr>
          <w:rFonts w:ascii="Arial" w:hAnsi="Arial" w:cs="Arial"/>
          <w:i/>
          <w:iCs/>
        </w:rPr>
        <w:t>.</w:t>
      </w:r>
    </w:p>
    <w:p w14:paraId="53B534BB" w14:textId="2F07C7E7" w:rsidR="001C6DB9" w:rsidRPr="00E95C54" w:rsidRDefault="001C6DB9" w:rsidP="00E95C54">
      <w:pPr>
        <w:jc w:val="both"/>
      </w:pPr>
    </w:p>
    <w:p w14:paraId="05F35CE2" w14:textId="77777777" w:rsidR="00922E24" w:rsidRDefault="00922E24"/>
    <w:sectPr w:rsidR="00922E24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B889C" w14:textId="77777777" w:rsidR="003D055D" w:rsidRDefault="003D055D">
      <w:pPr>
        <w:spacing w:after="0" w:line="240" w:lineRule="auto"/>
      </w:pPr>
      <w:r>
        <w:separator/>
      </w:r>
    </w:p>
  </w:endnote>
  <w:endnote w:type="continuationSeparator" w:id="0">
    <w:p w14:paraId="481CD2F4" w14:textId="77777777" w:rsidR="003D055D" w:rsidRDefault="003D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CC5DD" w14:textId="77777777" w:rsidR="003D055D" w:rsidRDefault="003D055D">
      <w:pPr>
        <w:spacing w:after="0" w:line="240" w:lineRule="auto"/>
      </w:pPr>
      <w:r>
        <w:separator/>
      </w:r>
    </w:p>
  </w:footnote>
  <w:footnote w:type="continuationSeparator" w:id="0">
    <w:p w14:paraId="4C2D14AA" w14:textId="77777777" w:rsidR="003D055D" w:rsidRDefault="003D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55EF4" w14:textId="0AF77D25" w:rsidR="00922E24" w:rsidRDefault="001C6DB9">
    <w:pPr>
      <w:pStyle w:val="Zhlavazpa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1" locked="0" layoutInCell="1" allowOverlap="1" wp14:anchorId="5388B9F9" wp14:editId="3F92B14F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762002" cy="573025"/>
          <wp:effectExtent l="0" t="0" r="0" b="0"/>
          <wp:wrapTight wrapText="bothSides">
            <wp:wrapPolygon edited="0">
              <wp:start x="0" y="0"/>
              <wp:lineTo x="0" y="20834"/>
              <wp:lineTo x="21060" y="20834"/>
              <wp:lineTo x="2106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24"/>
    <w:rsid w:val="00156C33"/>
    <w:rsid w:val="001C6DB9"/>
    <w:rsid w:val="002F79F0"/>
    <w:rsid w:val="00357CE1"/>
    <w:rsid w:val="003D055D"/>
    <w:rsid w:val="00600061"/>
    <w:rsid w:val="00921354"/>
    <w:rsid w:val="00922E24"/>
    <w:rsid w:val="00C048E1"/>
    <w:rsid w:val="00C24DDB"/>
    <w:rsid w:val="00C26630"/>
    <w:rsid w:val="00D50AEE"/>
    <w:rsid w:val="00D81B3A"/>
    <w:rsid w:val="00E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3649"/>
  <w15:docId w15:val="{DB215CA1-38A3-4E0B-B0E1-5B786C11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  <w:rPr>
      <w:lang w:val="de-DE"/>
    </w:rPr>
  </w:style>
  <w:style w:type="paragraph" w:styleId="Zhlav">
    <w:name w:val="header"/>
    <w:basedOn w:val="Normln"/>
    <w:link w:val="ZhlavChar"/>
    <w:uiPriority w:val="99"/>
    <w:unhideWhenUsed/>
    <w:rsid w:val="001C6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DB9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C6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DB9"/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1C6DB9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50AE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0AEE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D81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B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B3A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B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B3A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moc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kova@smoc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Kocková</dc:creator>
  <cp:lastModifiedBy>Alexandra Kocková</cp:lastModifiedBy>
  <cp:revision>6</cp:revision>
  <dcterms:created xsi:type="dcterms:W3CDTF">2021-02-18T08:54:00Z</dcterms:created>
  <dcterms:modified xsi:type="dcterms:W3CDTF">2021-02-18T08:57:00Z</dcterms:modified>
</cp:coreProperties>
</file>